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9D3B2" w14:textId="458DEEA0" w:rsidR="00F87C6F" w:rsidRPr="007824C2" w:rsidRDefault="00B82367" w:rsidP="007824C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7824C2">
        <w:rPr>
          <w:rFonts w:ascii="Times New Roman" w:hAnsi="Times New Roman" w:cs="Times New Roman"/>
          <w:sz w:val="24"/>
        </w:rPr>
        <w:t xml:space="preserve">Supplementary </w:t>
      </w:r>
      <w:bookmarkStart w:id="0" w:name="OLE_LINK65"/>
      <w:bookmarkStart w:id="1" w:name="OLE_LINK67"/>
      <w:r w:rsidRPr="007824C2">
        <w:rPr>
          <w:rFonts w:ascii="Times New Roman" w:hAnsi="Times New Roman" w:cs="Times New Roman"/>
          <w:sz w:val="24"/>
        </w:rPr>
        <w:t>Material</w:t>
      </w:r>
      <w:bookmarkEnd w:id="0"/>
      <w:r w:rsidRPr="007824C2">
        <w:rPr>
          <w:rFonts w:ascii="Times New Roman" w:hAnsi="Times New Roman" w:cs="Times New Roman"/>
          <w:sz w:val="24"/>
        </w:rPr>
        <w:t xml:space="preserve"> 2</w:t>
      </w:r>
      <w:bookmarkEnd w:id="1"/>
      <w:r w:rsidRPr="007824C2">
        <w:rPr>
          <w:rFonts w:ascii="Times New Roman" w:hAnsi="Times New Roman" w:cs="Times New Roman"/>
          <w:sz w:val="24"/>
        </w:rPr>
        <w:t>. Univariable meta-regression analyses for potential sources of heterogeneity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7018"/>
        <w:gridCol w:w="1806"/>
        <w:gridCol w:w="1541"/>
        <w:gridCol w:w="1502"/>
      </w:tblGrid>
      <w:tr w:rsidR="00F87C6F" w:rsidRPr="007824C2" w14:paraId="61481E26" w14:textId="77777777" w:rsidTr="007824C2">
        <w:trPr>
          <w:trHeight w:val="475"/>
        </w:trPr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</w:tcPr>
          <w:p w14:paraId="4A4ACD65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2" w:name="OLE_LINK1"/>
            <w:r w:rsidRPr="007824C2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Co</w:t>
            </w:r>
            <w:bookmarkStart w:id="3" w:name="_GoBack"/>
            <w:bookmarkEnd w:id="3"/>
            <w:r w:rsidRPr="007824C2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variate</w:t>
            </w:r>
          </w:p>
        </w:tc>
        <w:tc>
          <w:tcPr>
            <w:tcW w:w="2514" w:type="pct"/>
            <w:tcBorders>
              <w:top w:val="single" w:sz="4" w:space="0" w:color="auto"/>
              <w:bottom w:val="single" w:sz="4" w:space="0" w:color="auto"/>
            </w:tcBorders>
          </w:tcPr>
          <w:p w14:paraId="5BCBD42A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Category (vs reference)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</w:tcPr>
          <w:p w14:paraId="2C75B763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β (lnOR)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</w:tcPr>
          <w:p w14:paraId="403DB44D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P value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</w:tcPr>
          <w:p w14:paraId="3F13A079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>Adj R²</w:t>
            </w:r>
          </w:p>
        </w:tc>
      </w:tr>
      <w:tr w:rsidR="00F87C6F" w:rsidRPr="007824C2" w14:paraId="36C7022A" w14:textId="77777777" w:rsidTr="007824C2">
        <w:trPr>
          <w:trHeight w:val="456"/>
        </w:trPr>
        <w:tc>
          <w:tcPr>
            <w:tcW w:w="749" w:type="pct"/>
            <w:tcBorders>
              <w:top w:val="single" w:sz="4" w:space="0" w:color="auto"/>
            </w:tcBorders>
          </w:tcPr>
          <w:p w14:paraId="0EFE7C01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Study type</w:t>
            </w:r>
          </w:p>
        </w:tc>
        <w:tc>
          <w:tcPr>
            <w:tcW w:w="2514" w:type="pct"/>
            <w:tcBorders>
              <w:top w:val="single" w:sz="4" w:space="0" w:color="auto"/>
            </w:tcBorders>
          </w:tcPr>
          <w:p w14:paraId="59D08608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Cohort study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vs 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Case-control study</w:t>
            </w: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6DABECD8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−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0.90</w:t>
            </w:r>
          </w:p>
        </w:tc>
        <w:tc>
          <w:tcPr>
            <w:tcW w:w="552" w:type="pct"/>
            <w:tcBorders>
              <w:top w:val="single" w:sz="4" w:space="0" w:color="auto"/>
            </w:tcBorders>
          </w:tcPr>
          <w:p w14:paraId="3C5A4F14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0.011</w:t>
            </w:r>
          </w:p>
        </w:tc>
        <w:tc>
          <w:tcPr>
            <w:tcW w:w="538" w:type="pct"/>
            <w:tcBorders>
              <w:top w:val="single" w:sz="4" w:space="0" w:color="auto"/>
            </w:tcBorders>
          </w:tcPr>
          <w:p w14:paraId="6FF5A7B8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32.1%</w:t>
            </w:r>
          </w:p>
        </w:tc>
      </w:tr>
      <w:tr w:rsidR="00F87C6F" w:rsidRPr="007824C2" w14:paraId="1DC7B1D1" w14:textId="77777777" w:rsidTr="007824C2">
        <w:trPr>
          <w:trHeight w:val="456"/>
        </w:trPr>
        <w:tc>
          <w:tcPr>
            <w:tcW w:w="749" w:type="pct"/>
          </w:tcPr>
          <w:p w14:paraId="19E0FB30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4" w:type="pct"/>
          </w:tcPr>
          <w:p w14:paraId="71F09527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Cross-sectional study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vs 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Case-control study</w:t>
            </w:r>
          </w:p>
        </w:tc>
        <w:tc>
          <w:tcPr>
            <w:tcW w:w="647" w:type="pct"/>
          </w:tcPr>
          <w:p w14:paraId="31110BD3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−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0.29</w:t>
            </w:r>
          </w:p>
        </w:tc>
        <w:tc>
          <w:tcPr>
            <w:tcW w:w="552" w:type="pct"/>
          </w:tcPr>
          <w:p w14:paraId="5BC4B158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0.55</w:t>
            </w:r>
          </w:p>
        </w:tc>
        <w:tc>
          <w:tcPr>
            <w:tcW w:w="538" w:type="pct"/>
          </w:tcPr>
          <w:p w14:paraId="5F82293D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87C6F" w:rsidRPr="007824C2" w14:paraId="313DA21D" w14:textId="77777777" w:rsidTr="007824C2">
        <w:trPr>
          <w:trHeight w:val="456"/>
        </w:trPr>
        <w:tc>
          <w:tcPr>
            <w:tcW w:w="749" w:type="pct"/>
          </w:tcPr>
          <w:p w14:paraId="21CA1CAD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Region</w:t>
            </w:r>
          </w:p>
        </w:tc>
        <w:tc>
          <w:tcPr>
            <w:tcW w:w="2514" w:type="pct"/>
          </w:tcPr>
          <w:p w14:paraId="018283BA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Asia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vs 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America</w:t>
            </w:r>
          </w:p>
        </w:tc>
        <w:tc>
          <w:tcPr>
            <w:tcW w:w="647" w:type="pct"/>
          </w:tcPr>
          <w:p w14:paraId="1052531E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−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0.26</w:t>
            </w:r>
          </w:p>
        </w:tc>
        <w:tc>
          <w:tcPr>
            <w:tcW w:w="552" w:type="pct"/>
          </w:tcPr>
          <w:p w14:paraId="5A43D4F5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0.59</w:t>
            </w:r>
          </w:p>
        </w:tc>
        <w:tc>
          <w:tcPr>
            <w:tcW w:w="538" w:type="pct"/>
          </w:tcPr>
          <w:p w14:paraId="5853DD65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−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1.8%</w:t>
            </w:r>
          </w:p>
        </w:tc>
      </w:tr>
      <w:tr w:rsidR="00F87C6F" w:rsidRPr="007824C2" w14:paraId="2E34E849" w14:textId="77777777" w:rsidTr="007824C2">
        <w:trPr>
          <w:trHeight w:val="456"/>
        </w:trPr>
        <w:tc>
          <w:tcPr>
            <w:tcW w:w="749" w:type="pct"/>
          </w:tcPr>
          <w:p w14:paraId="3F3C3B88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4" w:type="pct"/>
          </w:tcPr>
          <w:p w14:paraId="36806440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Europe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vs 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America</w:t>
            </w:r>
          </w:p>
        </w:tc>
        <w:tc>
          <w:tcPr>
            <w:tcW w:w="647" w:type="pct"/>
          </w:tcPr>
          <w:p w14:paraId="46075D36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0.18</w:t>
            </w:r>
          </w:p>
        </w:tc>
        <w:tc>
          <w:tcPr>
            <w:tcW w:w="552" w:type="pct"/>
          </w:tcPr>
          <w:p w14:paraId="731E75E8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0.67</w:t>
            </w:r>
          </w:p>
        </w:tc>
        <w:tc>
          <w:tcPr>
            <w:tcW w:w="538" w:type="pct"/>
          </w:tcPr>
          <w:p w14:paraId="65BD15DF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87C6F" w:rsidRPr="007824C2" w14:paraId="5485D7D9" w14:textId="77777777" w:rsidTr="007824C2">
        <w:trPr>
          <w:trHeight w:val="456"/>
        </w:trPr>
        <w:tc>
          <w:tcPr>
            <w:tcW w:w="749" w:type="pct"/>
          </w:tcPr>
          <w:p w14:paraId="17A4135E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Definition</w:t>
            </w:r>
          </w:p>
        </w:tc>
        <w:tc>
          <w:tcPr>
            <w:tcW w:w="2514" w:type="pct"/>
          </w:tcPr>
          <w:p w14:paraId="6B19A28F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ICD-10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vs 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CDC/AAP/EEP</w:t>
            </w:r>
          </w:p>
        </w:tc>
        <w:tc>
          <w:tcPr>
            <w:tcW w:w="647" w:type="pct"/>
          </w:tcPr>
          <w:p w14:paraId="7F206366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−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0.97</w:t>
            </w:r>
          </w:p>
        </w:tc>
        <w:tc>
          <w:tcPr>
            <w:tcW w:w="552" w:type="pct"/>
          </w:tcPr>
          <w:p w14:paraId="214B0A87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0.031</w:t>
            </w:r>
          </w:p>
        </w:tc>
        <w:tc>
          <w:tcPr>
            <w:tcW w:w="538" w:type="pct"/>
          </w:tcPr>
          <w:p w14:paraId="79F3F34B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25.5%</w:t>
            </w:r>
          </w:p>
        </w:tc>
      </w:tr>
      <w:tr w:rsidR="00F87C6F" w:rsidRPr="007824C2" w14:paraId="3117A95B" w14:textId="77777777" w:rsidTr="007824C2">
        <w:trPr>
          <w:trHeight w:val="456"/>
        </w:trPr>
        <w:tc>
          <w:tcPr>
            <w:tcW w:w="749" w:type="pct"/>
          </w:tcPr>
          <w:p w14:paraId="2D188FD3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4" w:type="pct"/>
          </w:tcPr>
          <w:p w14:paraId="21B53E31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Number of missing teeth/CAL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vs 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CDC/AAP/EEP</w:t>
            </w:r>
          </w:p>
        </w:tc>
        <w:tc>
          <w:tcPr>
            <w:tcW w:w="647" w:type="pct"/>
          </w:tcPr>
          <w:p w14:paraId="5DA652C2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−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0.13</w:t>
            </w:r>
          </w:p>
        </w:tc>
        <w:tc>
          <w:tcPr>
            <w:tcW w:w="552" w:type="pct"/>
          </w:tcPr>
          <w:p w14:paraId="6F3D77B5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0.74</w:t>
            </w:r>
          </w:p>
        </w:tc>
        <w:tc>
          <w:tcPr>
            <w:tcW w:w="538" w:type="pct"/>
          </w:tcPr>
          <w:p w14:paraId="3E77FA46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87C6F" w:rsidRPr="007824C2" w14:paraId="057A9CE5" w14:textId="77777777" w:rsidTr="007824C2">
        <w:trPr>
          <w:trHeight w:val="475"/>
        </w:trPr>
        <w:tc>
          <w:tcPr>
            <w:tcW w:w="749" w:type="pct"/>
            <w:tcBorders>
              <w:bottom w:val="single" w:sz="4" w:space="0" w:color="auto"/>
            </w:tcBorders>
          </w:tcPr>
          <w:p w14:paraId="1C9A6626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4" w:type="pct"/>
            <w:tcBorders>
              <w:bottom w:val="single" w:sz="4" w:space="0" w:color="auto"/>
            </w:tcBorders>
          </w:tcPr>
          <w:p w14:paraId="7A159926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PBH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vs 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CDC/AAP/EEP</w:t>
            </w: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6EBBE846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−</w:t>
            </w: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0.03</w:t>
            </w:r>
          </w:p>
        </w:tc>
        <w:tc>
          <w:tcPr>
            <w:tcW w:w="552" w:type="pct"/>
            <w:tcBorders>
              <w:bottom w:val="single" w:sz="4" w:space="0" w:color="auto"/>
            </w:tcBorders>
          </w:tcPr>
          <w:p w14:paraId="21DE0939" w14:textId="77777777" w:rsidR="00F87C6F" w:rsidRPr="007824C2" w:rsidRDefault="007824C2" w:rsidP="007824C2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7824C2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0.94</w:t>
            </w:r>
          </w:p>
        </w:tc>
        <w:tc>
          <w:tcPr>
            <w:tcW w:w="538" w:type="pct"/>
            <w:tcBorders>
              <w:bottom w:val="single" w:sz="4" w:space="0" w:color="auto"/>
            </w:tcBorders>
          </w:tcPr>
          <w:p w14:paraId="427F30EE" w14:textId="77777777" w:rsidR="00F87C6F" w:rsidRPr="007824C2" w:rsidRDefault="00F87C6F" w:rsidP="007824C2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2"/>
    </w:tbl>
    <w:p w14:paraId="1AD5BFBA" w14:textId="77777777" w:rsidR="00F87C6F" w:rsidRPr="007824C2" w:rsidRDefault="00F87C6F" w:rsidP="007824C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sectPr w:rsidR="00F87C6F" w:rsidRPr="007824C2" w:rsidSect="007824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BF01C" w14:textId="77777777" w:rsidR="00261482" w:rsidRDefault="00261482" w:rsidP="00B82367">
      <w:r>
        <w:separator/>
      </w:r>
    </w:p>
  </w:endnote>
  <w:endnote w:type="continuationSeparator" w:id="0">
    <w:p w14:paraId="488631DE" w14:textId="77777777" w:rsidR="00261482" w:rsidRDefault="00261482" w:rsidP="00B8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EA6AD" w14:textId="77777777" w:rsidR="00261482" w:rsidRDefault="00261482" w:rsidP="00B82367">
      <w:r>
        <w:separator/>
      </w:r>
    </w:p>
  </w:footnote>
  <w:footnote w:type="continuationSeparator" w:id="0">
    <w:p w14:paraId="14E6DA40" w14:textId="77777777" w:rsidR="00261482" w:rsidRDefault="00261482" w:rsidP="00B82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A0525C"/>
    <w:rsid w:val="00261482"/>
    <w:rsid w:val="007824C2"/>
    <w:rsid w:val="00873CC9"/>
    <w:rsid w:val="00B12CAF"/>
    <w:rsid w:val="00B82367"/>
    <w:rsid w:val="00E218B7"/>
    <w:rsid w:val="00F87C6F"/>
    <w:rsid w:val="0AA0525C"/>
    <w:rsid w:val="574A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89C89"/>
  <w15:docId w15:val="{9014AE72-C671-43A5-9E22-E8BBC77F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23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8236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B823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82367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7">
    <w:name w:val="Table Grid"/>
    <w:basedOn w:val="a1"/>
    <w:rsid w:val="00782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429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LedZ</dc:creator>
  <cp:lastModifiedBy>Administrator</cp:lastModifiedBy>
  <cp:revision>3</cp:revision>
  <dcterms:created xsi:type="dcterms:W3CDTF">2026-01-06T06:54:00Z</dcterms:created>
  <dcterms:modified xsi:type="dcterms:W3CDTF">2026-01-06T07:27:00Z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EDFAA9533BF04863B02A7C2BE86F65C6_11</vt:lpwstr>
  </property>
  <property fmtid="{D5CDD505-2E9C-101B-9397-08002B2CF9AE}" pid="4" name="KSOTemplateDocerSaveRecord">
    <vt:lpwstr>eyJoZGlkIjoiZjdiNDgxMWRmNjdhOTI2Y2JmNjY4ZTE1YzAxMTRmMTAiLCJ1c2VySWQiOiI0MzEzNDIwMDAifQ==</vt:lpwstr>
  </property>
</Properties>
</file>