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4EABA">
      <w:pPr>
        <w:jc w:val="left"/>
        <w:rPr>
          <w:rFonts w:ascii="Times New Roman" w:hAnsi="Times New Roman" w:cs="Times New Roman"/>
          <w:b/>
          <w:bCs/>
          <w:sz w:val="20"/>
          <w:szCs w:val="20"/>
          <w:lang w:val="en-AU" w:bidi="ar"/>
        </w:rPr>
      </w:pPr>
      <w:r>
        <w:rPr>
          <w:rFonts w:ascii="Times New Roman" w:hAnsi="Times New Roman" w:cs="Times New Roman"/>
          <w:b/>
          <w:bCs/>
          <w:sz w:val="20"/>
          <w:szCs w:val="20"/>
          <w:lang w:val="en-AU" w:bidi="ar"/>
        </w:rPr>
        <w:t>Supplementary Table 1. Detailed variable information and coding scheme</w:t>
      </w:r>
    </w:p>
    <w:tbl>
      <w:tblPr>
        <w:tblStyle w:val="7"/>
        <w:tblW w:w="9563" w:type="dxa"/>
        <w:jc w:val="center"/>
        <w:tblLayout w:type="fixed"/>
        <w:tblCellMar>
          <w:top w:w="32" w:type="dxa"/>
          <w:left w:w="64" w:type="dxa"/>
          <w:bottom w:w="32" w:type="dxa"/>
          <w:right w:w="64" w:type="dxa"/>
        </w:tblCellMar>
      </w:tblPr>
      <w:tblGrid>
        <w:gridCol w:w="1578"/>
        <w:gridCol w:w="2382"/>
        <w:gridCol w:w="1416"/>
        <w:gridCol w:w="1972"/>
        <w:gridCol w:w="2215"/>
      </w:tblGrid>
      <w:tr w14:paraId="4D2D424D">
        <w:tblPrEx>
          <w:tblCellMar>
            <w:top w:w="32" w:type="dxa"/>
            <w:left w:w="64" w:type="dxa"/>
            <w:bottom w:w="32" w:type="dxa"/>
            <w:right w:w="64" w:type="dxa"/>
          </w:tblCellMar>
        </w:tblPrEx>
        <w:trPr>
          <w:tblHeader/>
          <w:jc w:val="center"/>
        </w:trPr>
        <w:tc>
          <w:tcPr>
            <w:tcW w:w="1578" w:type="dxa"/>
            <w:tcBorders>
              <w:top w:val="single" w:color="auto" w:sz="4" w:space="0"/>
              <w:left w:val="nil"/>
              <w:bottom w:val="single" w:color="auto" w:sz="4" w:space="0"/>
              <w:right w:val="nil"/>
            </w:tcBorders>
            <w:noWrap/>
            <w:vAlign w:val="center"/>
          </w:tcPr>
          <w:p w14:paraId="34A1EA7A">
            <w:pPr>
              <w:widowControl/>
              <w:snapToGrid w:val="0"/>
              <w:spacing w:line="360" w:lineRule="auto"/>
              <w:jc w:val="center"/>
              <w:textAlignment w:val="center"/>
              <w:rPr>
                <w:rFonts w:ascii="Times New Roman" w:hAnsi="Times New Roman" w:eastAsia="宋体" w:cs="Times New Roman"/>
                <w:b/>
                <w:color w:val="000000"/>
                <w:sz w:val="20"/>
                <w:szCs w:val="20"/>
              </w:rPr>
            </w:pPr>
            <w:r>
              <w:rPr>
                <w:rFonts w:ascii="Times New Roman" w:hAnsi="Times New Roman" w:eastAsia="宋体" w:cs="Times New Roman"/>
                <w:b/>
                <w:color w:val="000000"/>
                <w:kern w:val="0"/>
                <w:sz w:val="20"/>
                <w:szCs w:val="20"/>
                <w:lang w:bidi="ar"/>
              </w:rPr>
              <w:t xml:space="preserve">Variable </w:t>
            </w:r>
            <w:r>
              <w:rPr>
                <w:rFonts w:hint="eastAsia" w:ascii="Times New Roman" w:hAnsi="Times New Roman" w:eastAsia="宋体" w:cs="Times New Roman"/>
                <w:b/>
                <w:color w:val="000000"/>
                <w:kern w:val="0"/>
                <w:sz w:val="20"/>
                <w:szCs w:val="20"/>
                <w:highlight w:val="yellow"/>
                <w:lang w:val="en-US" w:eastAsia="zh-CN" w:bidi="ar"/>
              </w:rPr>
              <w:t>n</w:t>
            </w:r>
            <w:r>
              <w:rPr>
                <w:rFonts w:ascii="Times New Roman" w:hAnsi="Times New Roman" w:eastAsia="宋体" w:cs="Times New Roman"/>
                <w:b/>
                <w:color w:val="000000"/>
                <w:kern w:val="0"/>
                <w:sz w:val="20"/>
                <w:szCs w:val="20"/>
                <w:lang w:bidi="ar"/>
              </w:rPr>
              <w:t>ame</w:t>
            </w:r>
          </w:p>
        </w:tc>
        <w:tc>
          <w:tcPr>
            <w:tcW w:w="2382" w:type="dxa"/>
            <w:tcBorders>
              <w:top w:val="single" w:color="auto" w:sz="4" w:space="0"/>
              <w:left w:val="nil"/>
              <w:bottom w:val="single" w:color="auto" w:sz="4" w:space="0"/>
              <w:right w:val="nil"/>
            </w:tcBorders>
            <w:noWrap/>
            <w:vAlign w:val="center"/>
          </w:tcPr>
          <w:p w14:paraId="42AD1878">
            <w:pPr>
              <w:widowControl/>
              <w:snapToGrid w:val="0"/>
              <w:spacing w:line="360" w:lineRule="auto"/>
              <w:jc w:val="center"/>
              <w:textAlignment w:val="center"/>
              <w:rPr>
                <w:rFonts w:ascii="Times New Roman" w:hAnsi="Times New Roman" w:eastAsia="宋体" w:cs="Times New Roman"/>
                <w:b/>
                <w:color w:val="000000"/>
                <w:sz w:val="20"/>
                <w:szCs w:val="20"/>
              </w:rPr>
            </w:pPr>
            <w:r>
              <w:rPr>
                <w:rFonts w:ascii="Times New Roman" w:hAnsi="Times New Roman" w:eastAsia="宋体" w:cs="Times New Roman"/>
                <w:b/>
                <w:color w:val="000000"/>
                <w:kern w:val="0"/>
                <w:sz w:val="20"/>
                <w:szCs w:val="20"/>
                <w:lang w:bidi="ar"/>
              </w:rPr>
              <w:t>Variable type</w:t>
            </w:r>
          </w:p>
        </w:tc>
        <w:tc>
          <w:tcPr>
            <w:tcW w:w="1416" w:type="dxa"/>
            <w:tcBorders>
              <w:top w:val="single" w:color="auto" w:sz="4" w:space="0"/>
              <w:left w:val="nil"/>
              <w:bottom w:val="single" w:color="auto" w:sz="4" w:space="0"/>
              <w:right w:val="nil"/>
            </w:tcBorders>
            <w:noWrap/>
            <w:vAlign w:val="center"/>
          </w:tcPr>
          <w:p w14:paraId="05909EBF">
            <w:pPr>
              <w:widowControl/>
              <w:snapToGrid w:val="0"/>
              <w:spacing w:line="360" w:lineRule="auto"/>
              <w:jc w:val="center"/>
              <w:textAlignment w:val="center"/>
              <w:rPr>
                <w:rFonts w:ascii="Times New Roman" w:hAnsi="Times New Roman" w:eastAsia="宋体" w:cs="Times New Roman"/>
                <w:b/>
                <w:color w:val="000000"/>
                <w:sz w:val="20"/>
                <w:szCs w:val="20"/>
              </w:rPr>
            </w:pPr>
            <w:r>
              <w:rPr>
                <w:rFonts w:ascii="Times New Roman" w:hAnsi="Times New Roman" w:eastAsia="宋体" w:cs="Times New Roman"/>
                <w:b/>
                <w:color w:val="000000"/>
                <w:kern w:val="0"/>
                <w:sz w:val="20"/>
                <w:szCs w:val="20"/>
                <w:lang w:bidi="ar"/>
              </w:rPr>
              <w:t>Definition / Description</w:t>
            </w:r>
          </w:p>
        </w:tc>
        <w:tc>
          <w:tcPr>
            <w:tcW w:w="1972" w:type="dxa"/>
            <w:tcBorders>
              <w:top w:val="single" w:color="auto" w:sz="4" w:space="0"/>
              <w:left w:val="nil"/>
              <w:bottom w:val="single" w:color="auto" w:sz="4" w:space="0"/>
              <w:right w:val="nil"/>
            </w:tcBorders>
            <w:noWrap/>
            <w:vAlign w:val="center"/>
          </w:tcPr>
          <w:p w14:paraId="1826AF20">
            <w:pPr>
              <w:widowControl/>
              <w:snapToGrid w:val="0"/>
              <w:spacing w:line="360" w:lineRule="auto"/>
              <w:jc w:val="center"/>
              <w:textAlignment w:val="center"/>
              <w:rPr>
                <w:rFonts w:ascii="Times New Roman" w:hAnsi="Times New Roman" w:eastAsia="宋体" w:cs="Times New Roman"/>
                <w:b/>
                <w:color w:val="000000"/>
                <w:kern w:val="0"/>
                <w:sz w:val="20"/>
                <w:szCs w:val="20"/>
                <w:lang w:bidi="ar"/>
              </w:rPr>
            </w:pPr>
            <w:r>
              <w:rPr>
                <w:rFonts w:ascii="Times New Roman" w:hAnsi="Times New Roman" w:eastAsia="宋体" w:cs="Times New Roman"/>
                <w:b/>
                <w:color w:val="000000"/>
                <w:kern w:val="0"/>
                <w:sz w:val="20"/>
                <w:szCs w:val="20"/>
                <w:lang w:bidi="ar"/>
              </w:rPr>
              <w:t xml:space="preserve">Coding scheme </w:t>
            </w:r>
          </w:p>
        </w:tc>
        <w:tc>
          <w:tcPr>
            <w:tcW w:w="2215" w:type="dxa"/>
            <w:tcBorders>
              <w:top w:val="single" w:color="auto" w:sz="4" w:space="0"/>
              <w:left w:val="nil"/>
              <w:bottom w:val="single" w:color="auto" w:sz="4" w:space="0"/>
              <w:right w:val="nil"/>
            </w:tcBorders>
            <w:noWrap/>
            <w:vAlign w:val="center"/>
          </w:tcPr>
          <w:p w14:paraId="7EEC6C2F">
            <w:pPr>
              <w:widowControl/>
              <w:snapToGrid w:val="0"/>
              <w:spacing w:line="360" w:lineRule="auto"/>
              <w:jc w:val="center"/>
              <w:textAlignment w:val="center"/>
              <w:rPr>
                <w:rFonts w:ascii="Times New Roman" w:hAnsi="Times New Roman" w:eastAsia="宋体" w:cs="Times New Roman"/>
                <w:b/>
                <w:color w:val="000000"/>
                <w:kern w:val="0"/>
                <w:sz w:val="20"/>
                <w:szCs w:val="20"/>
                <w:lang w:bidi="ar"/>
              </w:rPr>
            </w:pPr>
            <w:r>
              <w:rPr>
                <w:rFonts w:ascii="Times New Roman" w:hAnsi="Times New Roman" w:eastAsia="宋体" w:cs="Times New Roman"/>
                <w:b/>
                <w:color w:val="000000"/>
                <w:kern w:val="0"/>
                <w:sz w:val="20"/>
                <w:szCs w:val="20"/>
                <w:lang w:bidi="ar"/>
              </w:rPr>
              <w:t>Normal distribution (Yes/No)</w:t>
            </w:r>
          </w:p>
        </w:tc>
      </w:tr>
      <w:tr w14:paraId="4A06FCF3">
        <w:tblPrEx>
          <w:tblCellMar>
            <w:top w:w="32" w:type="dxa"/>
            <w:left w:w="64" w:type="dxa"/>
            <w:bottom w:w="32" w:type="dxa"/>
            <w:right w:w="64" w:type="dxa"/>
          </w:tblCellMar>
        </w:tblPrEx>
        <w:trPr>
          <w:jc w:val="center"/>
        </w:trPr>
        <w:tc>
          <w:tcPr>
            <w:tcW w:w="1578" w:type="dxa"/>
            <w:tcBorders>
              <w:top w:val="single" w:color="auto" w:sz="4" w:space="0"/>
              <w:left w:val="nil"/>
              <w:bottom w:val="nil"/>
              <w:right w:val="nil"/>
            </w:tcBorders>
            <w:noWrap/>
            <w:vAlign w:val="center"/>
          </w:tcPr>
          <w:p w14:paraId="20D8159C">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ICU</w:t>
            </w:r>
            <w:r>
              <w:rPr>
                <w:rFonts w:ascii="Times New Roman" w:hAnsi="Times New Roman" w:eastAsia="宋体" w:cs="Times New Roman"/>
                <w:color w:val="000000"/>
                <w:sz w:val="20"/>
                <w:szCs w:val="20"/>
                <w:highlight w:val="yellow"/>
              </w:rPr>
              <w:t xml:space="preserve"> transfer</w:t>
            </w:r>
          </w:p>
        </w:tc>
        <w:tc>
          <w:tcPr>
            <w:tcW w:w="2382" w:type="dxa"/>
            <w:tcBorders>
              <w:top w:val="single" w:color="auto" w:sz="4" w:space="0"/>
              <w:left w:val="nil"/>
              <w:bottom w:val="nil"/>
              <w:right w:val="nil"/>
            </w:tcBorders>
            <w:noWrap/>
            <w:vAlign w:val="center"/>
          </w:tcPr>
          <w:p w14:paraId="1CC1C58F">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Categorical</w:t>
            </w:r>
          </w:p>
        </w:tc>
        <w:tc>
          <w:tcPr>
            <w:tcW w:w="1416" w:type="dxa"/>
            <w:tcBorders>
              <w:top w:val="single" w:color="auto" w:sz="4" w:space="0"/>
              <w:left w:val="nil"/>
              <w:bottom w:val="nil"/>
              <w:right w:val="nil"/>
            </w:tcBorders>
            <w:noWrap/>
            <w:vAlign w:val="center"/>
          </w:tcPr>
          <w:p w14:paraId="50C4C827">
            <w:pPr>
              <w:widowControl/>
              <w:snapToGrid w:val="0"/>
              <w:spacing w:line="360" w:lineRule="auto"/>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Patients were transferred to ICU post operation</w:t>
            </w:r>
          </w:p>
        </w:tc>
        <w:tc>
          <w:tcPr>
            <w:tcW w:w="1972" w:type="dxa"/>
            <w:tcBorders>
              <w:top w:val="single" w:color="auto" w:sz="4" w:space="0"/>
              <w:left w:val="nil"/>
              <w:bottom w:val="nil"/>
              <w:right w:val="nil"/>
            </w:tcBorders>
            <w:noWrap/>
            <w:vAlign w:val="center"/>
          </w:tcPr>
          <w:p w14:paraId="283F6BC4">
            <w:pPr>
              <w:widowControl/>
              <w:snapToGrid w:val="0"/>
              <w:spacing w:line="360" w:lineRule="auto"/>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0 = No , 1 = Yes</w:t>
            </w:r>
          </w:p>
        </w:tc>
        <w:tc>
          <w:tcPr>
            <w:tcW w:w="2215" w:type="dxa"/>
            <w:tcBorders>
              <w:top w:val="single" w:color="auto" w:sz="4" w:space="0"/>
              <w:left w:val="nil"/>
              <w:bottom w:val="nil"/>
              <w:right w:val="nil"/>
            </w:tcBorders>
            <w:noWrap/>
            <w:vAlign w:val="center"/>
          </w:tcPr>
          <w:p w14:paraId="13B31976">
            <w:pPr>
              <w:widowControl/>
              <w:snapToGrid w:val="0"/>
              <w:spacing w:line="360" w:lineRule="auto"/>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w:t>
            </w:r>
          </w:p>
        </w:tc>
      </w:tr>
      <w:tr w14:paraId="704E467B">
        <w:tblPrEx>
          <w:tblCellMar>
            <w:top w:w="32" w:type="dxa"/>
            <w:left w:w="64" w:type="dxa"/>
            <w:bottom w:w="32" w:type="dxa"/>
            <w:right w:w="64" w:type="dxa"/>
          </w:tblCellMar>
        </w:tblPrEx>
        <w:trPr>
          <w:jc w:val="center"/>
        </w:trPr>
        <w:tc>
          <w:tcPr>
            <w:tcW w:w="1578" w:type="dxa"/>
            <w:tcBorders>
              <w:top w:val="nil"/>
              <w:left w:val="nil"/>
              <w:bottom w:val="nil"/>
              <w:right w:val="nil"/>
            </w:tcBorders>
            <w:noWrap/>
            <w:vAlign w:val="center"/>
          </w:tcPr>
          <w:p w14:paraId="7DB3BA87">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Sex</w:t>
            </w:r>
          </w:p>
        </w:tc>
        <w:tc>
          <w:tcPr>
            <w:tcW w:w="2382" w:type="dxa"/>
            <w:tcBorders>
              <w:top w:val="nil"/>
              <w:left w:val="nil"/>
              <w:bottom w:val="nil"/>
              <w:right w:val="nil"/>
            </w:tcBorders>
            <w:noWrap/>
            <w:vAlign w:val="center"/>
          </w:tcPr>
          <w:p w14:paraId="7307CDB1">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Categorical</w:t>
            </w:r>
          </w:p>
        </w:tc>
        <w:tc>
          <w:tcPr>
            <w:tcW w:w="1416" w:type="dxa"/>
            <w:tcBorders>
              <w:top w:val="nil"/>
              <w:left w:val="nil"/>
              <w:bottom w:val="nil"/>
              <w:right w:val="nil"/>
            </w:tcBorders>
            <w:noWrap/>
            <w:vAlign w:val="center"/>
          </w:tcPr>
          <w:p w14:paraId="0D6AFADC">
            <w:pPr>
              <w:widowControl/>
              <w:snapToGrid w:val="0"/>
              <w:spacing w:line="360" w:lineRule="auto"/>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Patients were divided into male or female group</w:t>
            </w:r>
          </w:p>
        </w:tc>
        <w:tc>
          <w:tcPr>
            <w:tcW w:w="1972" w:type="dxa"/>
            <w:tcBorders>
              <w:top w:val="nil"/>
              <w:left w:val="nil"/>
              <w:bottom w:val="nil"/>
              <w:right w:val="nil"/>
            </w:tcBorders>
            <w:noWrap/>
            <w:vAlign w:val="center"/>
          </w:tcPr>
          <w:p w14:paraId="5C2691A0">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 = Female, 1 = Male</w:t>
            </w:r>
          </w:p>
        </w:tc>
        <w:tc>
          <w:tcPr>
            <w:tcW w:w="2215" w:type="dxa"/>
            <w:tcBorders>
              <w:top w:val="nil"/>
              <w:left w:val="nil"/>
              <w:bottom w:val="nil"/>
              <w:right w:val="nil"/>
            </w:tcBorders>
            <w:noWrap/>
            <w:vAlign w:val="center"/>
          </w:tcPr>
          <w:p w14:paraId="5BFECE57">
            <w:pPr>
              <w:widowControl/>
              <w:snapToGrid w:val="0"/>
              <w:spacing w:line="360" w:lineRule="auto"/>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w:t>
            </w:r>
          </w:p>
        </w:tc>
      </w:tr>
      <w:tr w14:paraId="25DA8A90">
        <w:tblPrEx>
          <w:tblCellMar>
            <w:top w:w="32" w:type="dxa"/>
            <w:left w:w="64" w:type="dxa"/>
            <w:bottom w:w="32" w:type="dxa"/>
            <w:right w:w="64" w:type="dxa"/>
          </w:tblCellMar>
        </w:tblPrEx>
        <w:trPr>
          <w:jc w:val="center"/>
        </w:trPr>
        <w:tc>
          <w:tcPr>
            <w:tcW w:w="1578" w:type="dxa"/>
            <w:tcBorders>
              <w:top w:val="nil"/>
              <w:left w:val="nil"/>
              <w:bottom w:val="nil"/>
              <w:right w:val="nil"/>
            </w:tcBorders>
            <w:noWrap/>
            <w:vAlign w:val="center"/>
          </w:tcPr>
          <w:p w14:paraId="75FEFE70">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LOS</w:t>
            </w:r>
          </w:p>
        </w:tc>
        <w:tc>
          <w:tcPr>
            <w:tcW w:w="2382" w:type="dxa"/>
            <w:tcBorders>
              <w:top w:val="nil"/>
              <w:left w:val="nil"/>
              <w:bottom w:val="nil"/>
              <w:right w:val="nil"/>
            </w:tcBorders>
            <w:noWrap/>
            <w:vAlign w:val="center"/>
          </w:tcPr>
          <w:p w14:paraId="5273F557">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Continuous</w:t>
            </w:r>
          </w:p>
        </w:tc>
        <w:tc>
          <w:tcPr>
            <w:tcW w:w="1416" w:type="dxa"/>
            <w:tcBorders>
              <w:top w:val="nil"/>
              <w:left w:val="nil"/>
              <w:bottom w:val="nil"/>
              <w:right w:val="nil"/>
            </w:tcBorders>
            <w:noWrap/>
            <w:vAlign w:val="center"/>
          </w:tcPr>
          <w:p w14:paraId="4597DEC0">
            <w:pPr>
              <w:widowControl/>
              <w:snapToGrid w:val="0"/>
              <w:spacing w:line="360" w:lineRule="auto"/>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Total hospital length of stay</w:t>
            </w:r>
          </w:p>
        </w:tc>
        <w:tc>
          <w:tcPr>
            <w:tcW w:w="1972" w:type="dxa"/>
            <w:tcBorders>
              <w:top w:val="nil"/>
              <w:left w:val="nil"/>
              <w:bottom w:val="nil"/>
              <w:right w:val="nil"/>
            </w:tcBorders>
            <w:noWrap/>
            <w:vAlign w:val="center"/>
          </w:tcPr>
          <w:p w14:paraId="6E4944EA">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Days</w:t>
            </w:r>
          </w:p>
        </w:tc>
        <w:tc>
          <w:tcPr>
            <w:tcW w:w="2215" w:type="dxa"/>
            <w:tcBorders>
              <w:top w:val="nil"/>
              <w:left w:val="nil"/>
              <w:bottom w:val="nil"/>
              <w:right w:val="nil"/>
            </w:tcBorders>
            <w:noWrap/>
            <w:vAlign w:val="center"/>
          </w:tcPr>
          <w:p w14:paraId="79E61970">
            <w:pPr>
              <w:widowControl/>
              <w:snapToGrid w:val="0"/>
              <w:spacing w:line="360" w:lineRule="auto"/>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Yes (approximate)</w:t>
            </w:r>
          </w:p>
        </w:tc>
      </w:tr>
      <w:tr w14:paraId="606BF552">
        <w:tblPrEx>
          <w:tblCellMar>
            <w:top w:w="32" w:type="dxa"/>
            <w:left w:w="64" w:type="dxa"/>
            <w:bottom w:w="32" w:type="dxa"/>
            <w:right w:w="64" w:type="dxa"/>
          </w:tblCellMar>
        </w:tblPrEx>
        <w:trPr>
          <w:jc w:val="center"/>
        </w:trPr>
        <w:tc>
          <w:tcPr>
            <w:tcW w:w="1578" w:type="dxa"/>
            <w:tcBorders>
              <w:top w:val="nil"/>
              <w:left w:val="nil"/>
              <w:bottom w:val="nil"/>
              <w:right w:val="nil"/>
            </w:tcBorders>
            <w:noWrap/>
            <w:vAlign w:val="center"/>
          </w:tcPr>
          <w:p w14:paraId="03EBF27F">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Preoperative treatment</w:t>
            </w:r>
          </w:p>
        </w:tc>
        <w:tc>
          <w:tcPr>
            <w:tcW w:w="2382" w:type="dxa"/>
            <w:tcBorders>
              <w:top w:val="nil"/>
              <w:left w:val="nil"/>
              <w:bottom w:val="nil"/>
              <w:right w:val="nil"/>
            </w:tcBorders>
            <w:noWrap/>
            <w:vAlign w:val="center"/>
          </w:tcPr>
          <w:p w14:paraId="0DC29D99">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Categorical</w:t>
            </w:r>
          </w:p>
        </w:tc>
        <w:tc>
          <w:tcPr>
            <w:tcW w:w="1416" w:type="dxa"/>
            <w:tcBorders>
              <w:top w:val="nil"/>
              <w:left w:val="nil"/>
              <w:bottom w:val="nil"/>
              <w:right w:val="nil"/>
            </w:tcBorders>
            <w:noWrap/>
            <w:vAlign w:val="center"/>
          </w:tcPr>
          <w:p w14:paraId="7E24B78B">
            <w:pPr>
              <w:widowControl/>
              <w:snapToGrid w:val="0"/>
              <w:spacing w:line="360" w:lineRule="auto"/>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Received any treatment before the primary surgery</w:t>
            </w:r>
          </w:p>
        </w:tc>
        <w:tc>
          <w:tcPr>
            <w:tcW w:w="1972" w:type="dxa"/>
            <w:tcBorders>
              <w:top w:val="nil"/>
              <w:left w:val="nil"/>
              <w:bottom w:val="nil"/>
              <w:right w:val="nil"/>
            </w:tcBorders>
            <w:noWrap/>
            <w:vAlign w:val="center"/>
          </w:tcPr>
          <w:p w14:paraId="61A23BD7">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 = No , 1 = Yes</w:t>
            </w:r>
          </w:p>
        </w:tc>
        <w:tc>
          <w:tcPr>
            <w:tcW w:w="2215" w:type="dxa"/>
            <w:tcBorders>
              <w:top w:val="nil"/>
              <w:left w:val="nil"/>
              <w:bottom w:val="nil"/>
              <w:right w:val="nil"/>
            </w:tcBorders>
            <w:noWrap/>
            <w:vAlign w:val="center"/>
          </w:tcPr>
          <w:p w14:paraId="4C8FB7F8">
            <w:pPr>
              <w:widowControl/>
              <w:snapToGrid w:val="0"/>
              <w:spacing w:line="360" w:lineRule="auto"/>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w:t>
            </w:r>
          </w:p>
        </w:tc>
      </w:tr>
      <w:tr w14:paraId="5021BFC3">
        <w:tblPrEx>
          <w:tblCellMar>
            <w:top w:w="32" w:type="dxa"/>
            <w:left w:w="64" w:type="dxa"/>
            <w:bottom w:w="32" w:type="dxa"/>
            <w:right w:w="64" w:type="dxa"/>
          </w:tblCellMar>
        </w:tblPrEx>
        <w:trPr>
          <w:jc w:val="center"/>
        </w:trPr>
        <w:tc>
          <w:tcPr>
            <w:tcW w:w="1578" w:type="dxa"/>
            <w:tcBorders>
              <w:top w:val="nil"/>
              <w:left w:val="nil"/>
              <w:bottom w:val="nil"/>
              <w:right w:val="nil"/>
            </w:tcBorders>
            <w:noWrap/>
            <w:vAlign w:val="center"/>
          </w:tcPr>
          <w:p w14:paraId="21CB6A22">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highlight w:val="yellow"/>
                <w:lang w:val="en-AU"/>
              </w:rPr>
              <w:t>Pre-operation</w:t>
            </w:r>
          </w:p>
        </w:tc>
        <w:tc>
          <w:tcPr>
            <w:tcW w:w="2382" w:type="dxa"/>
            <w:tcBorders>
              <w:top w:val="nil"/>
              <w:left w:val="nil"/>
              <w:bottom w:val="nil"/>
              <w:right w:val="nil"/>
            </w:tcBorders>
            <w:noWrap/>
            <w:vAlign w:val="center"/>
          </w:tcPr>
          <w:p w14:paraId="13B37026">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Categorical</w:t>
            </w:r>
          </w:p>
        </w:tc>
        <w:tc>
          <w:tcPr>
            <w:tcW w:w="1416" w:type="dxa"/>
            <w:tcBorders>
              <w:top w:val="nil"/>
              <w:left w:val="nil"/>
              <w:bottom w:val="nil"/>
              <w:right w:val="nil"/>
            </w:tcBorders>
            <w:noWrap/>
            <w:vAlign w:val="center"/>
          </w:tcPr>
          <w:p w14:paraId="65E21474">
            <w:pPr>
              <w:widowControl/>
              <w:snapToGrid w:val="0"/>
              <w:spacing w:line="360" w:lineRule="auto"/>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Had a previous surgery history relating to the condition</w:t>
            </w:r>
          </w:p>
        </w:tc>
        <w:tc>
          <w:tcPr>
            <w:tcW w:w="1972" w:type="dxa"/>
            <w:tcBorders>
              <w:top w:val="nil"/>
              <w:left w:val="nil"/>
              <w:bottom w:val="nil"/>
              <w:right w:val="nil"/>
            </w:tcBorders>
            <w:noWrap/>
            <w:vAlign w:val="center"/>
          </w:tcPr>
          <w:p w14:paraId="2D379E41">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 = No, 1 = Yes</w:t>
            </w:r>
          </w:p>
        </w:tc>
        <w:tc>
          <w:tcPr>
            <w:tcW w:w="2215" w:type="dxa"/>
            <w:tcBorders>
              <w:top w:val="nil"/>
              <w:left w:val="nil"/>
              <w:bottom w:val="nil"/>
              <w:right w:val="nil"/>
            </w:tcBorders>
            <w:noWrap/>
            <w:vAlign w:val="center"/>
          </w:tcPr>
          <w:p w14:paraId="4CF566EB">
            <w:pPr>
              <w:widowControl/>
              <w:snapToGrid w:val="0"/>
              <w:spacing w:line="360" w:lineRule="auto"/>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w:t>
            </w:r>
          </w:p>
        </w:tc>
      </w:tr>
      <w:tr w14:paraId="080BD88B">
        <w:tblPrEx>
          <w:tblCellMar>
            <w:top w:w="32" w:type="dxa"/>
            <w:left w:w="64" w:type="dxa"/>
            <w:bottom w:w="32" w:type="dxa"/>
            <w:right w:w="64" w:type="dxa"/>
          </w:tblCellMar>
        </w:tblPrEx>
        <w:trPr>
          <w:jc w:val="center"/>
        </w:trPr>
        <w:tc>
          <w:tcPr>
            <w:tcW w:w="1578" w:type="dxa"/>
            <w:tcBorders>
              <w:top w:val="nil"/>
              <w:left w:val="nil"/>
              <w:bottom w:val="nil"/>
              <w:right w:val="nil"/>
            </w:tcBorders>
            <w:noWrap/>
            <w:vAlign w:val="center"/>
          </w:tcPr>
          <w:p w14:paraId="3A4873C7">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Chemoradiotherapy</w:t>
            </w:r>
          </w:p>
        </w:tc>
        <w:tc>
          <w:tcPr>
            <w:tcW w:w="2382" w:type="dxa"/>
            <w:tcBorders>
              <w:top w:val="nil"/>
              <w:left w:val="nil"/>
              <w:bottom w:val="nil"/>
              <w:right w:val="nil"/>
            </w:tcBorders>
            <w:noWrap/>
            <w:vAlign w:val="center"/>
          </w:tcPr>
          <w:p w14:paraId="088E656C">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Categorical</w:t>
            </w:r>
          </w:p>
        </w:tc>
        <w:tc>
          <w:tcPr>
            <w:tcW w:w="1416" w:type="dxa"/>
            <w:tcBorders>
              <w:top w:val="nil"/>
              <w:left w:val="nil"/>
              <w:bottom w:val="nil"/>
              <w:right w:val="nil"/>
            </w:tcBorders>
            <w:noWrap/>
            <w:vAlign w:val="center"/>
          </w:tcPr>
          <w:p w14:paraId="59D5A8B0">
            <w:pPr>
              <w:widowControl/>
              <w:snapToGrid w:val="0"/>
              <w:spacing w:line="360" w:lineRule="auto"/>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Underwent radiotherapy or chemotherapy before surgery</w:t>
            </w:r>
          </w:p>
        </w:tc>
        <w:tc>
          <w:tcPr>
            <w:tcW w:w="1972" w:type="dxa"/>
            <w:tcBorders>
              <w:top w:val="nil"/>
              <w:left w:val="nil"/>
              <w:bottom w:val="nil"/>
              <w:right w:val="nil"/>
            </w:tcBorders>
            <w:noWrap/>
            <w:vAlign w:val="center"/>
          </w:tcPr>
          <w:p w14:paraId="74B55A93">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 = No , 1 = Yes</w:t>
            </w:r>
          </w:p>
        </w:tc>
        <w:tc>
          <w:tcPr>
            <w:tcW w:w="2215" w:type="dxa"/>
            <w:tcBorders>
              <w:top w:val="nil"/>
              <w:left w:val="nil"/>
              <w:bottom w:val="nil"/>
              <w:right w:val="nil"/>
            </w:tcBorders>
            <w:noWrap/>
            <w:vAlign w:val="center"/>
          </w:tcPr>
          <w:p w14:paraId="734B79B1">
            <w:pPr>
              <w:widowControl/>
              <w:snapToGrid w:val="0"/>
              <w:spacing w:line="360" w:lineRule="auto"/>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w:t>
            </w:r>
          </w:p>
        </w:tc>
      </w:tr>
      <w:tr w14:paraId="79B8FA53">
        <w:tblPrEx>
          <w:tblCellMar>
            <w:top w:w="32" w:type="dxa"/>
            <w:left w:w="64" w:type="dxa"/>
            <w:bottom w:w="32" w:type="dxa"/>
            <w:right w:w="64" w:type="dxa"/>
          </w:tblCellMar>
        </w:tblPrEx>
        <w:trPr>
          <w:jc w:val="center"/>
        </w:trPr>
        <w:tc>
          <w:tcPr>
            <w:tcW w:w="1578" w:type="dxa"/>
            <w:tcBorders>
              <w:top w:val="nil"/>
              <w:left w:val="nil"/>
              <w:bottom w:val="nil"/>
              <w:right w:val="nil"/>
            </w:tcBorders>
            <w:noWrap/>
            <w:vAlign w:val="center"/>
          </w:tcPr>
          <w:p w14:paraId="55390701">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SOFA score</w:t>
            </w:r>
          </w:p>
        </w:tc>
        <w:tc>
          <w:tcPr>
            <w:tcW w:w="2382" w:type="dxa"/>
            <w:tcBorders>
              <w:top w:val="nil"/>
              <w:left w:val="nil"/>
              <w:bottom w:val="nil"/>
              <w:right w:val="nil"/>
            </w:tcBorders>
            <w:noWrap/>
            <w:vAlign w:val="center"/>
          </w:tcPr>
          <w:p w14:paraId="07CE8F8D">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Continuous</w:t>
            </w:r>
          </w:p>
        </w:tc>
        <w:tc>
          <w:tcPr>
            <w:tcW w:w="1416" w:type="dxa"/>
            <w:tcBorders>
              <w:top w:val="nil"/>
              <w:left w:val="nil"/>
              <w:bottom w:val="nil"/>
              <w:right w:val="nil"/>
            </w:tcBorders>
            <w:noWrap/>
            <w:vAlign w:val="center"/>
          </w:tcPr>
          <w:p w14:paraId="1A65D410">
            <w:pPr>
              <w:widowControl/>
              <w:snapToGrid w:val="0"/>
              <w:spacing w:line="360" w:lineRule="auto"/>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Sequential Organ Failure Assessment score at admission</w:t>
            </w:r>
          </w:p>
        </w:tc>
        <w:tc>
          <w:tcPr>
            <w:tcW w:w="1972" w:type="dxa"/>
            <w:tcBorders>
              <w:top w:val="nil"/>
              <w:left w:val="nil"/>
              <w:bottom w:val="nil"/>
              <w:right w:val="nil"/>
            </w:tcBorders>
            <w:noWrap/>
            <w:vAlign w:val="center"/>
          </w:tcPr>
          <w:p w14:paraId="4F853A5C">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Points</w:t>
            </w:r>
          </w:p>
        </w:tc>
        <w:tc>
          <w:tcPr>
            <w:tcW w:w="2215" w:type="dxa"/>
            <w:tcBorders>
              <w:top w:val="nil"/>
              <w:left w:val="nil"/>
              <w:bottom w:val="nil"/>
              <w:right w:val="nil"/>
            </w:tcBorders>
            <w:noWrap/>
            <w:vAlign w:val="center"/>
          </w:tcPr>
          <w:p w14:paraId="739A3B24">
            <w:pPr>
              <w:widowControl/>
              <w:snapToGrid w:val="0"/>
              <w:spacing w:line="360" w:lineRule="auto"/>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Yes</w:t>
            </w:r>
          </w:p>
        </w:tc>
      </w:tr>
      <w:tr w14:paraId="783D7DF9">
        <w:tblPrEx>
          <w:tblCellMar>
            <w:top w:w="32" w:type="dxa"/>
            <w:left w:w="64" w:type="dxa"/>
            <w:bottom w:w="32" w:type="dxa"/>
            <w:right w:w="64" w:type="dxa"/>
          </w:tblCellMar>
        </w:tblPrEx>
        <w:trPr>
          <w:jc w:val="center"/>
        </w:trPr>
        <w:tc>
          <w:tcPr>
            <w:tcW w:w="1578" w:type="dxa"/>
            <w:tcBorders>
              <w:top w:val="nil"/>
              <w:left w:val="nil"/>
              <w:bottom w:val="nil"/>
              <w:right w:val="nil"/>
            </w:tcBorders>
            <w:noWrap/>
            <w:vAlign w:val="center"/>
          </w:tcPr>
          <w:p w14:paraId="7AE6AB8D">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Tracheotomy</w:t>
            </w:r>
          </w:p>
        </w:tc>
        <w:tc>
          <w:tcPr>
            <w:tcW w:w="2382" w:type="dxa"/>
            <w:tcBorders>
              <w:top w:val="nil"/>
              <w:left w:val="nil"/>
              <w:bottom w:val="nil"/>
              <w:right w:val="nil"/>
            </w:tcBorders>
            <w:noWrap/>
            <w:vAlign w:val="center"/>
          </w:tcPr>
          <w:p w14:paraId="7E502CB7">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Categorical</w:t>
            </w:r>
          </w:p>
        </w:tc>
        <w:tc>
          <w:tcPr>
            <w:tcW w:w="1416" w:type="dxa"/>
            <w:tcBorders>
              <w:top w:val="nil"/>
              <w:left w:val="nil"/>
              <w:bottom w:val="nil"/>
              <w:right w:val="nil"/>
            </w:tcBorders>
            <w:noWrap/>
            <w:vAlign w:val="center"/>
          </w:tcPr>
          <w:p w14:paraId="64D06948">
            <w:pPr>
              <w:widowControl/>
              <w:snapToGrid w:val="0"/>
              <w:spacing w:line="360" w:lineRule="auto"/>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Tracheotomy was performed during the hospital stay</w:t>
            </w:r>
          </w:p>
        </w:tc>
        <w:tc>
          <w:tcPr>
            <w:tcW w:w="1972" w:type="dxa"/>
            <w:tcBorders>
              <w:top w:val="nil"/>
              <w:left w:val="nil"/>
              <w:bottom w:val="nil"/>
              <w:right w:val="nil"/>
            </w:tcBorders>
            <w:noWrap/>
            <w:vAlign w:val="center"/>
          </w:tcPr>
          <w:p w14:paraId="2A63D24A">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 = No, 1 = Yes</w:t>
            </w:r>
          </w:p>
        </w:tc>
        <w:tc>
          <w:tcPr>
            <w:tcW w:w="2215" w:type="dxa"/>
            <w:tcBorders>
              <w:top w:val="nil"/>
              <w:left w:val="nil"/>
              <w:bottom w:val="nil"/>
              <w:right w:val="nil"/>
            </w:tcBorders>
            <w:noWrap/>
            <w:vAlign w:val="center"/>
          </w:tcPr>
          <w:p w14:paraId="5987A8AA">
            <w:pPr>
              <w:widowControl/>
              <w:snapToGrid w:val="0"/>
              <w:spacing w:line="360" w:lineRule="auto"/>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w:t>
            </w:r>
          </w:p>
        </w:tc>
      </w:tr>
      <w:tr w14:paraId="4D19F1DC">
        <w:tblPrEx>
          <w:tblCellMar>
            <w:top w:w="32" w:type="dxa"/>
            <w:left w:w="64" w:type="dxa"/>
            <w:bottom w:w="32" w:type="dxa"/>
            <w:right w:w="64" w:type="dxa"/>
          </w:tblCellMar>
        </w:tblPrEx>
        <w:trPr>
          <w:jc w:val="center"/>
        </w:trPr>
        <w:tc>
          <w:tcPr>
            <w:tcW w:w="1578" w:type="dxa"/>
            <w:tcBorders>
              <w:top w:val="nil"/>
              <w:left w:val="nil"/>
              <w:bottom w:val="nil"/>
              <w:right w:val="nil"/>
            </w:tcBorders>
            <w:noWrap/>
            <w:vAlign w:val="center"/>
          </w:tcPr>
          <w:p w14:paraId="24EDEA88">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Age</w:t>
            </w:r>
          </w:p>
        </w:tc>
        <w:tc>
          <w:tcPr>
            <w:tcW w:w="2382" w:type="dxa"/>
            <w:tcBorders>
              <w:top w:val="nil"/>
              <w:left w:val="nil"/>
              <w:bottom w:val="nil"/>
              <w:right w:val="nil"/>
            </w:tcBorders>
            <w:noWrap/>
            <w:vAlign w:val="center"/>
          </w:tcPr>
          <w:p w14:paraId="564B39B9">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Continuous</w:t>
            </w:r>
          </w:p>
        </w:tc>
        <w:tc>
          <w:tcPr>
            <w:tcW w:w="1416" w:type="dxa"/>
            <w:tcBorders>
              <w:top w:val="nil"/>
              <w:left w:val="nil"/>
              <w:bottom w:val="nil"/>
              <w:right w:val="nil"/>
            </w:tcBorders>
            <w:noWrap/>
            <w:vAlign w:val="center"/>
          </w:tcPr>
          <w:p w14:paraId="1EF251A4">
            <w:pPr>
              <w:widowControl/>
              <w:snapToGrid w:val="0"/>
              <w:spacing w:line="360" w:lineRule="auto"/>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Patient's age at the time of surgery</w:t>
            </w:r>
          </w:p>
        </w:tc>
        <w:tc>
          <w:tcPr>
            <w:tcW w:w="1972" w:type="dxa"/>
            <w:tcBorders>
              <w:top w:val="nil"/>
              <w:left w:val="nil"/>
              <w:bottom w:val="nil"/>
              <w:right w:val="nil"/>
            </w:tcBorders>
            <w:noWrap/>
            <w:vAlign w:val="center"/>
          </w:tcPr>
          <w:p w14:paraId="5132B57A">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Years</w:t>
            </w:r>
          </w:p>
        </w:tc>
        <w:tc>
          <w:tcPr>
            <w:tcW w:w="2215" w:type="dxa"/>
            <w:tcBorders>
              <w:top w:val="nil"/>
              <w:left w:val="nil"/>
              <w:bottom w:val="nil"/>
              <w:right w:val="nil"/>
            </w:tcBorders>
            <w:noWrap/>
            <w:vAlign w:val="center"/>
          </w:tcPr>
          <w:p w14:paraId="507AE492">
            <w:pPr>
              <w:widowControl/>
              <w:snapToGrid w:val="0"/>
              <w:spacing w:line="360" w:lineRule="auto"/>
              <w:jc w:val="center"/>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N</w:t>
            </w:r>
            <w:r>
              <w:rPr>
                <w:rFonts w:ascii="Times New Roman" w:hAnsi="Times New Roman" w:eastAsia="宋体" w:cs="Times New Roman"/>
                <w:color w:val="000000"/>
                <w:kern w:val="0"/>
                <w:sz w:val="20"/>
                <w:szCs w:val="20"/>
                <w:lang w:bidi="ar"/>
              </w:rPr>
              <w:t>o</w:t>
            </w:r>
          </w:p>
        </w:tc>
      </w:tr>
      <w:tr w14:paraId="506577A5">
        <w:tblPrEx>
          <w:tblCellMar>
            <w:top w:w="32" w:type="dxa"/>
            <w:left w:w="64" w:type="dxa"/>
            <w:bottom w:w="32" w:type="dxa"/>
            <w:right w:w="64" w:type="dxa"/>
          </w:tblCellMar>
        </w:tblPrEx>
        <w:trPr>
          <w:jc w:val="center"/>
        </w:trPr>
        <w:tc>
          <w:tcPr>
            <w:tcW w:w="1578" w:type="dxa"/>
            <w:tcBorders>
              <w:top w:val="nil"/>
              <w:left w:val="nil"/>
              <w:bottom w:val="nil"/>
              <w:right w:val="nil"/>
            </w:tcBorders>
            <w:noWrap/>
            <w:vAlign w:val="center"/>
          </w:tcPr>
          <w:p w14:paraId="513E1DCA">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BMI</w:t>
            </w:r>
          </w:p>
        </w:tc>
        <w:tc>
          <w:tcPr>
            <w:tcW w:w="2382" w:type="dxa"/>
            <w:tcBorders>
              <w:top w:val="nil"/>
              <w:left w:val="nil"/>
              <w:bottom w:val="nil"/>
              <w:right w:val="nil"/>
            </w:tcBorders>
            <w:noWrap/>
            <w:vAlign w:val="center"/>
          </w:tcPr>
          <w:p w14:paraId="5709A3BA">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Continuous</w:t>
            </w:r>
          </w:p>
        </w:tc>
        <w:tc>
          <w:tcPr>
            <w:tcW w:w="1416" w:type="dxa"/>
            <w:tcBorders>
              <w:top w:val="nil"/>
              <w:left w:val="nil"/>
              <w:bottom w:val="nil"/>
              <w:right w:val="nil"/>
            </w:tcBorders>
            <w:noWrap/>
            <w:vAlign w:val="center"/>
          </w:tcPr>
          <w:p w14:paraId="27DAEC24">
            <w:pPr>
              <w:widowControl/>
              <w:snapToGrid w:val="0"/>
              <w:spacing w:line="360" w:lineRule="auto"/>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Body Mass Index</w:t>
            </w:r>
          </w:p>
        </w:tc>
        <w:tc>
          <w:tcPr>
            <w:tcW w:w="1972" w:type="dxa"/>
            <w:tcBorders>
              <w:top w:val="nil"/>
              <w:left w:val="nil"/>
              <w:bottom w:val="nil"/>
              <w:right w:val="nil"/>
            </w:tcBorders>
            <w:noWrap/>
            <w:vAlign w:val="center"/>
          </w:tcPr>
          <w:p w14:paraId="14A1E531">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kg/m²</w:t>
            </w:r>
          </w:p>
        </w:tc>
        <w:tc>
          <w:tcPr>
            <w:tcW w:w="2215" w:type="dxa"/>
            <w:tcBorders>
              <w:top w:val="nil"/>
              <w:left w:val="nil"/>
              <w:bottom w:val="nil"/>
              <w:right w:val="nil"/>
            </w:tcBorders>
            <w:noWrap/>
            <w:vAlign w:val="center"/>
          </w:tcPr>
          <w:p w14:paraId="48E506EC">
            <w:pPr>
              <w:widowControl/>
              <w:snapToGrid w:val="0"/>
              <w:spacing w:line="360" w:lineRule="auto"/>
              <w:jc w:val="center"/>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Yes</w:t>
            </w:r>
          </w:p>
        </w:tc>
      </w:tr>
      <w:tr w14:paraId="035AF896">
        <w:tblPrEx>
          <w:tblCellMar>
            <w:top w:w="32" w:type="dxa"/>
            <w:left w:w="64" w:type="dxa"/>
            <w:bottom w:w="32" w:type="dxa"/>
            <w:right w:w="64" w:type="dxa"/>
          </w:tblCellMar>
        </w:tblPrEx>
        <w:trPr>
          <w:jc w:val="center"/>
        </w:trPr>
        <w:tc>
          <w:tcPr>
            <w:tcW w:w="1578" w:type="dxa"/>
            <w:tcBorders>
              <w:top w:val="nil"/>
              <w:left w:val="nil"/>
              <w:bottom w:val="nil"/>
              <w:right w:val="nil"/>
            </w:tcBorders>
            <w:noWrap/>
            <w:vAlign w:val="center"/>
          </w:tcPr>
          <w:p w14:paraId="7FD31A17">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APACHE-II score</w:t>
            </w:r>
          </w:p>
        </w:tc>
        <w:tc>
          <w:tcPr>
            <w:tcW w:w="2382" w:type="dxa"/>
            <w:tcBorders>
              <w:top w:val="nil"/>
              <w:left w:val="nil"/>
              <w:bottom w:val="nil"/>
              <w:right w:val="nil"/>
            </w:tcBorders>
            <w:noWrap/>
            <w:vAlign w:val="center"/>
          </w:tcPr>
          <w:p w14:paraId="609CDF63">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Continuous</w:t>
            </w:r>
          </w:p>
        </w:tc>
        <w:tc>
          <w:tcPr>
            <w:tcW w:w="1416" w:type="dxa"/>
            <w:tcBorders>
              <w:top w:val="nil"/>
              <w:left w:val="nil"/>
              <w:bottom w:val="nil"/>
              <w:right w:val="nil"/>
            </w:tcBorders>
            <w:noWrap/>
            <w:vAlign w:val="center"/>
          </w:tcPr>
          <w:p w14:paraId="7D32BCB1">
            <w:pPr>
              <w:widowControl/>
              <w:snapToGrid w:val="0"/>
              <w:spacing w:line="360" w:lineRule="auto"/>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Acute Physiology and Chronic Health Evaluation-II score</w:t>
            </w:r>
          </w:p>
        </w:tc>
        <w:tc>
          <w:tcPr>
            <w:tcW w:w="1972" w:type="dxa"/>
            <w:tcBorders>
              <w:top w:val="nil"/>
              <w:left w:val="nil"/>
              <w:bottom w:val="nil"/>
              <w:right w:val="nil"/>
            </w:tcBorders>
            <w:noWrap/>
            <w:vAlign w:val="center"/>
          </w:tcPr>
          <w:p w14:paraId="1E7DC970">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Points</w:t>
            </w:r>
          </w:p>
        </w:tc>
        <w:tc>
          <w:tcPr>
            <w:tcW w:w="2215" w:type="dxa"/>
            <w:tcBorders>
              <w:top w:val="nil"/>
              <w:left w:val="nil"/>
              <w:bottom w:val="nil"/>
              <w:right w:val="nil"/>
            </w:tcBorders>
            <w:noWrap/>
            <w:vAlign w:val="center"/>
          </w:tcPr>
          <w:p w14:paraId="3AE0FE51">
            <w:pPr>
              <w:widowControl/>
              <w:snapToGrid w:val="0"/>
              <w:spacing w:line="360" w:lineRule="auto"/>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Yes</w:t>
            </w:r>
          </w:p>
        </w:tc>
      </w:tr>
      <w:tr w14:paraId="1346FC7C">
        <w:tblPrEx>
          <w:tblCellMar>
            <w:top w:w="32" w:type="dxa"/>
            <w:left w:w="64" w:type="dxa"/>
            <w:bottom w:w="32" w:type="dxa"/>
            <w:right w:w="64" w:type="dxa"/>
          </w:tblCellMar>
        </w:tblPrEx>
        <w:trPr>
          <w:jc w:val="center"/>
        </w:trPr>
        <w:tc>
          <w:tcPr>
            <w:tcW w:w="1578" w:type="dxa"/>
            <w:tcBorders>
              <w:top w:val="nil"/>
              <w:left w:val="nil"/>
              <w:bottom w:val="nil"/>
              <w:right w:val="nil"/>
            </w:tcBorders>
            <w:noWrap/>
            <w:vAlign w:val="center"/>
          </w:tcPr>
          <w:p w14:paraId="1F04C422">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NRS 2002 score</w:t>
            </w:r>
          </w:p>
        </w:tc>
        <w:tc>
          <w:tcPr>
            <w:tcW w:w="2382" w:type="dxa"/>
            <w:tcBorders>
              <w:top w:val="nil"/>
              <w:left w:val="nil"/>
              <w:bottom w:val="nil"/>
              <w:right w:val="nil"/>
            </w:tcBorders>
            <w:noWrap/>
            <w:vAlign w:val="center"/>
          </w:tcPr>
          <w:p w14:paraId="14E50B5F">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Continuous</w:t>
            </w:r>
          </w:p>
        </w:tc>
        <w:tc>
          <w:tcPr>
            <w:tcW w:w="1416" w:type="dxa"/>
            <w:tcBorders>
              <w:top w:val="nil"/>
              <w:left w:val="nil"/>
              <w:bottom w:val="nil"/>
              <w:right w:val="nil"/>
            </w:tcBorders>
            <w:noWrap/>
            <w:vAlign w:val="center"/>
          </w:tcPr>
          <w:p w14:paraId="31F1E5C6">
            <w:pPr>
              <w:widowControl/>
              <w:snapToGrid w:val="0"/>
              <w:spacing w:line="360" w:lineRule="auto"/>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Nutritional Risk Screening 2002 score</w:t>
            </w:r>
          </w:p>
        </w:tc>
        <w:tc>
          <w:tcPr>
            <w:tcW w:w="1972" w:type="dxa"/>
            <w:tcBorders>
              <w:top w:val="nil"/>
              <w:left w:val="nil"/>
              <w:bottom w:val="nil"/>
              <w:right w:val="nil"/>
            </w:tcBorders>
            <w:noWrap/>
            <w:vAlign w:val="center"/>
          </w:tcPr>
          <w:p w14:paraId="2808A17E">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Points</w:t>
            </w:r>
          </w:p>
        </w:tc>
        <w:tc>
          <w:tcPr>
            <w:tcW w:w="2215" w:type="dxa"/>
            <w:tcBorders>
              <w:top w:val="nil"/>
              <w:left w:val="nil"/>
              <w:bottom w:val="nil"/>
              <w:right w:val="nil"/>
            </w:tcBorders>
            <w:noWrap/>
            <w:vAlign w:val="center"/>
          </w:tcPr>
          <w:p w14:paraId="06A0DFAD">
            <w:pPr>
              <w:widowControl/>
              <w:snapToGrid w:val="0"/>
              <w:spacing w:line="360" w:lineRule="auto"/>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 xml:space="preserve">Yes </w:t>
            </w:r>
          </w:p>
        </w:tc>
      </w:tr>
      <w:tr w14:paraId="3387BBB5">
        <w:tblPrEx>
          <w:tblCellMar>
            <w:top w:w="32" w:type="dxa"/>
            <w:left w:w="64" w:type="dxa"/>
            <w:bottom w:w="32" w:type="dxa"/>
            <w:right w:w="64" w:type="dxa"/>
          </w:tblCellMar>
        </w:tblPrEx>
        <w:trPr>
          <w:jc w:val="center"/>
        </w:trPr>
        <w:tc>
          <w:tcPr>
            <w:tcW w:w="1578" w:type="dxa"/>
            <w:tcBorders>
              <w:top w:val="nil"/>
              <w:left w:val="nil"/>
              <w:bottom w:val="nil"/>
              <w:right w:val="nil"/>
            </w:tcBorders>
            <w:noWrap/>
            <w:vAlign w:val="center"/>
          </w:tcPr>
          <w:p w14:paraId="1379059B">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CAPRINI score</w:t>
            </w:r>
          </w:p>
        </w:tc>
        <w:tc>
          <w:tcPr>
            <w:tcW w:w="2382" w:type="dxa"/>
            <w:tcBorders>
              <w:top w:val="nil"/>
              <w:left w:val="nil"/>
              <w:bottom w:val="nil"/>
              <w:right w:val="nil"/>
            </w:tcBorders>
            <w:noWrap/>
            <w:vAlign w:val="center"/>
          </w:tcPr>
          <w:p w14:paraId="24D8BBF0">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Continuous</w:t>
            </w:r>
          </w:p>
        </w:tc>
        <w:tc>
          <w:tcPr>
            <w:tcW w:w="1416" w:type="dxa"/>
            <w:tcBorders>
              <w:top w:val="nil"/>
              <w:left w:val="nil"/>
              <w:bottom w:val="nil"/>
              <w:right w:val="nil"/>
            </w:tcBorders>
            <w:noWrap/>
            <w:vAlign w:val="center"/>
          </w:tcPr>
          <w:p w14:paraId="29AEBB9C">
            <w:pPr>
              <w:widowControl/>
              <w:snapToGrid w:val="0"/>
              <w:spacing w:line="360" w:lineRule="auto"/>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Caprini Risk Assessment Model for VTE score</w:t>
            </w:r>
          </w:p>
        </w:tc>
        <w:tc>
          <w:tcPr>
            <w:tcW w:w="1972" w:type="dxa"/>
            <w:tcBorders>
              <w:top w:val="nil"/>
              <w:left w:val="nil"/>
              <w:bottom w:val="nil"/>
              <w:right w:val="nil"/>
            </w:tcBorders>
            <w:noWrap/>
            <w:vAlign w:val="center"/>
          </w:tcPr>
          <w:p w14:paraId="2F6005D9">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Points</w:t>
            </w:r>
          </w:p>
        </w:tc>
        <w:tc>
          <w:tcPr>
            <w:tcW w:w="2215" w:type="dxa"/>
            <w:tcBorders>
              <w:top w:val="nil"/>
              <w:left w:val="nil"/>
              <w:bottom w:val="nil"/>
              <w:right w:val="nil"/>
            </w:tcBorders>
            <w:noWrap/>
            <w:vAlign w:val="center"/>
          </w:tcPr>
          <w:p w14:paraId="302B4722">
            <w:pPr>
              <w:widowControl/>
              <w:snapToGrid w:val="0"/>
              <w:spacing w:line="360" w:lineRule="auto"/>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Yes</w:t>
            </w:r>
          </w:p>
        </w:tc>
      </w:tr>
      <w:tr w14:paraId="700F6510">
        <w:tblPrEx>
          <w:tblCellMar>
            <w:top w:w="32" w:type="dxa"/>
            <w:left w:w="64" w:type="dxa"/>
            <w:bottom w:w="32" w:type="dxa"/>
            <w:right w:w="64" w:type="dxa"/>
          </w:tblCellMar>
        </w:tblPrEx>
        <w:trPr>
          <w:jc w:val="center"/>
        </w:trPr>
        <w:tc>
          <w:tcPr>
            <w:tcW w:w="1578" w:type="dxa"/>
            <w:tcBorders>
              <w:top w:val="nil"/>
              <w:left w:val="nil"/>
              <w:bottom w:val="nil"/>
              <w:right w:val="nil"/>
            </w:tcBorders>
            <w:noWrap/>
            <w:vAlign w:val="center"/>
          </w:tcPr>
          <w:p w14:paraId="03CAF7C7">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Duration of operation</w:t>
            </w:r>
          </w:p>
        </w:tc>
        <w:tc>
          <w:tcPr>
            <w:tcW w:w="2382" w:type="dxa"/>
            <w:tcBorders>
              <w:top w:val="nil"/>
              <w:left w:val="nil"/>
              <w:bottom w:val="nil"/>
              <w:right w:val="nil"/>
            </w:tcBorders>
            <w:noWrap/>
            <w:vAlign w:val="center"/>
          </w:tcPr>
          <w:p w14:paraId="1C9042A5">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Continuous</w:t>
            </w:r>
          </w:p>
        </w:tc>
        <w:tc>
          <w:tcPr>
            <w:tcW w:w="1416" w:type="dxa"/>
            <w:tcBorders>
              <w:top w:val="nil"/>
              <w:left w:val="nil"/>
              <w:bottom w:val="nil"/>
              <w:right w:val="nil"/>
            </w:tcBorders>
            <w:noWrap/>
            <w:vAlign w:val="center"/>
          </w:tcPr>
          <w:p w14:paraId="65597401">
            <w:pPr>
              <w:widowControl/>
              <w:snapToGrid w:val="0"/>
              <w:spacing w:line="360" w:lineRule="auto"/>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Total duration of the surgical procedure</w:t>
            </w:r>
          </w:p>
        </w:tc>
        <w:tc>
          <w:tcPr>
            <w:tcW w:w="1972" w:type="dxa"/>
            <w:tcBorders>
              <w:top w:val="nil"/>
              <w:left w:val="nil"/>
              <w:bottom w:val="nil"/>
              <w:right w:val="nil"/>
            </w:tcBorders>
            <w:noWrap/>
            <w:vAlign w:val="center"/>
          </w:tcPr>
          <w:p w14:paraId="33C42FD1">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Minutes</w:t>
            </w:r>
          </w:p>
        </w:tc>
        <w:tc>
          <w:tcPr>
            <w:tcW w:w="2215" w:type="dxa"/>
            <w:tcBorders>
              <w:top w:val="nil"/>
              <w:left w:val="nil"/>
              <w:bottom w:val="nil"/>
              <w:right w:val="nil"/>
            </w:tcBorders>
            <w:noWrap/>
            <w:vAlign w:val="center"/>
          </w:tcPr>
          <w:p w14:paraId="2D57CACB">
            <w:pPr>
              <w:widowControl/>
              <w:snapToGrid w:val="0"/>
              <w:spacing w:line="360" w:lineRule="auto"/>
              <w:jc w:val="center"/>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No</w:t>
            </w:r>
          </w:p>
        </w:tc>
      </w:tr>
      <w:tr w14:paraId="52AC35D7">
        <w:tblPrEx>
          <w:tblCellMar>
            <w:top w:w="32" w:type="dxa"/>
            <w:left w:w="64" w:type="dxa"/>
            <w:bottom w:w="32" w:type="dxa"/>
            <w:right w:w="64" w:type="dxa"/>
          </w:tblCellMar>
        </w:tblPrEx>
        <w:trPr>
          <w:jc w:val="center"/>
        </w:trPr>
        <w:tc>
          <w:tcPr>
            <w:tcW w:w="1578" w:type="dxa"/>
            <w:tcBorders>
              <w:top w:val="nil"/>
              <w:left w:val="nil"/>
              <w:bottom w:val="nil"/>
              <w:right w:val="nil"/>
            </w:tcBorders>
            <w:noWrap/>
            <w:vAlign w:val="center"/>
          </w:tcPr>
          <w:p w14:paraId="14FD7AC2">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Smoking </w:t>
            </w:r>
          </w:p>
        </w:tc>
        <w:tc>
          <w:tcPr>
            <w:tcW w:w="2382" w:type="dxa"/>
            <w:tcBorders>
              <w:top w:val="nil"/>
              <w:left w:val="nil"/>
              <w:bottom w:val="nil"/>
              <w:right w:val="nil"/>
            </w:tcBorders>
            <w:noWrap/>
            <w:vAlign w:val="center"/>
          </w:tcPr>
          <w:p w14:paraId="5B5B200B">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Categorical</w:t>
            </w:r>
          </w:p>
        </w:tc>
        <w:tc>
          <w:tcPr>
            <w:tcW w:w="1416" w:type="dxa"/>
            <w:tcBorders>
              <w:top w:val="nil"/>
              <w:left w:val="nil"/>
              <w:bottom w:val="nil"/>
              <w:right w:val="nil"/>
            </w:tcBorders>
            <w:noWrap/>
            <w:vAlign w:val="center"/>
          </w:tcPr>
          <w:p w14:paraId="51E92F58">
            <w:pPr>
              <w:widowControl/>
              <w:snapToGrid w:val="0"/>
              <w:spacing w:line="360" w:lineRule="auto"/>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Had a history of smoking</w:t>
            </w:r>
          </w:p>
        </w:tc>
        <w:tc>
          <w:tcPr>
            <w:tcW w:w="1972" w:type="dxa"/>
            <w:tcBorders>
              <w:top w:val="nil"/>
              <w:left w:val="nil"/>
              <w:bottom w:val="nil"/>
              <w:right w:val="nil"/>
            </w:tcBorders>
            <w:noWrap/>
            <w:vAlign w:val="center"/>
          </w:tcPr>
          <w:p w14:paraId="79CA2BA4">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 = No , 1 = Yes</w:t>
            </w:r>
          </w:p>
        </w:tc>
        <w:tc>
          <w:tcPr>
            <w:tcW w:w="2215" w:type="dxa"/>
            <w:tcBorders>
              <w:top w:val="nil"/>
              <w:left w:val="nil"/>
              <w:bottom w:val="nil"/>
              <w:right w:val="nil"/>
            </w:tcBorders>
            <w:noWrap/>
            <w:vAlign w:val="center"/>
          </w:tcPr>
          <w:p w14:paraId="32CAD03A">
            <w:pPr>
              <w:widowControl/>
              <w:snapToGrid w:val="0"/>
              <w:spacing w:line="360" w:lineRule="auto"/>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w:t>
            </w:r>
          </w:p>
        </w:tc>
      </w:tr>
      <w:tr w14:paraId="74670D58">
        <w:tblPrEx>
          <w:tblCellMar>
            <w:top w:w="32" w:type="dxa"/>
            <w:left w:w="64" w:type="dxa"/>
            <w:bottom w:w="32" w:type="dxa"/>
            <w:right w:w="64" w:type="dxa"/>
          </w:tblCellMar>
        </w:tblPrEx>
        <w:trPr>
          <w:jc w:val="center"/>
        </w:trPr>
        <w:tc>
          <w:tcPr>
            <w:tcW w:w="1578" w:type="dxa"/>
            <w:tcBorders>
              <w:top w:val="nil"/>
              <w:left w:val="nil"/>
              <w:bottom w:val="nil"/>
              <w:right w:val="nil"/>
            </w:tcBorders>
            <w:noWrap/>
            <w:vAlign w:val="center"/>
          </w:tcPr>
          <w:p w14:paraId="00B0E4C2">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Drinking</w:t>
            </w:r>
          </w:p>
        </w:tc>
        <w:tc>
          <w:tcPr>
            <w:tcW w:w="2382" w:type="dxa"/>
            <w:tcBorders>
              <w:top w:val="nil"/>
              <w:left w:val="nil"/>
              <w:bottom w:val="nil"/>
              <w:right w:val="nil"/>
            </w:tcBorders>
            <w:noWrap/>
            <w:vAlign w:val="center"/>
          </w:tcPr>
          <w:p w14:paraId="1D448BCB">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Categorical</w:t>
            </w:r>
          </w:p>
        </w:tc>
        <w:tc>
          <w:tcPr>
            <w:tcW w:w="1416" w:type="dxa"/>
            <w:tcBorders>
              <w:top w:val="nil"/>
              <w:left w:val="nil"/>
              <w:bottom w:val="nil"/>
              <w:right w:val="nil"/>
            </w:tcBorders>
            <w:noWrap/>
            <w:vAlign w:val="center"/>
          </w:tcPr>
          <w:p w14:paraId="69B3AFC1">
            <w:pPr>
              <w:widowControl/>
              <w:snapToGrid w:val="0"/>
              <w:spacing w:line="360" w:lineRule="auto"/>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Had a history of alcohol consumption</w:t>
            </w:r>
          </w:p>
        </w:tc>
        <w:tc>
          <w:tcPr>
            <w:tcW w:w="1972" w:type="dxa"/>
            <w:tcBorders>
              <w:top w:val="nil"/>
              <w:left w:val="nil"/>
              <w:bottom w:val="nil"/>
              <w:right w:val="nil"/>
            </w:tcBorders>
            <w:noWrap/>
            <w:vAlign w:val="center"/>
          </w:tcPr>
          <w:p w14:paraId="2D6A6F9F">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 = No, 1 = Yes</w:t>
            </w:r>
          </w:p>
        </w:tc>
        <w:tc>
          <w:tcPr>
            <w:tcW w:w="2215" w:type="dxa"/>
            <w:tcBorders>
              <w:top w:val="nil"/>
              <w:left w:val="nil"/>
              <w:bottom w:val="nil"/>
              <w:right w:val="nil"/>
            </w:tcBorders>
            <w:noWrap/>
            <w:vAlign w:val="center"/>
          </w:tcPr>
          <w:p w14:paraId="56A228CC">
            <w:pPr>
              <w:widowControl/>
              <w:snapToGrid w:val="0"/>
              <w:spacing w:line="360" w:lineRule="auto"/>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w:t>
            </w:r>
          </w:p>
        </w:tc>
      </w:tr>
      <w:tr w14:paraId="10E5479F">
        <w:tblPrEx>
          <w:tblCellMar>
            <w:top w:w="32" w:type="dxa"/>
            <w:left w:w="64" w:type="dxa"/>
            <w:bottom w:w="32" w:type="dxa"/>
            <w:right w:w="64" w:type="dxa"/>
          </w:tblCellMar>
        </w:tblPrEx>
        <w:trPr>
          <w:jc w:val="center"/>
        </w:trPr>
        <w:tc>
          <w:tcPr>
            <w:tcW w:w="1578" w:type="dxa"/>
            <w:tcBorders>
              <w:top w:val="nil"/>
              <w:left w:val="nil"/>
              <w:bottom w:val="nil"/>
              <w:right w:val="nil"/>
            </w:tcBorders>
            <w:noWrap/>
            <w:vAlign w:val="center"/>
          </w:tcPr>
          <w:p w14:paraId="723F3871">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Unilateral lymph node dissection</w:t>
            </w:r>
          </w:p>
        </w:tc>
        <w:tc>
          <w:tcPr>
            <w:tcW w:w="2382" w:type="dxa"/>
            <w:tcBorders>
              <w:top w:val="nil"/>
              <w:left w:val="nil"/>
              <w:bottom w:val="nil"/>
              <w:right w:val="nil"/>
            </w:tcBorders>
            <w:noWrap/>
            <w:vAlign w:val="center"/>
          </w:tcPr>
          <w:p w14:paraId="7E6528C1">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Categorical</w:t>
            </w:r>
          </w:p>
        </w:tc>
        <w:tc>
          <w:tcPr>
            <w:tcW w:w="1416" w:type="dxa"/>
            <w:tcBorders>
              <w:top w:val="nil"/>
              <w:left w:val="nil"/>
              <w:bottom w:val="nil"/>
              <w:right w:val="nil"/>
            </w:tcBorders>
            <w:noWrap/>
            <w:vAlign w:val="center"/>
          </w:tcPr>
          <w:p w14:paraId="09D96EED">
            <w:pPr>
              <w:widowControl/>
              <w:snapToGrid w:val="0"/>
              <w:spacing w:line="360" w:lineRule="auto"/>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Underwent unilateral lymph node dissection</w:t>
            </w:r>
          </w:p>
        </w:tc>
        <w:tc>
          <w:tcPr>
            <w:tcW w:w="1972" w:type="dxa"/>
            <w:tcBorders>
              <w:top w:val="nil"/>
              <w:left w:val="nil"/>
              <w:bottom w:val="nil"/>
              <w:right w:val="nil"/>
            </w:tcBorders>
            <w:noWrap/>
            <w:vAlign w:val="center"/>
          </w:tcPr>
          <w:p w14:paraId="7581227B">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 = No, 1 = Yes</w:t>
            </w:r>
          </w:p>
        </w:tc>
        <w:tc>
          <w:tcPr>
            <w:tcW w:w="2215" w:type="dxa"/>
            <w:tcBorders>
              <w:top w:val="nil"/>
              <w:left w:val="nil"/>
              <w:bottom w:val="nil"/>
              <w:right w:val="nil"/>
            </w:tcBorders>
            <w:noWrap/>
            <w:vAlign w:val="center"/>
          </w:tcPr>
          <w:p w14:paraId="7584B681">
            <w:pPr>
              <w:widowControl/>
              <w:snapToGrid w:val="0"/>
              <w:spacing w:line="360" w:lineRule="auto"/>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w:t>
            </w:r>
          </w:p>
        </w:tc>
      </w:tr>
      <w:tr w14:paraId="5FB0EF71">
        <w:tblPrEx>
          <w:tblCellMar>
            <w:top w:w="32" w:type="dxa"/>
            <w:left w:w="64" w:type="dxa"/>
            <w:bottom w:w="32" w:type="dxa"/>
            <w:right w:w="64" w:type="dxa"/>
          </w:tblCellMar>
        </w:tblPrEx>
        <w:trPr>
          <w:jc w:val="center"/>
        </w:trPr>
        <w:tc>
          <w:tcPr>
            <w:tcW w:w="1578" w:type="dxa"/>
            <w:tcBorders>
              <w:top w:val="nil"/>
              <w:left w:val="nil"/>
              <w:bottom w:val="nil"/>
              <w:right w:val="nil"/>
            </w:tcBorders>
            <w:noWrap/>
            <w:vAlign w:val="center"/>
          </w:tcPr>
          <w:p w14:paraId="15DEA4A0">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Bilateral lymph node dissection</w:t>
            </w:r>
          </w:p>
        </w:tc>
        <w:tc>
          <w:tcPr>
            <w:tcW w:w="2382" w:type="dxa"/>
            <w:tcBorders>
              <w:top w:val="nil"/>
              <w:left w:val="nil"/>
              <w:bottom w:val="nil"/>
              <w:right w:val="nil"/>
            </w:tcBorders>
            <w:noWrap/>
            <w:vAlign w:val="center"/>
          </w:tcPr>
          <w:p w14:paraId="195E5948">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Categorical</w:t>
            </w:r>
          </w:p>
        </w:tc>
        <w:tc>
          <w:tcPr>
            <w:tcW w:w="1416" w:type="dxa"/>
            <w:tcBorders>
              <w:top w:val="nil"/>
              <w:left w:val="nil"/>
              <w:bottom w:val="nil"/>
              <w:right w:val="nil"/>
            </w:tcBorders>
            <w:noWrap/>
            <w:vAlign w:val="center"/>
          </w:tcPr>
          <w:p w14:paraId="5393D9C0">
            <w:pPr>
              <w:widowControl/>
              <w:snapToGrid w:val="0"/>
              <w:spacing w:line="360" w:lineRule="auto"/>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Underwent bilateral lymph node dissection</w:t>
            </w:r>
          </w:p>
        </w:tc>
        <w:tc>
          <w:tcPr>
            <w:tcW w:w="1972" w:type="dxa"/>
            <w:tcBorders>
              <w:top w:val="nil"/>
              <w:left w:val="nil"/>
              <w:bottom w:val="nil"/>
              <w:right w:val="nil"/>
            </w:tcBorders>
            <w:noWrap/>
            <w:vAlign w:val="center"/>
          </w:tcPr>
          <w:p w14:paraId="6A15763C">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 = No, 1 = Yes</w:t>
            </w:r>
          </w:p>
        </w:tc>
        <w:tc>
          <w:tcPr>
            <w:tcW w:w="2215" w:type="dxa"/>
            <w:tcBorders>
              <w:top w:val="nil"/>
              <w:left w:val="nil"/>
              <w:bottom w:val="nil"/>
              <w:right w:val="nil"/>
            </w:tcBorders>
            <w:noWrap/>
            <w:vAlign w:val="center"/>
          </w:tcPr>
          <w:p w14:paraId="06DEF728">
            <w:pPr>
              <w:widowControl/>
              <w:snapToGrid w:val="0"/>
              <w:spacing w:line="360" w:lineRule="auto"/>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w:t>
            </w:r>
          </w:p>
        </w:tc>
      </w:tr>
      <w:tr w14:paraId="3A76A494">
        <w:tblPrEx>
          <w:tblCellMar>
            <w:top w:w="32" w:type="dxa"/>
            <w:left w:w="64" w:type="dxa"/>
            <w:bottom w:w="32" w:type="dxa"/>
            <w:right w:w="64" w:type="dxa"/>
          </w:tblCellMar>
        </w:tblPrEx>
        <w:trPr>
          <w:jc w:val="center"/>
        </w:trPr>
        <w:tc>
          <w:tcPr>
            <w:tcW w:w="1578" w:type="dxa"/>
            <w:tcBorders>
              <w:top w:val="nil"/>
              <w:left w:val="nil"/>
              <w:bottom w:val="nil"/>
              <w:right w:val="nil"/>
            </w:tcBorders>
            <w:noWrap/>
            <w:vAlign w:val="center"/>
          </w:tcPr>
          <w:p w14:paraId="6176AC06">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Fibula flaps</w:t>
            </w:r>
          </w:p>
        </w:tc>
        <w:tc>
          <w:tcPr>
            <w:tcW w:w="2382" w:type="dxa"/>
            <w:tcBorders>
              <w:top w:val="nil"/>
              <w:left w:val="nil"/>
              <w:bottom w:val="nil"/>
              <w:right w:val="nil"/>
            </w:tcBorders>
            <w:noWrap/>
            <w:vAlign w:val="center"/>
          </w:tcPr>
          <w:p w14:paraId="20B25F03">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Categorical</w:t>
            </w:r>
          </w:p>
        </w:tc>
        <w:tc>
          <w:tcPr>
            <w:tcW w:w="1416" w:type="dxa"/>
            <w:tcBorders>
              <w:top w:val="nil"/>
              <w:left w:val="nil"/>
              <w:bottom w:val="nil"/>
              <w:right w:val="nil"/>
            </w:tcBorders>
            <w:noWrap/>
            <w:vAlign w:val="center"/>
          </w:tcPr>
          <w:p w14:paraId="75F3C117">
            <w:pPr>
              <w:widowControl/>
              <w:snapToGrid w:val="0"/>
              <w:spacing w:line="360" w:lineRule="auto"/>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Fibula flap transplantation was performed</w:t>
            </w:r>
          </w:p>
        </w:tc>
        <w:tc>
          <w:tcPr>
            <w:tcW w:w="1972" w:type="dxa"/>
            <w:tcBorders>
              <w:top w:val="nil"/>
              <w:left w:val="nil"/>
              <w:bottom w:val="nil"/>
              <w:right w:val="nil"/>
            </w:tcBorders>
            <w:noWrap/>
            <w:vAlign w:val="center"/>
          </w:tcPr>
          <w:p w14:paraId="234388BE">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 = No, 1 = Yes</w:t>
            </w:r>
          </w:p>
        </w:tc>
        <w:tc>
          <w:tcPr>
            <w:tcW w:w="2215" w:type="dxa"/>
            <w:tcBorders>
              <w:top w:val="nil"/>
              <w:left w:val="nil"/>
              <w:bottom w:val="nil"/>
              <w:right w:val="nil"/>
            </w:tcBorders>
            <w:noWrap/>
            <w:vAlign w:val="center"/>
          </w:tcPr>
          <w:p w14:paraId="3DEED9B8">
            <w:pPr>
              <w:widowControl/>
              <w:snapToGrid w:val="0"/>
              <w:spacing w:line="360" w:lineRule="auto"/>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w:t>
            </w:r>
          </w:p>
        </w:tc>
      </w:tr>
      <w:tr w14:paraId="64857450">
        <w:tblPrEx>
          <w:tblCellMar>
            <w:top w:w="32" w:type="dxa"/>
            <w:left w:w="64" w:type="dxa"/>
            <w:bottom w:w="32" w:type="dxa"/>
            <w:right w:w="64" w:type="dxa"/>
          </w:tblCellMar>
        </w:tblPrEx>
        <w:trPr>
          <w:jc w:val="center"/>
        </w:trPr>
        <w:tc>
          <w:tcPr>
            <w:tcW w:w="1578" w:type="dxa"/>
            <w:tcBorders>
              <w:top w:val="nil"/>
              <w:left w:val="nil"/>
              <w:bottom w:val="nil"/>
              <w:right w:val="nil"/>
            </w:tcBorders>
            <w:noWrap/>
            <w:vAlign w:val="center"/>
          </w:tcPr>
          <w:p w14:paraId="1A86331A">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Femur flaps</w:t>
            </w:r>
          </w:p>
        </w:tc>
        <w:tc>
          <w:tcPr>
            <w:tcW w:w="2382" w:type="dxa"/>
            <w:tcBorders>
              <w:top w:val="nil"/>
              <w:left w:val="nil"/>
              <w:bottom w:val="nil"/>
              <w:right w:val="nil"/>
            </w:tcBorders>
            <w:noWrap/>
            <w:vAlign w:val="center"/>
          </w:tcPr>
          <w:p w14:paraId="29633F18">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Categorical</w:t>
            </w:r>
          </w:p>
        </w:tc>
        <w:tc>
          <w:tcPr>
            <w:tcW w:w="1416" w:type="dxa"/>
            <w:tcBorders>
              <w:top w:val="nil"/>
              <w:left w:val="nil"/>
              <w:bottom w:val="nil"/>
              <w:right w:val="nil"/>
            </w:tcBorders>
            <w:noWrap/>
            <w:vAlign w:val="center"/>
          </w:tcPr>
          <w:p w14:paraId="5F783C9B">
            <w:pPr>
              <w:widowControl/>
              <w:snapToGrid w:val="0"/>
              <w:spacing w:line="360" w:lineRule="auto"/>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Femur flap transplantation was performed</w:t>
            </w:r>
          </w:p>
        </w:tc>
        <w:tc>
          <w:tcPr>
            <w:tcW w:w="1972" w:type="dxa"/>
            <w:tcBorders>
              <w:top w:val="nil"/>
              <w:left w:val="nil"/>
              <w:bottom w:val="nil"/>
              <w:right w:val="nil"/>
            </w:tcBorders>
            <w:noWrap/>
            <w:vAlign w:val="center"/>
          </w:tcPr>
          <w:p w14:paraId="22B9EBB0">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 = No, 1 = Yes</w:t>
            </w:r>
          </w:p>
        </w:tc>
        <w:tc>
          <w:tcPr>
            <w:tcW w:w="2215" w:type="dxa"/>
            <w:tcBorders>
              <w:top w:val="nil"/>
              <w:left w:val="nil"/>
              <w:bottom w:val="nil"/>
              <w:right w:val="nil"/>
            </w:tcBorders>
            <w:noWrap/>
            <w:vAlign w:val="center"/>
          </w:tcPr>
          <w:p w14:paraId="7C9B9267">
            <w:pPr>
              <w:widowControl/>
              <w:snapToGrid w:val="0"/>
              <w:spacing w:line="360" w:lineRule="auto"/>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w:t>
            </w:r>
          </w:p>
        </w:tc>
      </w:tr>
      <w:tr w14:paraId="7E8BA8CC">
        <w:tblPrEx>
          <w:tblCellMar>
            <w:top w:w="32" w:type="dxa"/>
            <w:left w:w="64" w:type="dxa"/>
            <w:bottom w:w="32" w:type="dxa"/>
            <w:right w:w="64" w:type="dxa"/>
          </w:tblCellMar>
        </w:tblPrEx>
        <w:trPr>
          <w:jc w:val="center"/>
        </w:trPr>
        <w:tc>
          <w:tcPr>
            <w:tcW w:w="1578" w:type="dxa"/>
            <w:tcBorders>
              <w:top w:val="nil"/>
              <w:left w:val="nil"/>
              <w:bottom w:val="nil"/>
              <w:right w:val="nil"/>
            </w:tcBorders>
            <w:noWrap/>
            <w:vAlign w:val="center"/>
          </w:tcPr>
          <w:p w14:paraId="24F74BE0">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Flap transplantation</w:t>
            </w:r>
          </w:p>
        </w:tc>
        <w:tc>
          <w:tcPr>
            <w:tcW w:w="2382" w:type="dxa"/>
            <w:tcBorders>
              <w:top w:val="nil"/>
              <w:left w:val="nil"/>
              <w:bottom w:val="nil"/>
              <w:right w:val="nil"/>
            </w:tcBorders>
            <w:noWrap/>
            <w:vAlign w:val="center"/>
          </w:tcPr>
          <w:p w14:paraId="3E268B92">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Categorical</w:t>
            </w:r>
          </w:p>
        </w:tc>
        <w:tc>
          <w:tcPr>
            <w:tcW w:w="1416" w:type="dxa"/>
            <w:tcBorders>
              <w:top w:val="nil"/>
              <w:left w:val="nil"/>
              <w:bottom w:val="nil"/>
              <w:right w:val="nil"/>
            </w:tcBorders>
            <w:noWrap/>
            <w:vAlign w:val="center"/>
          </w:tcPr>
          <w:p w14:paraId="67C5268B">
            <w:pPr>
              <w:widowControl/>
              <w:snapToGrid w:val="0"/>
              <w:spacing w:line="360" w:lineRule="auto"/>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Any type of flap transplantation was performed</w:t>
            </w:r>
          </w:p>
        </w:tc>
        <w:tc>
          <w:tcPr>
            <w:tcW w:w="1972" w:type="dxa"/>
            <w:tcBorders>
              <w:top w:val="nil"/>
              <w:left w:val="nil"/>
              <w:bottom w:val="nil"/>
              <w:right w:val="nil"/>
            </w:tcBorders>
            <w:noWrap/>
            <w:vAlign w:val="center"/>
          </w:tcPr>
          <w:p w14:paraId="11649FC8">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 = No, 1 = Yes</w:t>
            </w:r>
          </w:p>
        </w:tc>
        <w:tc>
          <w:tcPr>
            <w:tcW w:w="2215" w:type="dxa"/>
            <w:tcBorders>
              <w:top w:val="nil"/>
              <w:left w:val="nil"/>
              <w:bottom w:val="nil"/>
              <w:right w:val="nil"/>
            </w:tcBorders>
            <w:noWrap/>
            <w:vAlign w:val="center"/>
          </w:tcPr>
          <w:p w14:paraId="4C09933E">
            <w:pPr>
              <w:widowControl/>
              <w:snapToGrid w:val="0"/>
              <w:spacing w:line="360" w:lineRule="auto"/>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w:t>
            </w:r>
          </w:p>
        </w:tc>
      </w:tr>
      <w:tr w14:paraId="57F21371">
        <w:tblPrEx>
          <w:tblCellMar>
            <w:top w:w="32" w:type="dxa"/>
            <w:left w:w="64" w:type="dxa"/>
            <w:bottom w:w="32" w:type="dxa"/>
            <w:right w:w="64" w:type="dxa"/>
          </w:tblCellMar>
        </w:tblPrEx>
        <w:trPr>
          <w:jc w:val="center"/>
        </w:trPr>
        <w:tc>
          <w:tcPr>
            <w:tcW w:w="1578" w:type="dxa"/>
            <w:tcBorders>
              <w:top w:val="nil"/>
              <w:left w:val="nil"/>
              <w:bottom w:val="nil"/>
              <w:right w:val="nil"/>
            </w:tcBorders>
            <w:noWrap/>
            <w:vAlign w:val="center"/>
          </w:tcPr>
          <w:p w14:paraId="5FC950AE">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Hypertension</w:t>
            </w:r>
          </w:p>
        </w:tc>
        <w:tc>
          <w:tcPr>
            <w:tcW w:w="2382" w:type="dxa"/>
            <w:tcBorders>
              <w:top w:val="nil"/>
              <w:left w:val="nil"/>
              <w:bottom w:val="nil"/>
              <w:right w:val="nil"/>
            </w:tcBorders>
            <w:noWrap/>
            <w:vAlign w:val="center"/>
          </w:tcPr>
          <w:p w14:paraId="49290930">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Categorical</w:t>
            </w:r>
          </w:p>
        </w:tc>
        <w:tc>
          <w:tcPr>
            <w:tcW w:w="1416" w:type="dxa"/>
            <w:tcBorders>
              <w:top w:val="nil"/>
              <w:left w:val="nil"/>
              <w:bottom w:val="nil"/>
              <w:right w:val="nil"/>
            </w:tcBorders>
            <w:noWrap/>
            <w:vAlign w:val="center"/>
          </w:tcPr>
          <w:p w14:paraId="46525872">
            <w:pPr>
              <w:widowControl/>
              <w:snapToGrid w:val="0"/>
              <w:spacing w:line="360" w:lineRule="auto"/>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Diagnosed with hypertension</w:t>
            </w:r>
          </w:p>
        </w:tc>
        <w:tc>
          <w:tcPr>
            <w:tcW w:w="1972" w:type="dxa"/>
            <w:tcBorders>
              <w:top w:val="nil"/>
              <w:left w:val="nil"/>
              <w:bottom w:val="nil"/>
              <w:right w:val="nil"/>
            </w:tcBorders>
            <w:noWrap/>
            <w:vAlign w:val="center"/>
          </w:tcPr>
          <w:p w14:paraId="6017D75E">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 = No, 1 = Yes</w:t>
            </w:r>
          </w:p>
        </w:tc>
        <w:tc>
          <w:tcPr>
            <w:tcW w:w="2215" w:type="dxa"/>
            <w:tcBorders>
              <w:top w:val="nil"/>
              <w:left w:val="nil"/>
              <w:bottom w:val="nil"/>
              <w:right w:val="nil"/>
            </w:tcBorders>
            <w:noWrap/>
            <w:vAlign w:val="center"/>
          </w:tcPr>
          <w:p w14:paraId="1EE1926B">
            <w:pPr>
              <w:widowControl/>
              <w:snapToGrid w:val="0"/>
              <w:spacing w:line="360" w:lineRule="auto"/>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w:t>
            </w:r>
          </w:p>
        </w:tc>
      </w:tr>
      <w:tr w14:paraId="2F5AE85E">
        <w:tblPrEx>
          <w:tblCellMar>
            <w:top w:w="32" w:type="dxa"/>
            <w:left w:w="64" w:type="dxa"/>
            <w:bottom w:w="32" w:type="dxa"/>
            <w:right w:w="64" w:type="dxa"/>
          </w:tblCellMar>
        </w:tblPrEx>
        <w:trPr>
          <w:jc w:val="center"/>
        </w:trPr>
        <w:tc>
          <w:tcPr>
            <w:tcW w:w="1578" w:type="dxa"/>
            <w:tcBorders>
              <w:top w:val="nil"/>
              <w:left w:val="nil"/>
              <w:bottom w:val="nil"/>
              <w:right w:val="nil"/>
            </w:tcBorders>
            <w:noWrap/>
            <w:vAlign w:val="center"/>
          </w:tcPr>
          <w:p w14:paraId="6A836B16">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Diabetes</w:t>
            </w:r>
          </w:p>
        </w:tc>
        <w:tc>
          <w:tcPr>
            <w:tcW w:w="2382" w:type="dxa"/>
            <w:tcBorders>
              <w:top w:val="nil"/>
              <w:left w:val="nil"/>
              <w:bottom w:val="nil"/>
              <w:right w:val="nil"/>
            </w:tcBorders>
            <w:noWrap/>
            <w:vAlign w:val="center"/>
          </w:tcPr>
          <w:p w14:paraId="4EB01CE2">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Categorical</w:t>
            </w:r>
          </w:p>
        </w:tc>
        <w:tc>
          <w:tcPr>
            <w:tcW w:w="1416" w:type="dxa"/>
            <w:tcBorders>
              <w:top w:val="nil"/>
              <w:left w:val="nil"/>
              <w:bottom w:val="nil"/>
              <w:right w:val="nil"/>
            </w:tcBorders>
            <w:noWrap/>
            <w:vAlign w:val="center"/>
          </w:tcPr>
          <w:p w14:paraId="5550E789">
            <w:pPr>
              <w:widowControl/>
              <w:snapToGrid w:val="0"/>
              <w:spacing w:line="360" w:lineRule="auto"/>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Diagnosed with diabetes mellitus</w:t>
            </w:r>
          </w:p>
        </w:tc>
        <w:tc>
          <w:tcPr>
            <w:tcW w:w="1972" w:type="dxa"/>
            <w:tcBorders>
              <w:top w:val="nil"/>
              <w:left w:val="nil"/>
              <w:bottom w:val="nil"/>
              <w:right w:val="nil"/>
            </w:tcBorders>
            <w:noWrap/>
            <w:vAlign w:val="center"/>
          </w:tcPr>
          <w:p w14:paraId="1BCF6004">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 = No, 1 = Yes</w:t>
            </w:r>
          </w:p>
        </w:tc>
        <w:tc>
          <w:tcPr>
            <w:tcW w:w="2215" w:type="dxa"/>
            <w:tcBorders>
              <w:top w:val="nil"/>
              <w:left w:val="nil"/>
              <w:bottom w:val="nil"/>
              <w:right w:val="nil"/>
            </w:tcBorders>
            <w:noWrap/>
            <w:vAlign w:val="center"/>
          </w:tcPr>
          <w:p w14:paraId="155D0330">
            <w:pPr>
              <w:widowControl/>
              <w:snapToGrid w:val="0"/>
              <w:spacing w:line="360" w:lineRule="auto"/>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w:t>
            </w:r>
          </w:p>
        </w:tc>
      </w:tr>
      <w:tr w14:paraId="7562792A">
        <w:tblPrEx>
          <w:tblCellMar>
            <w:top w:w="32" w:type="dxa"/>
            <w:left w:w="64" w:type="dxa"/>
            <w:bottom w:w="32" w:type="dxa"/>
            <w:right w:w="64" w:type="dxa"/>
          </w:tblCellMar>
        </w:tblPrEx>
        <w:trPr>
          <w:jc w:val="center"/>
        </w:trPr>
        <w:tc>
          <w:tcPr>
            <w:tcW w:w="1578" w:type="dxa"/>
            <w:tcBorders>
              <w:top w:val="nil"/>
              <w:left w:val="nil"/>
              <w:bottom w:val="nil"/>
              <w:right w:val="nil"/>
            </w:tcBorders>
            <w:noWrap/>
            <w:vAlign w:val="center"/>
          </w:tcPr>
          <w:p w14:paraId="7CC80109">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Other chronic diseases</w:t>
            </w:r>
          </w:p>
        </w:tc>
        <w:tc>
          <w:tcPr>
            <w:tcW w:w="2382" w:type="dxa"/>
            <w:tcBorders>
              <w:top w:val="nil"/>
              <w:left w:val="nil"/>
              <w:bottom w:val="nil"/>
              <w:right w:val="nil"/>
            </w:tcBorders>
            <w:noWrap/>
            <w:vAlign w:val="center"/>
          </w:tcPr>
          <w:p w14:paraId="1FDCBF2A">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Categorical</w:t>
            </w:r>
          </w:p>
        </w:tc>
        <w:tc>
          <w:tcPr>
            <w:tcW w:w="1416" w:type="dxa"/>
            <w:tcBorders>
              <w:top w:val="nil"/>
              <w:left w:val="nil"/>
              <w:bottom w:val="nil"/>
              <w:right w:val="nil"/>
            </w:tcBorders>
            <w:noWrap/>
            <w:vAlign w:val="center"/>
          </w:tcPr>
          <w:p w14:paraId="729E82B3">
            <w:pPr>
              <w:widowControl/>
              <w:snapToGrid w:val="0"/>
              <w:spacing w:line="360" w:lineRule="auto"/>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Presence of other comorbidities (such as CVD and CI)</w:t>
            </w:r>
          </w:p>
        </w:tc>
        <w:tc>
          <w:tcPr>
            <w:tcW w:w="1972" w:type="dxa"/>
            <w:tcBorders>
              <w:top w:val="nil"/>
              <w:left w:val="nil"/>
              <w:bottom w:val="nil"/>
              <w:right w:val="nil"/>
            </w:tcBorders>
            <w:noWrap/>
            <w:vAlign w:val="center"/>
          </w:tcPr>
          <w:p w14:paraId="46090211">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 = No, 1 = Yes</w:t>
            </w:r>
          </w:p>
        </w:tc>
        <w:tc>
          <w:tcPr>
            <w:tcW w:w="2215" w:type="dxa"/>
            <w:tcBorders>
              <w:top w:val="nil"/>
              <w:left w:val="nil"/>
              <w:bottom w:val="nil"/>
              <w:right w:val="nil"/>
            </w:tcBorders>
            <w:noWrap/>
            <w:vAlign w:val="center"/>
          </w:tcPr>
          <w:p w14:paraId="7A5E4A42">
            <w:pPr>
              <w:widowControl/>
              <w:snapToGrid w:val="0"/>
              <w:spacing w:line="360" w:lineRule="auto"/>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w:t>
            </w:r>
          </w:p>
        </w:tc>
      </w:tr>
      <w:tr w14:paraId="064DDD7F">
        <w:tblPrEx>
          <w:tblCellMar>
            <w:top w:w="32" w:type="dxa"/>
            <w:left w:w="64" w:type="dxa"/>
            <w:bottom w:w="32" w:type="dxa"/>
            <w:right w:w="64" w:type="dxa"/>
          </w:tblCellMar>
        </w:tblPrEx>
        <w:trPr>
          <w:jc w:val="center"/>
        </w:trPr>
        <w:tc>
          <w:tcPr>
            <w:tcW w:w="1578" w:type="dxa"/>
            <w:tcBorders>
              <w:top w:val="nil"/>
              <w:left w:val="nil"/>
              <w:bottom w:val="nil"/>
              <w:right w:val="nil"/>
            </w:tcBorders>
            <w:noWrap/>
            <w:vAlign w:val="center"/>
          </w:tcPr>
          <w:p w14:paraId="58C39D3B">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Blood transfusion</w:t>
            </w:r>
          </w:p>
        </w:tc>
        <w:tc>
          <w:tcPr>
            <w:tcW w:w="2382" w:type="dxa"/>
            <w:tcBorders>
              <w:top w:val="nil"/>
              <w:left w:val="nil"/>
              <w:bottom w:val="nil"/>
              <w:right w:val="nil"/>
            </w:tcBorders>
            <w:noWrap/>
            <w:vAlign w:val="center"/>
          </w:tcPr>
          <w:p w14:paraId="6373BB52">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Categorical</w:t>
            </w:r>
          </w:p>
        </w:tc>
        <w:tc>
          <w:tcPr>
            <w:tcW w:w="1416" w:type="dxa"/>
            <w:tcBorders>
              <w:top w:val="nil"/>
              <w:left w:val="nil"/>
              <w:bottom w:val="nil"/>
              <w:right w:val="nil"/>
            </w:tcBorders>
            <w:noWrap/>
            <w:vAlign w:val="center"/>
          </w:tcPr>
          <w:p w14:paraId="69E61F4A">
            <w:pPr>
              <w:widowControl/>
              <w:snapToGrid w:val="0"/>
              <w:spacing w:line="360" w:lineRule="auto"/>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Received blood transfusion during surgery</w:t>
            </w:r>
          </w:p>
        </w:tc>
        <w:tc>
          <w:tcPr>
            <w:tcW w:w="1972" w:type="dxa"/>
            <w:tcBorders>
              <w:top w:val="nil"/>
              <w:left w:val="nil"/>
              <w:bottom w:val="nil"/>
              <w:right w:val="nil"/>
            </w:tcBorders>
            <w:noWrap/>
            <w:vAlign w:val="center"/>
          </w:tcPr>
          <w:p w14:paraId="3C4B464E">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 = No, 1 = Yes</w:t>
            </w:r>
          </w:p>
        </w:tc>
        <w:tc>
          <w:tcPr>
            <w:tcW w:w="2215" w:type="dxa"/>
            <w:tcBorders>
              <w:top w:val="nil"/>
              <w:left w:val="nil"/>
              <w:bottom w:val="nil"/>
              <w:right w:val="nil"/>
            </w:tcBorders>
            <w:noWrap/>
            <w:vAlign w:val="center"/>
          </w:tcPr>
          <w:p w14:paraId="3A2C5DEE">
            <w:pPr>
              <w:widowControl/>
              <w:snapToGrid w:val="0"/>
              <w:spacing w:line="360" w:lineRule="auto"/>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w:t>
            </w:r>
          </w:p>
        </w:tc>
      </w:tr>
      <w:tr w14:paraId="45CA661F">
        <w:tblPrEx>
          <w:tblCellMar>
            <w:top w:w="32" w:type="dxa"/>
            <w:left w:w="64" w:type="dxa"/>
            <w:bottom w:w="32" w:type="dxa"/>
            <w:right w:w="64" w:type="dxa"/>
          </w:tblCellMar>
        </w:tblPrEx>
        <w:trPr>
          <w:jc w:val="center"/>
        </w:trPr>
        <w:tc>
          <w:tcPr>
            <w:tcW w:w="1578" w:type="dxa"/>
            <w:tcBorders>
              <w:top w:val="nil"/>
              <w:left w:val="nil"/>
              <w:bottom w:val="nil"/>
              <w:right w:val="nil"/>
            </w:tcBorders>
            <w:noWrap/>
            <w:vAlign w:val="center"/>
          </w:tcPr>
          <w:p w14:paraId="3A4D5303">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Other flaps</w:t>
            </w:r>
          </w:p>
        </w:tc>
        <w:tc>
          <w:tcPr>
            <w:tcW w:w="2382" w:type="dxa"/>
            <w:tcBorders>
              <w:top w:val="nil"/>
              <w:left w:val="nil"/>
              <w:bottom w:val="nil"/>
              <w:right w:val="nil"/>
            </w:tcBorders>
            <w:noWrap/>
            <w:vAlign w:val="center"/>
          </w:tcPr>
          <w:p w14:paraId="43767880">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Categorical</w:t>
            </w:r>
          </w:p>
        </w:tc>
        <w:tc>
          <w:tcPr>
            <w:tcW w:w="1416" w:type="dxa"/>
            <w:tcBorders>
              <w:top w:val="nil"/>
              <w:left w:val="nil"/>
              <w:bottom w:val="nil"/>
              <w:right w:val="nil"/>
            </w:tcBorders>
            <w:noWrap/>
            <w:vAlign w:val="center"/>
          </w:tcPr>
          <w:p w14:paraId="32F99B3F">
            <w:pPr>
              <w:widowControl/>
              <w:snapToGrid w:val="0"/>
              <w:spacing w:line="360" w:lineRule="auto"/>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Other types of flap transplantation not specified above</w:t>
            </w:r>
          </w:p>
        </w:tc>
        <w:tc>
          <w:tcPr>
            <w:tcW w:w="1972" w:type="dxa"/>
            <w:tcBorders>
              <w:top w:val="nil"/>
              <w:left w:val="nil"/>
              <w:bottom w:val="nil"/>
              <w:right w:val="nil"/>
            </w:tcBorders>
            <w:noWrap/>
            <w:vAlign w:val="center"/>
          </w:tcPr>
          <w:p w14:paraId="2CC58413">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 = No, 1 = Yes</w:t>
            </w:r>
          </w:p>
        </w:tc>
        <w:tc>
          <w:tcPr>
            <w:tcW w:w="2215" w:type="dxa"/>
            <w:tcBorders>
              <w:top w:val="nil"/>
              <w:left w:val="nil"/>
              <w:bottom w:val="nil"/>
              <w:right w:val="nil"/>
            </w:tcBorders>
            <w:noWrap/>
            <w:vAlign w:val="center"/>
          </w:tcPr>
          <w:p w14:paraId="76A47267">
            <w:pPr>
              <w:widowControl/>
              <w:snapToGrid w:val="0"/>
              <w:spacing w:line="360" w:lineRule="auto"/>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w:t>
            </w:r>
          </w:p>
        </w:tc>
      </w:tr>
      <w:tr w14:paraId="07BBBAF4">
        <w:tblPrEx>
          <w:tblCellMar>
            <w:top w:w="32" w:type="dxa"/>
            <w:left w:w="64" w:type="dxa"/>
            <w:bottom w:w="32" w:type="dxa"/>
            <w:right w:w="64" w:type="dxa"/>
          </w:tblCellMar>
        </w:tblPrEx>
        <w:trPr>
          <w:jc w:val="center"/>
        </w:trPr>
        <w:tc>
          <w:tcPr>
            <w:tcW w:w="1578" w:type="dxa"/>
            <w:tcBorders>
              <w:top w:val="nil"/>
              <w:left w:val="nil"/>
              <w:bottom w:val="single" w:color="auto" w:sz="4" w:space="0"/>
              <w:right w:val="nil"/>
            </w:tcBorders>
            <w:noWrap/>
            <w:vAlign w:val="center"/>
          </w:tcPr>
          <w:p w14:paraId="35C10783">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Betel chewing</w:t>
            </w:r>
          </w:p>
        </w:tc>
        <w:tc>
          <w:tcPr>
            <w:tcW w:w="2382" w:type="dxa"/>
            <w:tcBorders>
              <w:top w:val="nil"/>
              <w:left w:val="nil"/>
              <w:bottom w:val="single" w:color="auto" w:sz="4" w:space="0"/>
              <w:right w:val="nil"/>
            </w:tcBorders>
            <w:noWrap/>
            <w:vAlign w:val="center"/>
          </w:tcPr>
          <w:p w14:paraId="494A01A2">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Categorical</w:t>
            </w:r>
          </w:p>
        </w:tc>
        <w:tc>
          <w:tcPr>
            <w:tcW w:w="1416" w:type="dxa"/>
            <w:tcBorders>
              <w:top w:val="nil"/>
              <w:left w:val="nil"/>
              <w:bottom w:val="single" w:color="auto" w:sz="4" w:space="0"/>
              <w:right w:val="nil"/>
            </w:tcBorders>
            <w:noWrap/>
            <w:vAlign w:val="center"/>
          </w:tcPr>
          <w:p w14:paraId="372D83E9">
            <w:pPr>
              <w:widowControl/>
              <w:snapToGrid w:val="0"/>
              <w:spacing w:line="360" w:lineRule="auto"/>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Had a history of betel nut chewing</w:t>
            </w:r>
          </w:p>
        </w:tc>
        <w:tc>
          <w:tcPr>
            <w:tcW w:w="1972" w:type="dxa"/>
            <w:tcBorders>
              <w:top w:val="nil"/>
              <w:left w:val="nil"/>
              <w:bottom w:val="single" w:color="auto" w:sz="4" w:space="0"/>
              <w:right w:val="nil"/>
            </w:tcBorders>
            <w:noWrap/>
            <w:vAlign w:val="center"/>
          </w:tcPr>
          <w:p w14:paraId="682A563D">
            <w:pPr>
              <w:widowControl/>
              <w:snapToGrid w:val="0"/>
              <w:spacing w:line="360" w:lineRule="auto"/>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 = No, 1 = Yes</w:t>
            </w:r>
          </w:p>
        </w:tc>
        <w:tc>
          <w:tcPr>
            <w:tcW w:w="2215" w:type="dxa"/>
            <w:tcBorders>
              <w:top w:val="nil"/>
              <w:left w:val="nil"/>
              <w:bottom w:val="single" w:color="auto" w:sz="4" w:space="0"/>
              <w:right w:val="nil"/>
            </w:tcBorders>
            <w:noWrap/>
            <w:vAlign w:val="center"/>
          </w:tcPr>
          <w:p w14:paraId="097139D3">
            <w:pPr>
              <w:widowControl/>
              <w:snapToGrid w:val="0"/>
              <w:spacing w:line="360" w:lineRule="auto"/>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w:t>
            </w:r>
          </w:p>
        </w:tc>
      </w:tr>
    </w:tbl>
    <w:p w14:paraId="7CCEE640">
      <w:pPr>
        <w:rPr>
          <w:rFonts w:ascii="Times New Roman" w:hAnsi="Times New Roman" w:cs="Times New Roman"/>
          <w:sz w:val="20"/>
          <w:szCs w:val="20"/>
          <w:lang w:val="en-AU" w:bidi="ar"/>
        </w:rPr>
      </w:pPr>
      <w:r>
        <w:rPr>
          <w:rFonts w:ascii="Times New Roman" w:hAnsi="Times New Roman" w:cs="Times New Roman"/>
          <w:sz w:val="20"/>
          <w:szCs w:val="20"/>
          <w:lang w:val="en-AU" w:bidi="ar"/>
        </w:rPr>
        <w:t>Notes: ICU: intensive care unit;</w:t>
      </w:r>
      <w:r>
        <w:rPr>
          <w:rFonts w:hint="eastAsia" w:ascii="Times New Roman" w:hAnsi="Times New Roman" w:cs="Times New Roman"/>
          <w:sz w:val="20"/>
          <w:szCs w:val="20"/>
          <w:lang w:bidi="ar"/>
        </w:rPr>
        <w:t xml:space="preserve"> </w:t>
      </w:r>
      <w:r>
        <w:rPr>
          <w:rFonts w:ascii="Times New Roman" w:hAnsi="Times New Roman" w:cs="Times New Roman"/>
          <w:sz w:val="20"/>
          <w:szCs w:val="20"/>
          <w:lang w:val="en-AU" w:bidi="ar"/>
        </w:rPr>
        <w:t>LOS: length of stay;</w:t>
      </w:r>
      <w:r>
        <w:rPr>
          <w:rFonts w:hint="eastAsia" w:ascii="Times New Roman" w:hAnsi="Times New Roman" w:cs="Times New Roman"/>
          <w:sz w:val="20"/>
          <w:szCs w:val="20"/>
          <w:lang w:bidi="ar"/>
        </w:rPr>
        <w:t xml:space="preserve"> </w:t>
      </w:r>
      <w:r>
        <w:rPr>
          <w:rFonts w:ascii="Times New Roman" w:hAnsi="Times New Roman" w:cs="Times New Roman"/>
          <w:sz w:val="20"/>
          <w:szCs w:val="20"/>
          <w:lang w:val="en-AU" w:bidi="ar"/>
        </w:rPr>
        <w:t>APACHE-II: Acute Physiology and Chronic Health Evaluation-II; BMI: body mass index;</w:t>
      </w:r>
      <w:r>
        <w:rPr>
          <w:rFonts w:hint="eastAsia" w:ascii="Times New Roman" w:hAnsi="Times New Roman" w:cs="Times New Roman"/>
          <w:sz w:val="20"/>
          <w:szCs w:val="20"/>
          <w:lang w:bidi="ar"/>
        </w:rPr>
        <w:t xml:space="preserve"> </w:t>
      </w:r>
      <w:r>
        <w:rPr>
          <w:rFonts w:ascii="Times New Roman" w:hAnsi="Times New Roman" w:cs="Times New Roman"/>
          <w:sz w:val="20"/>
          <w:szCs w:val="20"/>
          <w:lang w:val="en-AU" w:bidi="ar"/>
        </w:rPr>
        <w:t>NRS 2002: Nutritional Risk Screening 2002; SOFA: Sequential Organ Failure Assessment; CAPRINI: Caprini Venous Thromboembolism Risk Assessment Model; VTE: venous thromboembolism; CVD: cardiovascular diseases; CI: cerebral infarction; kg/m: kilogram/meter.</w:t>
      </w:r>
    </w:p>
    <w:p w14:paraId="7FFF664D">
      <w:pPr>
        <w:rPr>
          <w:rFonts w:ascii="Times New Roman" w:hAnsi="Times New Roman" w:cs="Times New Roman"/>
          <w:sz w:val="20"/>
          <w:szCs w:val="20"/>
          <w:lang w:val="en-AU" w:bidi="ar"/>
        </w:rPr>
      </w:pPr>
    </w:p>
    <w:p w14:paraId="744ABC39">
      <w:pPr>
        <w:widowControl/>
        <w:jc w:val="left"/>
        <w:rPr>
          <w:rFonts w:ascii="Times New Roman" w:hAnsi="Times New Roman" w:cs="Times New Roman"/>
          <w:b/>
          <w:bCs/>
          <w:sz w:val="20"/>
          <w:szCs w:val="20"/>
          <w:lang w:val="en-AU" w:bidi="ar"/>
        </w:rPr>
      </w:pPr>
      <w:r>
        <w:rPr>
          <w:rFonts w:ascii="Times New Roman" w:hAnsi="Times New Roman" w:cs="Times New Roman"/>
          <w:b/>
          <w:bCs/>
          <w:sz w:val="20"/>
          <w:szCs w:val="20"/>
          <w:lang w:val="en-AU" w:bidi="ar"/>
        </w:rPr>
        <w:br w:type="page"/>
      </w:r>
    </w:p>
    <w:p w14:paraId="1429ED2C">
      <w:pPr>
        <w:spacing w:line="360" w:lineRule="auto"/>
        <w:jc w:val="left"/>
        <w:rPr>
          <w:rFonts w:ascii="Times New Roman" w:hAnsi="Times New Roman" w:cs="Times New Roman"/>
          <w:sz w:val="20"/>
          <w:szCs w:val="20"/>
        </w:rPr>
      </w:pPr>
      <w:r>
        <w:rPr>
          <w:rFonts w:ascii="Times New Roman" w:hAnsi="Times New Roman" w:cs="Times New Roman"/>
          <w:b/>
          <w:bCs/>
          <w:sz w:val="20"/>
          <w:szCs w:val="20"/>
          <w:lang w:val="en-AU" w:bidi="ar"/>
        </w:rPr>
        <w:t xml:space="preserve">Supplementary Table </w:t>
      </w:r>
      <w:r>
        <w:rPr>
          <w:rFonts w:ascii="Times New Roman" w:hAnsi="Times New Roman" w:cs="Times New Roman"/>
          <w:b/>
          <w:bCs/>
          <w:sz w:val="20"/>
          <w:szCs w:val="20"/>
          <w:lang w:bidi="ar"/>
        </w:rPr>
        <w:t>2</w:t>
      </w:r>
      <w:r>
        <w:rPr>
          <w:rFonts w:ascii="Times New Roman" w:hAnsi="Times New Roman" w:cs="Times New Roman"/>
          <w:b/>
          <w:bCs/>
          <w:sz w:val="20"/>
          <w:szCs w:val="20"/>
          <w:lang w:val="en-AU" w:bidi="ar"/>
        </w:rPr>
        <w:t>. Comparison of univariate and multivariate regression analyses for factors associated with LOS under different models.</w:t>
      </w:r>
    </w:p>
    <w:tbl>
      <w:tblPr>
        <w:tblStyle w:val="7"/>
        <w:tblW w:w="9962" w:type="dxa"/>
        <w:jc w:val="center"/>
        <w:tblLayout w:type="fixed"/>
        <w:tblCellMar>
          <w:top w:w="0" w:type="dxa"/>
          <w:left w:w="108" w:type="dxa"/>
          <w:bottom w:w="0" w:type="dxa"/>
          <w:right w:w="108" w:type="dxa"/>
        </w:tblCellMar>
      </w:tblPr>
      <w:tblGrid>
        <w:gridCol w:w="1764"/>
        <w:gridCol w:w="1712"/>
        <w:gridCol w:w="2222"/>
        <w:gridCol w:w="1951"/>
        <w:gridCol w:w="2313"/>
      </w:tblGrid>
      <w:tr w14:paraId="20DC5A76">
        <w:tblPrEx>
          <w:tblCellMar>
            <w:top w:w="0" w:type="dxa"/>
            <w:left w:w="108" w:type="dxa"/>
            <w:bottom w:w="0" w:type="dxa"/>
            <w:right w:w="108" w:type="dxa"/>
          </w:tblCellMar>
        </w:tblPrEx>
        <w:trPr>
          <w:jc w:val="center"/>
        </w:trPr>
        <w:tc>
          <w:tcPr>
            <w:tcW w:w="1764" w:type="dxa"/>
            <w:tcBorders>
              <w:top w:val="single" w:color="auto" w:sz="12" w:space="0"/>
              <w:left w:val="nil"/>
              <w:bottom w:val="single" w:color="auto" w:sz="4" w:space="0"/>
              <w:right w:val="nil"/>
            </w:tcBorders>
            <w:noWrap/>
            <w:vAlign w:val="bottom"/>
          </w:tcPr>
          <w:p w14:paraId="277C624A">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Variable</w:t>
            </w:r>
          </w:p>
        </w:tc>
        <w:tc>
          <w:tcPr>
            <w:tcW w:w="1712" w:type="dxa"/>
            <w:tcBorders>
              <w:top w:val="single" w:color="auto" w:sz="12" w:space="0"/>
              <w:left w:val="nil"/>
              <w:bottom w:val="single" w:color="auto" w:sz="4" w:space="0"/>
              <w:right w:val="nil"/>
            </w:tcBorders>
            <w:noWrap/>
            <w:vAlign w:val="center"/>
          </w:tcPr>
          <w:p w14:paraId="69D3784A">
            <w:pPr>
              <w:snapToGrid w:val="0"/>
              <w:spacing w:line="360" w:lineRule="auto"/>
              <w:jc w:val="center"/>
              <w:rPr>
                <w:rFonts w:ascii="Times New Roman" w:hAnsi="Times New Roman" w:cs="Times New Roman"/>
                <w:sz w:val="20"/>
                <w:szCs w:val="20"/>
                <w14:ligatures w14:val="standardContextual"/>
              </w:rPr>
            </w:pPr>
            <w:r>
              <w:rPr>
                <w:rFonts w:ascii="Times New Roman" w:hAnsi="Times New Roman" w:cs="Times New Roman"/>
                <w:sz w:val="20"/>
                <w:szCs w:val="20"/>
                <w14:ligatures w14:val="standardContextual"/>
              </w:rPr>
              <w:t xml:space="preserve"> Univariate logistic regression</w:t>
            </w:r>
          </w:p>
          <w:p w14:paraId="70BA8CB1">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i/>
                <w:iCs/>
                <w:sz w:val="20"/>
                <w:szCs w:val="20"/>
                <w14:ligatures w14:val="standardContextual"/>
              </w:rPr>
              <w:t>p</w:t>
            </w:r>
          </w:p>
        </w:tc>
        <w:tc>
          <w:tcPr>
            <w:tcW w:w="2222" w:type="dxa"/>
            <w:tcBorders>
              <w:top w:val="single" w:color="auto" w:sz="12" w:space="0"/>
              <w:left w:val="nil"/>
              <w:bottom w:val="single" w:color="auto" w:sz="4" w:space="0"/>
              <w:right w:val="nil"/>
            </w:tcBorders>
            <w:noWrap/>
            <w:vAlign w:val="center"/>
          </w:tcPr>
          <w:p w14:paraId="3FB44C06">
            <w:pPr>
              <w:snapToGrid w:val="0"/>
              <w:spacing w:line="360" w:lineRule="auto"/>
              <w:jc w:val="center"/>
              <w:rPr>
                <w:rFonts w:ascii="Times New Roman" w:hAnsi="Times New Roman" w:cs="Times New Roman"/>
                <w:sz w:val="20"/>
                <w:szCs w:val="20"/>
                <w14:ligatures w14:val="standardContextual"/>
              </w:rPr>
            </w:pPr>
            <w:r>
              <w:rPr>
                <w:rFonts w:ascii="Times New Roman" w:hAnsi="Times New Roman" w:cs="Times New Roman"/>
                <w:sz w:val="20"/>
                <w:szCs w:val="20"/>
                <w14:ligatures w14:val="standardContextual"/>
              </w:rPr>
              <w:t>Univariate</w:t>
            </w:r>
          </w:p>
          <w:p w14:paraId="02D56769">
            <w:pPr>
              <w:snapToGrid w:val="0"/>
              <w:spacing w:line="360" w:lineRule="auto"/>
              <w:jc w:val="center"/>
              <w:rPr>
                <w:rFonts w:ascii="Times New Roman" w:hAnsi="Times New Roman" w:cs="Times New Roman"/>
                <w:sz w:val="20"/>
                <w:szCs w:val="20"/>
                <w14:ligatures w14:val="standardContextual"/>
              </w:rPr>
            </w:pPr>
            <w:r>
              <w:rPr>
                <w:rFonts w:ascii="Times New Roman" w:hAnsi="Times New Roman" w:cs="Times New Roman"/>
                <w:sz w:val="20"/>
                <w:szCs w:val="20"/>
                <w14:ligatures w14:val="standardContextual"/>
              </w:rPr>
              <w:t xml:space="preserve">linear regression </w:t>
            </w:r>
          </w:p>
          <w:p w14:paraId="4FECE9D4">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i/>
                <w:iCs/>
                <w:sz w:val="20"/>
                <w:szCs w:val="20"/>
                <w14:ligatures w14:val="standardContextual"/>
              </w:rPr>
              <w:t>p</w:t>
            </w:r>
          </w:p>
        </w:tc>
        <w:tc>
          <w:tcPr>
            <w:tcW w:w="1951" w:type="dxa"/>
            <w:tcBorders>
              <w:top w:val="single" w:color="auto" w:sz="12" w:space="0"/>
              <w:left w:val="nil"/>
              <w:bottom w:val="single" w:color="auto" w:sz="4" w:space="0"/>
              <w:right w:val="nil"/>
            </w:tcBorders>
            <w:noWrap/>
            <w:vAlign w:val="center"/>
          </w:tcPr>
          <w:p w14:paraId="4ED35D2F">
            <w:pPr>
              <w:snapToGrid w:val="0"/>
              <w:spacing w:line="360" w:lineRule="auto"/>
              <w:jc w:val="center"/>
              <w:rPr>
                <w:rFonts w:ascii="Times New Roman" w:hAnsi="Times New Roman" w:cs="Times New Roman"/>
                <w:sz w:val="20"/>
                <w:szCs w:val="20"/>
                <w14:ligatures w14:val="standardContextual"/>
              </w:rPr>
            </w:pPr>
            <w:r>
              <w:rPr>
                <w:rFonts w:ascii="Times New Roman" w:hAnsi="Times New Roman" w:cs="Times New Roman"/>
                <w:sz w:val="20"/>
                <w:szCs w:val="20"/>
                <w14:ligatures w14:val="standardContextual"/>
              </w:rPr>
              <w:t>Multivariate logistic regression</w:t>
            </w:r>
          </w:p>
          <w:p w14:paraId="1DAAA586">
            <w:pPr>
              <w:snapToGrid w:val="0"/>
              <w:spacing w:line="360" w:lineRule="auto"/>
              <w:jc w:val="center"/>
              <w:rPr>
                <w:rFonts w:ascii="Times New Roman" w:hAnsi="Times New Roman" w:cs="Times New Roman"/>
                <w:sz w:val="20"/>
                <w:szCs w:val="20"/>
                <w14:ligatures w14:val="standardContextual"/>
              </w:rPr>
            </w:pPr>
            <w:r>
              <w:rPr>
                <w:rFonts w:ascii="Times New Roman" w:hAnsi="Times New Roman" w:cs="Times New Roman"/>
                <w:i/>
                <w:iCs/>
                <w:sz w:val="20"/>
                <w:szCs w:val="20"/>
                <w14:ligatures w14:val="standardContextual"/>
              </w:rPr>
              <w:t>p</w:t>
            </w:r>
          </w:p>
        </w:tc>
        <w:tc>
          <w:tcPr>
            <w:tcW w:w="2313" w:type="dxa"/>
            <w:tcBorders>
              <w:top w:val="single" w:color="auto" w:sz="12" w:space="0"/>
              <w:left w:val="nil"/>
              <w:bottom w:val="single" w:color="auto" w:sz="4" w:space="0"/>
              <w:right w:val="nil"/>
            </w:tcBorders>
            <w:noWrap/>
            <w:vAlign w:val="center"/>
          </w:tcPr>
          <w:p w14:paraId="369CCA2A">
            <w:pPr>
              <w:snapToGrid w:val="0"/>
              <w:spacing w:line="360" w:lineRule="auto"/>
              <w:jc w:val="center"/>
              <w:rPr>
                <w:rFonts w:ascii="Times New Roman" w:hAnsi="Times New Roman" w:cs="Times New Roman"/>
                <w:sz w:val="20"/>
                <w:szCs w:val="20"/>
                <w14:ligatures w14:val="standardContextual"/>
              </w:rPr>
            </w:pPr>
            <w:r>
              <w:rPr>
                <w:rFonts w:ascii="Times New Roman" w:hAnsi="Times New Roman" w:cs="Times New Roman"/>
                <w:sz w:val="20"/>
                <w:szCs w:val="20"/>
                <w14:ligatures w14:val="standardContextual"/>
              </w:rPr>
              <w:t xml:space="preserve">Multivariate linear regression </w:t>
            </w:r>
          </w:p>
          <w:p w14:paraId="380487D9">
            <w:pPr>
              <w:snapToGrid w:val="0"/>
              <w:spacing w:line="360" w:lineRule="auto"/>
              <w:jc w:val="center"/>
              <w:rPr>
                <w:rFonts w:ascii="Times New Roman" w:hAnsi="Times New Roman" w:cs="Times New Roman"/>
                <w:sz w:val="20"/>
                <w:szCs w:val="20"/>
                <w14:ligatures w14:val="standardContextual"/>
              </w:rPr>
            </w:pPr>
            <w:r>
              <w:rPr>
                <w:rFonts w:ascii="Times New Roman" w:hAnsi="Times New Roman" w:cs="Times New Roman"/>
                <w:i/>
                <w:iCs/>
                <w:sz w:val="20"/>
                <w:szCs w:val="20"/>
                <w14:ligatures w14:val="standardContextual"/>
              </w:rPr>
              <w:t>p</w:t>
            </w:r>
          </w:p>
        </w:tc>
      </w:tr>
      <w:tr w14:paraId="541CBAB0">
        <w:tblPrEx>
          <w:tblCellMar>
            <w:top w:w="0" w:type="dxa"/>
            <w:left w:w="108" w:type="dxa"/>
            <w:bottom w:w="0" w:type="dxa"/>
            <w:right w:w="108" w:type="dxa"/>
          </w:tblCellMar>
        </w:tblPrEx>
        <w:trPr>
          <w:jc w:val="center"/>
        </w:trPr>
        <w:tc>
          <w:tcPr>
            <w:tcW w:w="1764" w:type="dxa"/>
            <w:tcBorders>
              <w:top w:val="single" w:color="auto" w:sz="4" w:space="0"/>
              <w:left w:val="nil"/>
              <w:bottom w:val="nil"/>
              <w:right w:val="nil"/>
            </w:tcBorders>
            <w:noWrap/>
            <w:vAlign w:val="bottom"/>
          </w:tcPr>
          <w:p w14:paraId="40873769">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ICU transfer</w:t>
            </w:r>
          </w:p>
        </w:tc>
        <w:tc>
          <w:tcPr>
            <w:tcW w:w="1712" w:type="dxa"/>
            <w:tcBorders>
              <w:top w:val="single" w:color="auto" w:sz="4" w:space="0"/>
              <w:left w:val="nil"/>
              <w:bottom w:val="nil"/>
              <w:right w:val="nil"/>
            </w:tcBorders>
            <w:noWrap/>
            <w:vAlign w:val="bottom"/>
          </w:tcPr>
          <w:p w14:paraId="1E65891E">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0.084</w:t>
            </w:r>
          </w:p>
        </w:tc>
        <w:tc>
          <w:tcPr>
            <w:tcW w:w="2222" w:type="dxa"/>
            <w:tcBorders>
              <w:top w:val="single" w:color="auto" w:sz="4" w:space="0"/>
              <w:left w:val="nil"/>
              <w:bottom w:val="nil"/>
              <w:right w:val="nil"/>
            </w:tcBorders>
            <w:noWrap/>
            <w:vAlign w:val="bottom"/>
          </w:tcPr>
          <w:p w14:paraId="384A12CC">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0.001</w:t>
            </w:r>
          </w:p>
        </w:tc>
        <w:tc>
          <w:tcPr>
            <w:tcW w:w="1951" w:type="dxa"/>
            <w:tcBorders>
              <w:top w:val="single" w:color="auto" w:sz="4" w:space="0"/>
              <w:left w:val="nil"/>
              <w:bottom w:val="nil"/>
              <w:right w:val="nil"/>
            </w:tcBorders>
            <w:noWrap/>
            <w:vAlign w:val="bottom"/>
          </w:tcPr>
          <w:p w14:paraId="0CC00038">
            <w:pPr>
              <w:snapToGrid w:val="0"/>
              <w:spacing w:line="360" w:lineRule="auto"/>
              <w:jc w:val="center"/>
              <w:rPr>
                <w:rFonts w:ascii="Times New Roman" w:hAnsi="Times New Roman" w:cs="Times New Roman"/>
                <w:sz w:val="20"/>
                <w:szCs w:val="20"/>
                <w14:ligatures w14:val="standardContextual"/>
              </w:rPr>
            </w:pPr>
            <w:r>
              <w:rPr>
                <w:rFonts w:ascii="Times New Roman" w:hAnsi="Times New Roman" w:cs="Times New Roman"/>
                <w:sz w:val="20"/>
                <w:szCs w:val="20"/>
                <w14:ligatures w14:val="standardContextual"/>
              </w:rPr>
              <w:t>0.922</w:t>
            </w:r>
          </w:p>
        </w:tc>
        <w:tc>
          <w:tcPr>
            <w:tcW w:w="2313" w:type="dxa"/>
            <w:tcBorders>
              <w:top w:val="single" w:color="auto" w:sz="4" w:space="0"/>
              <w:left w:val="nil"/>
              <w:bottom w:val="nil"/>
              <w:right w:val="nil"/>
            </w:tcBorders>
            <w:noWrap/>
            <w:vAlign w:val="bottom"/>
          </w:tcPr>
          <w:p w14:paraId="3CD50B3B">
            <w:pPr>
              <w:snapToGrid w:val="0"/>
              <w:spacing w:line="360" w:lineRule="auto"/>
              <w:jc w:val="center"/>
              <w:rPr>
                <w:rFonts w:ascii="Times New Roman" w:hAnsi="Times New Roman" w:cs="Times New Roman"/>
                <w:sz w:val="20"/>
                <w:szCs w:val="20"/>
                <w14:ligatures w14:val="standardContextual"/>
              </w:rPr>
            </w:pPr>
            <w:r>
              <w:rPr>
                <w:rFonts w:ascii="Times New Roman" w:hAnsi="Times New Roman" w:cs="Times New Roman"/>
                <w:sz w:val="20"/>
                <w:szCs w:val="20"/>
                <w14:ligatures w14:val="standardContextual"/>
              </w:rPr>
              <w:t>0.163</w:t>
            </w:r>
          </w:p>
        </w:tc>
      </w:tr>
      <w:tr w14:paraId="627B748D">
        <w:tblPrEx>
          <w:tblCellMar>
            <w:top w:w="0" w:type="dxa"/>
            <w:left w:w="108" w:type="dxa"/>
            <w:bottom w:w="0" w:type="dxa"/>
            <w:right w:w="108" w:type="dxa"/>
          </w:tblCellMar>
        </w:tblPrEx>
        <w:trPr>
          <w:jc w:val="center"/>
        </w:trPr>
        <w:tc>
          <w:tcPr>
            <w:tcW w:w="1764" w:type="dxa"/>
            <w:tcBorders>
              <w:top w:val="nil"/>
              <w:left w:val="nil"/>
              <w:bottom w:val="nil"/>
              <w:right w:val="nil"/>
            </w:tcBorders>
            <w:noWrap/>
            <w:vAlign w:val="bottom"/>
          </w:tcPr>
          <w:p w14:paraId="6D32CD1F">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SOFA score</w:t>
            </w:r>
          </w:p>
        </w:tc>
        <w:tc>
          <w:tcPr>
            <w:tcW w:w="1712" w:type="dxa"/>
            <w:tcBorders>
              <w:top w:val="nil"/>
              <w:left w:val="nil"/>
              <w:bottom w:val="nil"/>
              <w:right w:val="nil"/>
            </w:tcBorders>
            <w:noWrap/>
            <w:vAlign w:val="bottom"/>
          </w:tcPr>
          <w:p w14:paraId="50F420A3">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&lt;0.001</w:t>
            </w:r>
          </w:p>
        </w:tc>
        <w:tc>
          <w:tcPr>
            <w:tcW w:w="2222" w:type="dxa"/>
            <w:tcBorders>
              <w:top w:val="nil"/>
              <w:left w:val="nil"/>
              <w:bottom w:val="nil"/>
              <w:right w:val="nil"/>
            </w:tcBorders>
            <w:noWrap/>
            <w:vAlign w:val="bottom"/>
          </w:tcPr>
          <w:p w14:paraId="4094E927">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&lt;0.001</w:t>
            </w:r>
          </w:p>
        </w:tc>
        <w:tc>
          <w:tcPr>
            <w:tcW w:w="1951" w:type="dxa"/>
            <w:tcBorders>
              <w:top w:val="nil"/>
              <w:left w:val="nil"/>
              <w:bottom w:val="nil"/>
              <w:right w:val="nil"/>
            </w:tcBorders>
            <w:noWrap/>
            <w:vAlign w:val="bottom"/>
          </w:tcPr>
          <w:p w14:paraId="2BC15223">
            <w:pPr>
              <w:snapToGrid w:val="0"/>
              <w:spacing w:line="360" w:lineRule="auto"/>
              <w:jc w:val="center"/>
              <w:rPr>
                <w:rFonts w:ascii="Times New Roman" w:hAnsi="Times New Roman" w:cs="Times New Roman"/>
                <w:sz w:val="20"/>
                <w:szCs w:val="20"/>
                <w14:ligatures w14:val="standardContextual"/>
              </w:rPr>
            </w:pPr>
            <w:r>
              <w:rPr>
                <w:rFonts w:ascii="Times New Roman" w:hAnsi="Times New Roman" w:cs="Times New Roman"/>
                <w:sz w:val="20"/>
                <w:szCs w:val="20"/>
                <w14:ligatures w14:val="standardContextual"/>
              </w:rPr>
              <w:t>0.077</w:t>
            </w:r>
          </w:p>
        </w:tc>
        <w:tc>
          <w:tcPr>
            <w:tcW w:w="2313" w:type="dxa"/>
            <w:tcBorders>
              <w:top w:val="nil"/>
              <w:left w:val="nil"/>
              <w:bottom w:val="nil"/>
              <w:right w:val="nil"/>
            </w:tcBorders>
            <w:noWrap/>
            <w:vAlign w:val="bottom"/>
          </w:tcPr>
          <w:p w14:paraId="3278E1CE">
            <w:pPr>
              <w:snapToGrid w:val="0"/>
              <w:spacing w:line="360" w:lineRule="auto"/>
              <w:jc w:val="center"/>
              <w:rPr>
                <w:rFonts w:ascii="Times New Roman" w:hAnsi="Times New Roman" w:cs="Times New Roman"/>
                <w:sz w:val="20"/>
                <w:szCs w:val="20"/>
                <w14:ligatures w14:val="standardContextual"/>
              </w:rPr>
            </w:pPr>
            <w:r>
              <w:rPr>
                <w:rFonts w:ascii="Times New Roman" w:hAnsi="Times New Roman" w:cs="Times New Roman"/>
                <w:sz w:val="20"/>
                <w:szCs w:val="20"/>
                <w14:ligatures w14:val="standardContextual"/>
              </w:rPr>
              <w:t>&lt;0.001</w:t>
            </w:r>
          </w:p>
        </w:tc>
      </w:tr>
      <w:tr w14:paraId="6227D3D2">
        <w:tblPrEx>
          <w:tblCellMar>
            <w:top w:w="0" w:type="dxa"/>
            <w:left w:w="108" w:type="dxa"/>
            <w:bottom w:w="0" w:type="dxa"/>
            <w:right w:w="108" w:type="dxa"/>
          </w:tblCellMar>
        </w:tblPrEx>
        <w:trPr>
          <w:jc w:val="center"/>
        </w:trPr>
        <w:tc>
          <w:tcPr>
            <w:tcW w:w="1764" w:type="dxa"/>
            <w:tcBorders>
              <w:top w:val="nil"/>
              <w:left w:val="nil"/>
              <w:bottom w:val="nil"/>
              <w:right w:val="nil"/>
            </w:tcBorders>
            <w:noWrap/>
            <w:vAlign w:val="bottom"/>
          </w:tcPr>
          <w:p w14:paraId="35332176">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APACHE-II score</w:t>
            </w:r>
          </w:p>
        </w:tc>
        <w:tc>
          <w:tcPr>
            <w:tcW w:w="1712" w:type="dxa"/>
            <w:tcBorders>
              <w:top w:val="nil"/>
              <w:left w:val="nil"/>
              <w:bottom w:val="nil"/>
              <w:right w:val="nil"/>
            </w:tcBorders>
            <w:noWrap/>
            <w:vAlign w:val="bottom"/>
          </w:tcPr>
          <w:p w14:paraId="0597765A">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&lt;0.001</w:t>
            </w:r>
          </w:p>
        </w:tc>
        <w:tc>
          <w:tcPr>
            <w:tcW w:w="2222" w:type="dxa"/>
            <w:tcBorders>
              <w:top w:val="nil"/>
              <w:left w:val="nil"/>
              <w:bottom w:val="nil"/>
              <w:right w:val="nil"/>
            </w:tcBorders>
            <w:noWrap/>
            <w:vAlign w:val="bottom"/>
          </w:tcPr>
          <w:p w14:paraId="1EA3FCF1">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&lt;0.001</w:t>
            </w:r>
          </w:p>
        </w:tc>
        <w:tc>
          <w:tcPr>
            <w:tcW w:w="1951" w:type="dxa"/>
            <w:tcBorders>
              <w:top w:val="nil"/>
              <w:left w:val="nil"/>
              <w:bottom w:val="nil"/>
              <w:right w:val="nil"/>
            </w:tcBorders>
            <w:noWrap/>
            <w:vAlign w:val="bottom"/>
          </w:tcPr>
          <w:p w14:paraId="142B5D67">
            <w:pPr>
              <w:snapToGrid w:val="0"/>
              <w:spacing w:line="360" w:lineRule="auto"/>
              <w:jc w:val="center"/>
              <w:rPr>
                <w:rFonts w:ascii="Times New Roman" w:hAnsi="Times New Roman" w:cs="Times New Roman"/>
                <w:sz w:val="20"/>
                <w:szCs w:val="20"/>
                <w14:ligatures w14:val="standardContextual"/>
              </w:rPr>
            </w:pPr>
            <w:r>
              <w:rPr>
                <w:rFonts w:ascii="Times New Roman" w:hAnsi="Times New Roman" w:cs="Times New Roman"/>
                <w:sz w:val="20"/>
                <w:szCs w:val="20"/>
                <w14:ligatures w14:val="standardContextual"/>
              </w:rPr>
              <w:t>0.863</w:t>
            </w:r>
          </w:p>
        </w:tc>
        <w:tc>
          <w:tcPr>
            <w:tcW w:w="2313" w:type="dxa"/>
            <w:tcBorders>
              <w:top w:val="nil"/>
              <w:left w:val="nil"/>
              <w:bottom w:val="nil"/>
              <w:right w:val="nil"/>
            </w:tcBorders>
            <w:noWrap/>
            <w:vAlign w:val="bottom"/>
          </w:tcPr>
          <w:p w14:paraId="5EAB0691">
            <w:pPr>
              <w:snapToGrid w:val="0"/>
              <w:spacing w:line="360" w:lineRule="auto"/>
              <w:jc w:val="center"/>
              <w:rPr>
                <w:rFonts w:ascii="Times New Roman" w:hAnsi="Times New Roman" w:cs="Times New Roman"/>
                <w:sz w:val="20"/>
                <w:szCs w:val="20"/>
                <w14:ligatures w14:val="standardContextual"/>
              </w:rPr>
            </w:pPr>
            <w:r>
              <w:rPr>
                <w:rFonts w:ascii="Times New Roman" w:hAnsi="Times New Roman" w:cs="Times New Roman"/>
                <w:sz w:val="20"/>
                <w:szCs w:val="20"/>
                <w14:ligatures w14:val="standardContextual"/>
              </w:rPr>
              <w:t>0.875</w:t>
            </w:r>
          </w:p>
        </w:tc>
      </w:tr>
      <w:tr w14:paraId="4C5414B5">
        <w:tblPrEx>
          <w:tblCellMar>
            <w:top w:w="0" w:type="dxa"/>
            <w:left w:w="108" w:type="dxa"/>
            <w:bottom w:w="0" w:type="dxa"/>
            <w:right w:w="108" w:type="dxa"/>
          </w:tblCellMar>
        </w:tblPrEx>
        <w:trPr>
          <w:jc w:val="center"/>
        </w:trPr>
        <w:tc>
          <w:tcPr>
            <w:tcW w:w="1764" w:type="dxa"/>
            <w:tcBorders>
              <w:top w:val="nil"/>
              <w:left w:val="nil"/>
              <w:bottom w:val="nil"/>
              <w:right w:val="nil"/>
            </w:tcBorders>
            <w:noWrap/>
            <w:vAlign w:val="bottom"/>
          </w:tcPr>
          <w:p w14:paraId="2CF615C1">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CAPRINI score</w:t>
            </w:r>
          </w:p>
        </w:tc>
        <w:tc>
          <w:tcPr>
            <w:tcW w:w="1712" w:type="dxa"/>
            <w:tcBorders>
              <w:top w:val="nil"/>
              <w:left w:val="nil"/>
              <w:bottom w:val="nil"/>
              <w:right w:val="nil"/>
            </w:tcBorders>
            <w:noWrap/>
            <w:vAlign w:val="bottom"/>
          </w:tcPr>
          <w:p w14:paraId="77AD4741">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&lt;0.001</w:t>
            </w:r>
          </w:p>
        </w:tc>
        <w:tc>
          <w:tcPr>
            <w:tcW w:w="2222" w:type="dxa"/>
            <w:tcBorders>
              <w:top w:val="nil"/>
              <w:left w:val="nil"/>
              <w:bottom w:val="nil"/>
              <w:right w:val="nil"/>
            </w:tcBorders>
            <w:noWrap/>
            <w:vAlign w:val="bottom"/>
          </w:tcPr>
          <w:p w14:paraId="4D938704">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&lt;0.001</w:t>
            </w:r>
          </w:p>
        </w:tc>
        <w:tc>
          <w:tcPr>
            <w:tcW w:w="1951" w:type="dxa"/>
            <w:tcBorders>
              <w:top w:val="nil"/>
              <w:left w:val="nil"/>
              <w:bottom w:val="nil"/>
              <w:right w:val="nil"/>
            </w:tcBorders>
            <w:noWrap/>
            <w:vAlign w:val="bottom"/>
          </w:tcPr>
          <w:p w14:paraId="2FAF8EC7">
            <w:pPr>
              <w:snapToGrid w:val="0"/>
              <w:spacing w:line="360" w:lineRule="auto"/>
              <w:jc w:val="center"/>
              <w:rPr>
                <w:rFonts w:ascii="Times New Roman" w:hAnsi="Times New Roman" w:cs="Times New Roman"/>
                <w:sz w:val="20"/>
                <w:szCs w:val="20"/>
                <w14:ligatures w14:val="standardContextual"/>
              </w:rPr>
            </w:pPr>
            <w:r>
              <w:rPr>
                <w:rFonts w:ascii="Times New Roman" w:hAnsi="Times New Roman" w:cs="Times New Roman"/>
                <w:sz w:val="20"/>
                <w:szCs w:val="20"/>
                <w14:ligatures w14:val="standardContextual"/>
              </w:rPr>
              <w:t>0.086</w:t>
            </w:r>
          </w:p>
        </w:tc>
        <w:tc>
          <w:tcPr>
            <w:tcW w:w="2313" w:type="dxa"/>
            <w:tcBorders>
              <w:top w:val="nil"/>
              <w:left w:val="nil"/>
              <w:bottom w:val="nil"/>
              <w:right w:val="nil"/>
            </w:tcBorders>
            <w:noWrap/>
            <w:vAlign w:val="bottom"/>
          </w:tcPr>
          <w:p w14:paraId="7D053876">
            <w:pPr>
              <w:snapToGrid w:val="0"/>
              <w:spacing w:line="360" w:lineRule="auto"/>
              <w:jc w:val="center"/>
              <w:rPr>
                <w:rFonts w:ascii="Times New Roman" w:hAnsi="Times New Roman" w:cs="Times New Roman"/>
                <w:sz w:val="20"/>
                <w:szCs w:val="20"/>
                <w14:ligatures w14:val="standardContextual"/>
              </w:rPr>
            </w:pPr>
            <w:r>
              <w:rPr>
                <w:rFonts w:ascii="Times New Roman" w:hAnsi="Times New Roman" w:cs="Times New Roman"/>
                <w:sz w:val="20"/>
                <w:szCs w:val="20"/>
                <w14:ligatures w14:val="standardContextual"/>
              </w:rPr>
              <w:t>0.009</w:t>
            </w:r>
          </w:p>
        </w:tc>
      </w:tr>
      <w:tr w14:paraId="334CF7C3">
        <w:tblPrEx>
          <w:tblCellMar>
            <w:top w:w="0" w:type="dxa"/>
            <w:left w:w="108" w:type="dxa"/>
            <w:bottom w:w="0" w:type="dxa"/>
            <w:right w:w="108" w:type="dxa"/>
          </w:tblCellMar>
        </w:tblPrEx>
        <w:trPr>
          <w:jc w:val="center"/>
        </w:trPr>
        <w:tc>
          <w:tcPr>
            <w:tcW w:w="1764" w:type="dxa"/>
            <w:tcBorders>
              <w:top w:val="nil"/>
              <w:left w:val="nil"/>
              <w:bottom w:val="nil"/>
              <w:right w:val="nil"/>
            </w:tcBorders>
            <w:noWrap/>
            <w:vAlign w:val="bottom"/>
          </w:tcPr>
          <w:p w14:paraId="50AB37BF">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NRS2002 score</w:t>
            </w:r>
          </w:p>
        </w:tc>
        <w:tc>
          <w:tcPr>
            <w:tcW w:w="1712" w:type="dxa"/>
            <w:tcBorders>
              <w:top w:val="nil"/>
              <w:left w:val="nil"/>
              <w:bottom w:val="nil"/>
              <w:right w:val="nil"/>
            </w:tcBorders>
            <w:noWrap/>
            <w:vAlign w:val="bottom"/>
          </w:tcPr>
          <w:p w14:paraId="53868BFA">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0.976</w:t>
            </w:r>
          </w:p>
        </w:tc>
        <w:tc>
          <w:tcPr>
            <w:tcW w:w="2222" w:type="dxa"/>
            <w:tcBorders>
              <w:top w:val="nil"/>
              <w:left w:val="nil"/>
              <w:bottom w:val="nil"/>
              <w:right w:val="nil"/>
            </w:tcBorders>
            <w:noWrap/>
            <w:vAlign w:val="bottom"/>
          </w:tcPr>
          <w:p w14:paraId="6BB4DDBE">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0.138</w:t>
            </w:r>
          </w:p>
        </w:tc>
        <w:tc>
          <w:tcPr>
            <w:tcW w:w="1951" w:type="dxa"/>
            <w:tcBorders>
              <w:top w:val="nil"/>
              <w:left w:val="nil"/>
              <w:bottom w:val="nil"/>
              <w:right w:val="nil"/>
            </w:tcBorders>
            <w:noWrap/>
            <w:vAlign w:val="bottom"/>
          </w:tcPr>
          <w:p w14:paraId="14ABBFC2">
            <w:pPr>
              <w:snapToGrid w:val="0"/>
              <w:spacing w:line="360" w:lineRule="auto"/>
              <w:jc w:val="center"/>
              <w:rPr>
                <w:rFonts w:ascii="Times New Roman" w:hAnsi="Times New Roman" w:cs="Times New Roman"/>
                <w:sz w:val="20"/>
                <w:szCs w:val="20"/>
                <w14:ligatures w14:val="standardContextual"/>
              </w:rPr>
            </w:pPr>
          </w:p>
        </w:tc>
        <w:tc>
          <w:tcPr>
            <w:tcW w:w="2313" w:type="dxa"/>
            <w:tcBorders>
              <w:top w:val="nil"/>
              <w:left w:val="nil"/>
              <w:bottom w:val="nil"/>
              <w:right w:val="nil"/>
            </w:tcBorders>
            <w:noWrap/>
            <w:vAlign w:val="bottom"/>
          </w:tcPr>
          <w:p w14:paraId="1BE8212A">
            <w:pPr>
              <w:snapToGrid w:val="0"/>
              <w:spacing w:line="360" w:lineRule="auto"/>
              <w:jc w:val="center"/>
              <w:rPr>
                <w:rFonts w:ascii="Times New Roman" w:hAnsi="Times New Roman" w:cs="Times New Roman"/>
                <w:sz w:val="20"/>
                <w:szCs w:val="20"/>
                <w14:ligatures w14:val="standardContextual"/>
              </w:rPr>
            </w:pPr>
          </w:p>
        </w:tc>
      </w:tr>
      <w:tr w14:paraId="5840956B">
        <w:tblPrEx>
          <w:tblCellMar>
            <w:top w:w="0" w:type="dxa"/>
            <w:left w:w="108" w:type="dxa"/>
            <w:bottom w:w="0" w:type="dxa"/>
            <w:right w:w="108" w:type="dxa"/>
          </w:tblCellMar>
        </w:tblPrEx>
        <w:trPr>
          <w:jc w:val="center"/>
        </w:trPr>
        <w:tc>
          <w:tcPr>
            <w:tcW w:w="1764" w:type="dxa"/>
            <w:tcBorders>
              <w:top w:val="nil"/>
              <w:left w:val="nil"/>
              <w:bottom w:val="nil"/>
              <w:right w:val="nil"/>
            </w:tcBorders>
            <w:noWrap/>
            <w:vAlign w:val="bottom"/>
          </w:tcPr>
          <w:p w14:paraId="2AC9D3D3">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Age</w:t>
            </w:r>
          </w:p>
        </w:tc>
        <w:tc>
          <w:tcPr>
            <w:tcW w:w="1712" w:type="dxa"/>
            <w:tcBorders>
              <w:top w:val="nil"/>
              <w:left w:val="nil"/>
              <w:bottom w:val="nil"/>
              <w:right w:val="nil"/>
            </w:tcBorders>
            <w:noWrap/>
            <w:vAlign w:val="bottom"/>
          </w:tcPr>
          <w:p w14:paraId="1BD01348">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0.008</w:t>
            </w:r>
          </w:p>
        </w:tc>
        <w:tc>
          <w:tcPr>
            <w:tcW w:w="2222" w:type="dxa"/>
            <w:tcBorders>
              <w:top w:val="nil"/>
              <w:left w:val="nil"/>
              <w:bottom w:val="nil"/>
              <w:right w:val="nil"/>
            </w:tcBorders>
            <w:noWrap/>
            <w:vAlign w:val="bottom"/>
          </w:tcPr>
          <w:p w14:paraId="18806B87">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0.022</w:t>
            </w:r>
          </w:p>
        </w:tc>
        <w:tc>
          <w:tcPr>
            <w:tcW w:w="1951" w:type="dxa"/>
            <w:tcBorders>
              <w:top w:val="nil"/>
              <w:left w:val="nil"/>
              <w:bottom w:val="nil"/>
              <w:right w:val="nil"/>
            </w:tcBorders>
            <w:noWrap/>
            <w:vAlign w:val="bottom"/>
          </w:tcPr>
          <w:p w14:paraId="11A9E0A1">
            <w:pPr>
              <w:snapToGrid w:val="0"/>
              <w:spacing w:line="360" w:lineRule="auto"/>
              <w:jc w:val="center"/>
              <w:rPr>
                <w:rFonts w:ascii="Times New Roman" w:hAnsi="Times New Roman" w:cs="Times New Roman"/>
                <w:sz w:val="20"/>
                <w:szCs w:val="20"/>
                <w14:ligatures w14:val="standardContextual"/>
              </w:rPr>
            </w:pPr>
            <w:r>
              <w:rPr>
                <w:rFonts w:ascii="Times New Roman" w:hAnsi="Times New Roman" w:cs="Times New Roman"/>
                <w:sz w:val="20"/>
                <w:szCs w:val="20"/>
                <w14:ligatures w14:val="standardContextual"/>
              </w:rPr>
              <w:t>0.237</w:t>
            </w:r>
          </w:p>
        </w:tc>
        <w:tc>
          <w:tcPr>
            <w:tcW w:w="2313" w:type="dxa"/>
            <w:tcBorders>
              <w:top w:val="nil"/>
              <w:left w:val="nil"/>
              <w:bottom w:val="nil"/>
              <w:right w:val="nil"/>
            </w:tcBorders>
            <w:noWrap/>
            <w:vAlign w:val="bottom"/>
          </w:tcPr>
          <w:p w14:paraId="3D1B3803">
            <w:pPr>
              <w:snapToGrid w:val="0"/>
              <w:spacing w:line="360" w:lineRule="auto"/>
              <w:jc w:val="center"/>
              <w:rPr>
                <w:rFonts w:ascii="Times New Roman" w:hAnsi="Times New Roman" w:cs="Times New Roman"/>
                <w:sz w:val="20"/>
                <w:szCs w:val="20"/>
                <w14:ligatures w14:val="standardContextual"/>
              </w:rPr>
            </w:pPr>
            <w:r>
              <w:rPr>
                <w:rFonts w:ascii="Times New Roman" w:hAnsi="Times New Roman" w:cs="Times New Roman"/>
                <w:sz w:val="20"/>
                <w:szCs w:val="20"/>
                <w14:ligatures w14:val="standardContextual"/>
              </w:rPr>
              <w:t>0.865</w:t>
            </w:r>
          </w:p>
        </w:tc>
      </w:tr>
      <w:tr w14:paraId="22032384">
        <w:tblPrEx>
          <w:tblCellMar>
            <w:top w:w="0" w:type="dxa"/>
            <w:left w:w="108" w:type="dxa"/>
            <w:bottom w:w="0" w:type="dxa"/>
            <w:right w:w="108" w:type="dxa"/>
          </w:tblCellMar>
        </w:tblPrEx>
        <w:trPr>
          <w:jc w:val="center"/>
        </w:trPr>
        <w:tc>
          <w:tcPr>
            <w:tcW w:w="1764" w:type="dxa"/>
            <w:tcBorders>
              <w:top w:val="nil"/>
              <w:left w:val="nil"/>
              <w:bottom w:val="nil"/>
              <w:right w:val="nil"/>
            </w:tcBorders>
            <w:noWrap/>
            <w:vAlign w:val="bottom"/>
          </w:tcPr>
          <w:p w14:paraId="40B10AE7">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Sex</w:t>
            </w:r>
          </w:p>
        </w:tc>
        <w:tc>
          <w:tcPr>
            <w:tcW w:w="1712" w:type="dxa"/>
            <w:tcBorders>
              <w:top w:val="nil"/>
              <w:left w:val="nil"/>
              <w:bottom w:val="nil"/>
              <w:right w:val="nil"/>
            </w:tcBorders>
            <w:noWrap/>
            <w:vAlign w:val="bottom"/>
          </w:tcPr>
          <w:p w14:paraId="62FC225F">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0.566</w:t>
            </w:r>
          </w:p>
        </w:tc>
        <w:tc>
          <w:tcPr>
            <w:tcW w:w="2222" w:type="dxa"/>
            <w:tcBorders>
              <w:top w:val="nil"/>
              <w:left w:val="nil"/>
              <w:bottom w:val="nil"/>
              <w:right w:val="nil"/>
            </w:tcBorders>
            <w:noWrap/>
            <w:vAlign w:val="bottom"/>
          </w:tcPr>
          <w:p w14:paraId="7DBF8A46">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0.914</w:t>
            </w:r>
          </w:p>
        </w:tc>
        <w:tc>
          <w:tcPr>
            <w:tcW w:w="1951" w:type="dxa"/>
            <w:tcBorders>
              <w:top w:val="nil"/>
              <w:left w:val="nil"/>
              <w:bottom w:val="nil"/>
              <w:right w:val="nil"/>
            </w:tcBorders>
            <w:noWrap/>
            <w:vAlign w:val="bottom"/>
          </w:tcPr>
          <w:p w14:paraId="3828919F">
            <w:pPr>
              <w:snapToGrid w:val="0"/>
              <w:spacing w:line="360" w:lineRule="auto"/>
              <w:jc w:val="center"/>
              <w:rPr>
                <w:rFonts w:ascii="Times New Roman" w:hAnsi="Times New Roman" w:cs="Times New Roman"/>
                <w:sz w:val="20"/>
                <w:szCs w:val="20"/>
                <w14:ligatures w14:val="standardContextual"/>
              </w:rPr>
            </w:pPr>
          </w:p>
        </w:tc>
        <w:tc>
          <w:tcPr>
            <w:tcW w:w="2313" w:type="dxa"/>
            <w:tcBorders>
              <w:top w:val="nil"/>
              <w:left w:val="nil"/>
              <w:bottom w:val="nil"/>
              <w:right w:val="nil"/>
            </w:tcBorders>
            <w:noWrap/>
            <w:vAlign w:val="bottom"/>
          </w:tcPr>
          <w:p w14:paraId="076753B6">
            <w:pPr>
              <w:snapToGrid w:val="0"/>
              <w:spacing w:line="360" w:lineRule="auto"/>
              <w:jc w:val="center"/>
              <w:rPr>
                <w:rFonts w:ascii="Times New Roman" w:hAnsi="Times New Roman" w:cs="Times New Roman"/>
                <w:sz w:val="20"/>
                <w:szCs w:val="20"/>
                <w14:ligatures w14:val="standardContextual"/>
              </w:rPr>
            </w:pPr>
          </w:p>
        </w:tc>
      </w:tr>
      <w:tr w14:paraId="460746E0">
        <w:tblPrEx>
          <w:tblCellMar>
            <w:top w:w="0" w:type="dxa"/>
            <w:left w:w="108" w:type="dxa"/>
            <w:bottom w:w="0" w:type="dxa"/>
            <w:right w:w="108" w:type="dxa"/>
          </w:tblCellMar>
        </w:tblPrEx>
        <w:trPr>
          <w:jc w:val="center"/>
        </w:trPr>
        <w:tc>
          <w:tcPr>
            <w:tcW w:w="1764" w:type="dxa"/>
            <w:tcBorders>
              <w:top w:val="nil"/>
              <w:left w:val="nil"/>
              <w:bottom w:val="nil"/>
              <w:right w:val="nil"/>
            </w:tcBorders>
            <w:noWrap/>
            <w:vAlign w:val="bottom"/>
          </w:tcPr>
          <w:p w14:paraId="6D7653D8">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 xml:space="preserve">BMI </w:t>
            </w:r>
            <w:bookmarkStart w:id="0" w:name="_GoBack"/>
            <w:bookmarkEnd w:id="0"/>
          </w:p>
        </w:tc>
        <w:tc>
          <w:tcPr>
            <w:tcW w:w="1712" w:type="dxa"/>
            <w:tcBorders>
              <w:top w:val="nil"/>
              <w:left w:val="nil"/>
              <w:bottom w:val="nil"/>
              <w:right w:val="nil"/>
            </w:tcBorders>
            <w:noWrap/>
            <w:vAlign w:val="bottom"/>
          </w:tcPr>
          <w:p w14:paraId="6F7B7DF3">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0.015</w:t>
            </w:r>
          </w:p>
        </w:tc>
        <w:tc>
          <w:tcPr>
            <w:tcW w:w="2222" w:type="dxa"/>
            <w:tcBorders>
              <w:top w:val="nil"/>
              <w:left w:val="nil"/>
              <w:bottom w:val="nil"/>
              <w:right w:val="nil"/>
            </w:tcBorders>
            <w:noWrap/>
            <w:vAlign w:val="bottom"/>
          </w:tcPr>
          <w:p w14:paraId="6F9BD679">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&lt;0.001</w:t>
            </w:r>
          </w:p>
        </w:tc>
        <w:tc>
          <w:tcPr>
            <w:tcW w:w="1951" w:type="dxa"/>
            <w:tcBorders>
              <w:top w:val="nil"/>
              <w:left w:val="nil"/>
              <w:bottom w:val="nil"/>
              <w:right w:val="nil"/>
            </w:tcBorders>
            <w:noWrap/>
            <w:vAlign w:val="bottom"/>
          </w:tcPr>
          <w:p w14:paraId="487FE242">
            <w:pPr>
              <w:snapToGrid w:val="0"/>
              <w:spacing w:line="360" w:lineRule="auto"/>
              <w:jc w:val="center"/>
              <w:rPr>
                <w:rFonts w:ascii="Times New Roman" w:hAnsi="Times New Roman" w:cs="Times New Roman"/>
                <w:sz w:val="20"/>
                <w:szCs w:val="20"/>
                <w14:ligatures w14:val="standardContextual"/>
              </w:rPr>
            </w:pPr>
            <w:r>
              <w:rPr>
                <w:rFonts w:ascii="Times New Roman" w:hAnsi="Times New Roman" w:cs="Times New Roman"/>
                <w:sz w:val="20"/>
                <w:szCs w:val="20"/>
                <w14:ligatures w14:val="standardContextual"/>
              </w:rPr>
              <w:t>0.649</w:t>
            </w:r>
          </w:p>
        </w:tc>
        <w:tc>
          <w:tcPr>
            <w:tcW w:w="2313" w:type="dxa"/>
            <w:tcBorders>
              <w:top w:val="nil"/>
              <w:left w:val="nil"/>
              <w:bottom w:val="nil"/>
              <w:right w:val="nil"/>
            </w:tcBorders>
            <w:noWrap/>
            <w:vAlign w:val="bottom"/>
          </w:tcPr>
          <w:p w14:paraId="6D17D305">
            <w:pPr>
              <w:snapToGrid w:val="0"/>
              <w:spacing w:line="360" w:lineRule="auto"/>
              <w:jc w:val="center"/>
              <w:rPr>
                <w:rFonts w:ascii="Times New Roman" w:hAnsi="Times New Roman" w:cs="Times New Roman"/>
                <w:sz w:val="20"/>
                <w:szCs w:val="20"/>
                <w14:ligatures w14:val="standardContextual"/>
              </w:rPr>
            </w:pPr>
            <w:r>
              <w:rPr>
                <w:rFonts w:ascii="Times New Roman" w:hAnsi="Times New Roman" w:cs="Times New Roman"/>
                <w:sz w:val="20"/>
                <w:szCs w:val="20"/>
                <w14:ligatures w14:val="standardContextual"/>
              </w:rPr>
              <w:t>0.337</w:t>
            </w:r>
          </w:p>
        </w:tc>
      </w:tr>
      <w:tr w14:paraId="4528F50C">
        <w:tblPrEx>
          <w:tblCellMar>
            <w:top w:w="0" w:type="dxa"/>
            <w:left w:w="108" w:type="dxa"/>
            <w:bottom w:w="0" w:type="dxa"/>
            <w:right w:w="108" w:type="dxa"/>
          </w:tblCellMar>
        </w:tblPrEx>
        <w:trPr>
          <w:jc w:val="center"/>
        </w:trPr>
        <w:tc>
          <w:tcPr>
            <w:tcW w:w="1764" w:type="dxa"/>
            <w:tcBorders>
              <w:top w:val="nil"/>
              <w:left w:val="nil"/>
              <w:bottom w:val="nil"/>
              <w:right w:val="nil"/>
            </w:tcBorders>
            <w:noWrap/>
            <w:vAlign w:val="bottom"/>
          </w:tcPr>
          <w:p w14:paraId="2036D41F">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Hypertension</w:t>
            </w:r>
          </w:p>
        </w:tc>
        <w:tc>
          <w:tcPr>
            <w:tcW w:w="1712" w:type="dxa"/>
            <w:tcBorders>
              <w:top w:val="nil"/>
              <w:left w:val="nil"/>
              <w:bottom w:val="nil"/>
              <w:right w:val="nil"/>
            </w:tcBorders>
            <w:noWrap/>
            <w:vAlign w:val="bottom"/>
          </w:tcPr>
          <w:p w14:paraId="72746D72">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0.986</w:t>
            </w:r>
          </w:p>
        </w:tc>
        <w:tc>
          <w:tcPr>
            <w:tcW w:w="2222" w:type="dxa"/>
            <w:tcBorders>
              <w:top w:val="nil"/>
              <w:left w:val="nil"/>
              <w:bottom w:val="nil"/>
              <w:right w:val="nil"/>
            </w:tcBorders>
            <w:noWrap/>
            <w:vAlign w:val="bottom"/>
          </w:tcPr>
          <w:p w14:paraId="7797937D">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0.983</w:t>
            </w:r>
          </w:p>
        </w:tc>
        <w:tc>
          <w:tcPr>
            <w:tcW w:w="1951" w:type="dxa"/>
            <w:tcBorders>
              <w:top w:val="nil"/>
              <w:left w:val="nil"/>
              <w:bottom w:val="nil"/>
              <w:right w:val="nil"/>
            </w:tcBorders>
            <w:noWrap/>
            <w:vAlign w:val="bottom"/>
          </w:tcPr>
          <w:p w14:paraId="0D0223F7">
            <w:pPr>
              <w:snapToGrid w:val="0"/>
              <w:spacing w:line="360" w:lineRule="auto"/>
              <w:jc w:val="center"/>
              <w:rPr>
                <w:rFonts w:ascii="Times New Roman" w:hAnsi="Times New Roman" w:cs="Times New Roman"/>
                <w:sz w:val="20"/>
                <w:szCs w:val="20"/>
                <w14:ligatures w14:val="standardContextual"/>
              </w:rPr>
            </w:pPr>
          </w:p>
        </w:tc>
        <w:tc>
          <w:tcPr>
            <w:tcW w:w="2313" w:type="dxa"/>
            <w:tcBorders>
              <w:top w:val="nil"/>
              <w:left w:val="nil"/>
              <w:bottom w:val="nil"/>
              <w:right w:val="nil"/>
            </w:tcBorders>
            <w:noWrap/>
            <w:vAlign w:val="bottom"/>
          </w:tcPr>
          <w:p w14:paraId="262A7075">
            <w:pPr>
              <w:snapToGrid w:val="0"/>
              <w:spacing w:line="360" w:lineRule="auto"/>
              <w:jc w:val="center"/>
              <w:rPr>
                <w:rFonts w:ascii="Times New Roman" w:hAnsi="Times New Roman" w:cs="Times New Roman"/>
                <w:sz w:val="20"/>
                <w:szCs w:val="20"/>
                <w14:ligatures w14:val="standardContextual"/>
              </w:rPr>
            </w:pPr>
          </w:p>
        </w:tc>
      </w:tr>
      <w:tr w14:paraId="650D2035">
        <w:tblPrEx>
          <w:tblCellMar>
            <w:top w:w="0" w:type="dxa"/>
            <w:left w:w="108" w:type="dxa"/>
            <w:bottom w:w="0" w:type="dxa"/>
            <w:right w:w="108" w:type="dxa"/>
          </w:tblCellMar>
        </w:tblPrEx>
        <w:trPr>
          <w:jc w:val="center"/>
        </w:trPr>
        <w:tc>
          <w:tcPr>
            <w:tcW w:w="1764" w:type="dxa"/>
            <w:tcBorders>
              <w:top w:val="nil"/>
              <w:left w:val="nil"/>
              <w:bottom w:val="nil"/>
              <w:right w:val="nil"/>
            </w:tcBorders>
            <w:noWrap/>
            <w:vAlign w:val="bottom"/>
          </w:tcPr>
          <w:p w14:paraId="4F4D9E35">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Diabetes</w:t>
            </w:r>
          </w:p>
        </w:tc>
        <w:tc>
          <w:tcPr>
            <w:tcW w:w="1712" w:type="dxa"/>
            <w:tcBorders>
              <w:top w:val="nil"/>
              <w:left w:val="nil"/>
              <w:bottom w:val="nil"/>
              <w:right w:val="nil"/>
            </w:tcBorders>
            <w:noWrap/>
            <w:vAlign w:val="bottom"/>
          </w:tcPr>
          <w:p w14:paraId="6FBB30B7">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0.38</w:t>
            </w:r>
          </w:p>
        </w:tc>
        <w:tc>
          <w:tcPr>
            <w:tcW w:w="2222" w:type="dxa"/>
            <w:tcBorders>
              <w:top w:val="nil"/>
              <w:left w:val="nil"/>
              <w:bottom w:val="nil"/>
              <w:right w:val="nil"/>
            </w:tcBorders>
            <w:noWrap/>
            <w:vAlign w:val="bottom"/>
          </w:tcPr>
          <w:p w14:paraId="7B48D809">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0.495</w:t>
            </w:r>
          </w:p>
        </w:tc>
        <w:tc>
          <w:tcPr>
            <w:tcW w:w="1951" w:type="dxa"/>
            <w:tcBorders>
              <w:top w:val="nil"/>
              <w:left w:val="nil"/>
              <w:bottom w:val="nil"/>
              <w:right w:val="nil"/>
            </w:tcBorders>
            <w:noWrap/>
            <w:vAlign w:val="bottom"/>
          </w:tcPr>
          <w:p w14:paraId="3494BF57">
            <w:pPr>
              <w:snapToGrid w:val="0"/>
              <w:spacing w:line="360" w:lineRule="auto"/>
              <w:jc w:val="center"/>
              <w:rPr>
                <w:rFonts w:ascii="Times New Roman" w:hAnsi="Times New Roman" w:cs="Times New Roman"/>
                <w:sz w:val="20"/>
                <w:szCs w:val="20"/>
                <w14:ligatures w14:val="standardContextual"/>
              </w:rPr>
            </w:pPr>
          </w:p>
        </w:tc>
        <w:tc>
          <w:tcPr>
            <w:tcW w:w="2313" w:type="dxa"/>
            <w:tcBorders>
              <w:top w:val="nil"/>
              <w:left w:val="nil"/>
              <w:bottom w:val="nil"/>
              <w:right w:val="nil"/>
            </w:tcBorders>
            <w:noWrap/>
            <w:vAlign w:val="bottom"/>
          </w:tcPr>
          <w:p w14:paraId="497D4000">
            <w:pPr>
              <w:snapToGrid w:val="0"/>
              <w:spacing w:line="360" w:lineRule="auto"/>
              <w:jc w:val="center"/>
              <w:rPr>
                <w:rFonts w:ascii="Times New Roman" w:hAnsi="Times New Roman" w:cs="Times New Roman"/>
                <w:sz w:val="20"/>
                <w:szCs w:val="20"/>
                <w14:ligatures w14:val="standardContextual"/>
              </w:rPr>
            </w:pPr>
          </w:p>
        </w:tc>
      </w:tr>
      <w:tr w14:paraId="3BF67543">
        <w:tblPrEx>
          <w:tblCellMar>
            <w:top w:w="0" w:type="dxa"/>
            <w:left w:w="108" w:type="dxa"/>
            <w:bottom w:w="0" w:type="dxa"/>
            <w:right w:w="108" w:type="dxa"/>
          </w:tblCellMar>
        </w:tblPrEx>
        <w:trPr>
          <w:jc w:val="center"/>
        </w:trPr>
        <w:tc>
          <w:tcPr>
            <w:tcW w:w="1764" w:type="dxa"/>
            <w:tcBorders>
              <w:top w:val="nil"/>
              <w:left w:val="nil"/>
              <w:bottom w:val="nil"/>
              <w:right w:val="nil"/>
            </w:tcBorders>
            <w:noWrap/>
            <w:vAlign w:val="bottom"/>
          </w:tcPr>
          <w:p w14:paraId="439973C9">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Other chronic diseases</w:t>
            </w:r>
          </w:p>
        </w:tc>
        <w:tc>
          <w:tcPr>
            <w:tcW w:w="1712" w:type="dxa"/>
            <w:tcBorders>
              <w:top w:val="nil"/>
              <w:left w:val="nil"/>
              <w:bottom w:val="nil"/>
              <w:right w:val="nil"/>
            </w:tcBorders>
            <w:noWrap/>
            <w:vAlign w:val="bottom"/>
          </w:tcPr>
          <w:p w14:paraId="70FBBA63">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0.051</w:t>
            </w:r>
          </w:p>
        </w:tc>
        <w:tc>
          <w:tcPr>
            <w:tcW w:w="2222" w:type="dxa"/>
            <w:tcBorders>
              <w:top w:val="nil"/>
              <w:left w:val="nil"/>
              <w:bottom w:val="nil"/>
              <w:right w:val="nil"/>
            </w:tcBorders>
            <w:noWrap/>
            <w:vAlign w:val="bottom"/>
          </w:tcPr>
          <w:p w14:paraId="042A560A">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0.009</w:t>
            </w:r>
          </w:p>
        </w:tc>
        <w:tc>
          <w:tcPr>
            <w:tcW w:w="1951" w:type="dxa"/>
            <w:tcBorders>
              <w:top w:val="nil"/>
              <w:left w:val="nil"/>
              <w:bottom w:val="nil"/>
              <w:right w:val="nil"/>
            </w:tcBorders>
            <w:noWrap/>
            <w:vAlign w:val="bottom"/>
          </w:tcPr>
          <w:p w14:paraId="67336AAA">
            <w:pPr>
              <w:snapToGrid w:val="0"/>
              <w:spacing w:line="360" w:lineRule="auto"/>
              <w:jc w:val="center"/>
              <w:rPr>
                <w:rFonts w:ascii="Times New Roman" w:hAnsi="Times New Roman" w:cs="Times New Roman"/>
                <w:sz w:val="20"/>
                <w:szCs w:val="20"/>
                <w14:ligatures w14:val="standardContextual"/>
              </w:rPr>
            </w:pPr>
            <w:r>
              <w:rPr>
                <w:rFonts w:ascii="Times New Roman" w:hAnsi="Times New Roman" w:cs="Times New Roman"/>
                <w:sz w:val="20"/>
                <w:szCs w:val="20"/>
                <w14:ligatures w14:val="standardContextual"/>
              </w:rPr>
              <w:t>0.03</w:t>
            </w:r>
          </w:p>
        </w:tc>
        <w:tc>
          <w:tcPr>
            <w:tcW w:w="2313" w:type="dxa"/>
            <w:tcBorders>
              <w:top w:val="nil"/>
              <w:left w:val="nil"/>
              <w:bottom w:val="nil"/>
              <w:right w:val="nil"/>
            </w:tcBorders>
            <w:noWrap/>
            <w:vAlign w:val="bottom"/>
          </w:tcPr>
          <w:p w14:paraId="3A8FDBF7">
            <w:pPr>
              <w:snapToGrid w:val="0"/>
              <w:spacing w:line="360" w:lineRule="auto"/>
              <w:jc w:val="center"/>
              <w:rPr>
                <w:rFonts w:ascii="Times New Roman" w:hAnsi="Times New Roman" w:cs="Times New Roman"/>
                <w:sz w:val="20"/>
                <w:szCs w:val="20"/>
                <w14:ligatures w14:val="standardContextual"/>
              </w:rPr>
            </w:pPr>
            <w:r>
              <w:rPr>
                <w:rFonts w:ascii="Times New Roman" w:hAnsi="Times New Roman" w:cs="Times New Roman"/>
                <w:sz w:val="20"/>
                <w:szCs w:val="20"/>
                <w14:ligatures w14:val="standardContextual"/>
              </w:rPr>
              <w:t>0.001</w:t>
            </w:r>
          </w:p>
        </w:tc>
      </w:tr>
      <w:tr w14:paraId="47A7A49F">
        <w:tblPrEx>
          <w:tblCellMar>
            <w:top w:w="0" w:type="dxa"/>
            <w:left w:w="108" w:type="dxa"/>
            <w:bottom w:w="0" w:type="dxa"/>
            <w:right w:w="108" w:type="dxa"/>
          </w:tblCellMar>
        </w:tblPrEx>
        <w:trPr>
          <w:jc w:val="center"/>
        </w:trPr>
        <w:tc>
          <w:tcPr>
            <w:tcW w:w="1764" w:type="dxa"/>
            <w:tcBorders>
              <w:top w:val="nil"/>
              <w:left w:val="nil"/>
              <w:bottom w:val="nil"/>
              <w:right w:val="nil"/>
            </w:tcBorders>
            <w:noWrap/>
            <w:vAlign w:val="bottom"/>
          </w:tcPr>
          <w:p w14:paraId="78FD5FB5">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Pretreatment</w:t>
            </w:r>
          </w:p>
        </w:tc>
        <w:tc>
          <w:tcPr>
            <w:tcW w:w="1712" w:type="dxa"/>
            <w:tcBorders>
              <w:top w:val="nil"/>
              <w:left w:val="nil"/>
              <w:bottom w:val="nil"/>
              <w:right w:val="nil"/>
            </w:tcBorders>
            <w:noWrap/>
            <w:vAlign w:val="bottom"/>
          </w:tcPr>
          <w:p w14:paraId="2B4D90D3">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0.017</w:t>
            </w:r>
          </w:p>
        </w:tc>
        <w:tc>
          <w:tcPr>
            <w:tcW w:w="2222" w:type="dxa"/>
            <w:tcBorders>
              <w:top w:val="nil"/>
              <w:left w:val="nil"/>
              <w:bottom w:val="nil"/>
              <w:right w:val="nil"/>
            </w:tcBorders>
            <w:noWrap/>
            <w:vAlign w:val="bottom"/>
          </w:tcPr>
          <w:p w14:paraId="59B9C20C">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0.407</w:t>
            </w:r>
          </w:p>
        </w:tc>
        <w:tc>
          <w:tcPr>
            <w:tcW w:w="1951" w:type="dxa"/>
            <w:tcBorders>
              <w:top w:val="nil"/>
              <w:left w:val="nil"/>
              <w:bottom w:val="nil"/>
              <w:right w:val="nil"/>
            </w:tcBorders>
            <w:noWrap/>
            <w:vAlign w:val="bottom"/>
          </w:tcPr>
          <w:p w14:paraId="46562691">
            <w:pPr>
              <w:snapToGrid w:val="0"/>
              <w:spacing w:line="360" w:lineRule="auto"/>
              <w:jc w:val="center"/>
              <w:rPr>
                <w:rFonts w:ascii="Times New Roman" w:hAnsi="Times New Roman" w:cs="Times New Roman"/>
                <w:sz w:val="20"/>
                <w:szCs w:val="20"/>
                <w14:ligatures w14:val="standardContextual"/>
              </w:rPr>
            </w:pPr>
            <w:r>
              <w:rPr>
                <w:rFonts w:ascii="Times New Roman" w:hAnsi="Times New Roman" w:cs="Times New Roman"/>
                <w:sz w:val="20"/>
                <w:szCs w:val="20"/>
                <w14:ligatures w14:val="standardContextual"/>
              </w:rPr>
              <w:t>0.008</w:t>
            </w:r>
          </w:p>
        </w:tc>
        <w:tc>
          <w:tcPr>
            <w:tcW w:w="2313" w:type="dxa"/>
            <w:tcBorders>
              <w:top w:val="nil"/>
              <w:left w:val="nil"/>
              <w:bottom w:val="nil"/>
              <w:right w:val="nil"/>
            </w:tcBorders>
            <w:noWrap/>
            <w:vAlign w:val="bottom"/>
          </w:tcPr>
          <w:p w14:paraId="72126B34">
            <w:pPr>
              <w:snapToGrid w:val="0"/>
              <w:spacing w:line="360" w:lineRule="auto"/>
              <w:jc w:val="center"/>
              <w:rPr>
                <w:rFonts w:ascii="Times New Roman" w:hAnsi="Times New Roman" w:cs="Times New Roman"/>
                <w:sz w:val="20"/>
                <w:szCs w:val="20"/>
                <w14:ligatures w14:val="standardContextual"/>
              </w:rPr>
            </w:pPr>
          </w:p>
        </w:tc>
      </w:tr>
      <w:tr w14:paraId="5BBFDF20">
        <w:tblPrEx>
          <w:tblCellMar>
            <w:top w:w="0" w:type="dxa"/>
            <w:left w:w="108" w:type="dxa"/>
            <w:bottom w:w="0" w:type="dxa"/>
            <w:right w:w="108" w:type="dxa"/>
          </w:tblCellMar>
        </w:tblPrEx>
        <w:trPr>
          <w:jc w:val="center"/>
        </w:trPr>
        <w:tc>
          <w:tcPr>
            <w:tcW w:w="1764" w:type="dxa"/>
            <w:tcBorders>
              <w:top w:val="nil"/>
              <w:left w:val="nil"/>
              <w:bottom w:val="nil"/>
              <w:right w:val="nil"/>
            </w:tcBorders>
            <w:noWrap/>
            <w:vAlign w:val="bottom"/>
          </w:tcPr>
          <w:p w14:paraId="056355FC">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Pre-operation</w:t>
            </w:r>
          </w:p>
        </w:tc>
        <w:tc>
          <w:tcPr>
            <w:tcW w:w="1712" w:type="dxa"/>
            <w:tcBorders>
              <w:top w:val="nil"/>
              <w:left w:val="nil"/>
              <w:bottom w:val="nil"/>
              <w:right w:val="nil"/>
            </w:tcBorders>
            <w:noWrap/>
            <w:vAlign w:val="bottom"/>
          </w:tcPr>
          <w:p w14:paraId="4EE65F71">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0.115</w:t>
            </w:r>
          </w:p>
        </w:tc>
        <w:tc>
          <w:tcPr>
            <w:tcW w:w="2222" w:type="dxa"/>
            <w:tcBorders>
              <w:top w:val="nil"/>
              <w:left w:val="nil"/>
              <w:bottom w:val="nil"/>
              <w:right w:val="nil"/>
            </w:tcBorders>
            <w:noWrap/>
            <w:vAlign w:val="bottom"/>
          </w:tcPr>
          <w:p w14:paraId="76E8430C">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0.122</w:t>
            </w:r>
          </w:p>
        </w:tc>
        <w:tc>
          <w:tcPr>
            <w:tcW w:w="1951" w:type="dxa"/>
            <w:tcBorders>
              <w:top w:val="nil"/>
              <w:left w:val="nil"/>
              <w:bottom w:val="nil"/>
              <w:right w:val="nil"/>
            </w:tcBorders>
            <w:noWrap/>
            <w:vAlign w:val="bottom"/>
          </w:tcPr>
          <w:p w14:paraId="47610AC3">
            <w:pPr>
              <w:snapToGrid w:val="0"/>
              <w:spacing w:line="360" w:lineRule="auto"/>
              <w:jc w:val="center"/>
              <w:rPr>
                <w:rFonts w:ascii="Times New Roman" w:hAnsi="Times New Roman" w:cs="Times New Roman"/>
                <w:sz w:val="20"/>
                <w:szCs w:val="20"/>
                <w14:ligatures w14:val="standardContextual"/>
              </w:rPr>
            </w:pPr>
          </w:p>
        </w:tc>
        <w:tc>
          <w:tcPr>
            <w:tcW w:w="2313" w:type="dxa"/>
            <w:tcBorders>
              <w:top w:val="nil"/>
              <w:left w:val="nil"/>
              <w:bottom w:val="nil"/>
              <w:right w:val="nil"/>
            </w:tcBorders>
            <w:noWrap/>
            <w:vAlign w:val="bottom"/>
          </w:tcPr>
          <w:p w14:paraId="70E6A7CA">
            <w:pPr>
              <w:snapToGrid w:val="0"/>
              <w:spacing w:line="360" w:lineRule="auto"/>
              <w:jc w:val="center"/>
              <w:rPr>
                <w:rFonts w:ascii="Times New Roman" w:hAnsi="Times New Roman" w:cs="Times New Roman"/>
                <w:sz w:val="20"/>
                <w:szCs w:val="20"/>
                <w14:ligatures w14:val="standardContextual"/>
              </w:rPr>
            </w:pPr>
          </w:p>
        </w:tc>
      </w:tr>
      <w:tr w14:paraId="2C7BA920">
        <w:tblPrEx>
          <w:tblCellMar>
            <w:top w:w="0" w:type="dxa"/>
            <w:left w:w="108" w:type="dxa"/>
            <w:bottom w:w="0" w:type="dxa"/>
            <w:right w:w="108" w:type="dxa"/>
          </w:tblCellMar>
        </w:tblPrEx>
        <w:trPr>
          <w:jc w:val="center"/>
        </w:trPr>
        <w:tc>
          <w:tcPr>
            <w:tcW w:w="1764" w:type="dxa"/>
            <w:tcBorders>
              <w:top w:val="nil"/>
              <w:left w:val="nil"/>
              <w:bottom w:val="nil"/>
              <w:right w:val="nil"/>
            </w:tcBorders>
            <w:noWrap/>
            <w:vAlign w:val="bottom"/>
          </w:tcPr>
          <w:p w14:paraId="6ADFBA72">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Chemoradiotherapy</w:t>
            </w:r>
          </w:p>
        </w:tc>
        <w:tc>
          <w:tcPr>
            <w:tcW w:w="1712" w:type="dxa"/>
            <w:tcBorders>
              <w:top w:val="nil"/>
              <w:left w:val="nil"/>
              <w:bottom w:val="nil"/>
              <w:right w:val="nil"/>
            </w:tcBorders>
            <w:noWrap/>
            <w:vAlign w:val="bottom"/>
          </w:tcPr>
          <w:p w14:paraId="24008FDE">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0.256</w:t>
            </w:r>
          </w:p>
        </w:tc>
        <w:tc>
          <w:tcPr>
            <w:tcW w:w="2222" w:type="dxa"/>
            <w:tcBorders>
              <w:top w:val="nil"/>
              <w:left w:val="nil"/>
              <w:bottom w:val="nil"/>
              <w:right w:val="nil"/>
            </w:tcBorders>
            <w:noWrap/>
            <w:vAlign w:val="bottom"/>
          </w:tcPr>
          <w:p w14:paraId="449BF337">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0.903</w:t>
            </w:r>
          </w:p>
        </w:tc>
        <w:tc>
          <w:tcPr>
            <w:tcW w:w="1951" w:type="dxa"/>
            <w:tcBorders>
              <w:top w:val="nil"/>
              <w:left w:val="nil"/>
              <w:bottom w:val="nil"/>
              <w:right w:val="nil"/>
            </w:tcBorders>
            <w:noWrap/>
            <w:vAlign w:val="bottom"/>
          </w:tcPr>
          <w:p w14:paraId="2DCE6E55">
            <w:pPr>
              <w:snapToGrid w:val="0"/>
              <w:spacing w:line="360" w:lineRule="auto"/>
              <w:jc w:val="center"/>
              <w:rPr>
                <w:rFonts w:ascii="Times New Roman" w:hAnsi="Times New Roman" w:cs="Times New Roman"/>
                <w:sz w:val="20"/>
                <w:szCs w:val="20"/>
                <w14:ligatures w14:val="standardContextual"/>
              </w:rPr>
            </w:pPr>
          </w:p>
        </w:tc>
        <w:tc>
          <w:tcPr>
            <w:tcW w:w="2313" w:type="dxa"/>
            <w:tcBorders>
              <w:top w:val="nil"/>
              <w:left w:val="nil"/>
              <w:bottom w:val="nil"/>
              <w:right w:val="nil"/>
            </w:tcBorders>
            <w:noWrap/>
            <w:vAlign w:val="bottom"/>
          </w:tcPr>
          <w:p w14:paraId="636B7530">
            <w:pPr>
              <w:snapToGrid w:val="0"/>
              <w:spacing w:line="360" w:lineRule="auto"/>
              <w:jc w:val="center"/>
              <w:rPr>
                <w:rFonts w:ascii="Times New Roman" w:hAnsi="Times New Roman" w:cs="Times New Roman"/>
                <w:sz w:val="20"/>
                <w:szCs w:val="20"/>
                <w14:ligatures w14:val="standardContextual"/>
              </w:rPr>
            </w:pPr>
          </w:p>
        </w:tc>
      </w:tr>
      <w:tr w14:paraId="74F566B8">
        <w:tblPrEx>
          <w:tblCellMar>
            <w:top w:w="0" w:type="dxa"/>
            <w:left w:w="108" w:type="dxa"/>
            <w:bottom w:w="0" w:type="dxa"/>
            <w:right w:w="108" w:type="dxa"/>
          </w:tblCellMar>
        </w:tblPrEx>
        <w:trPr>
          <w:jc w:val="center"/>
        </w:trPr>
        <w:tc>
          <w:tcPr>
            <w:tcW w:w="1764" w:type="dxa"/>
            <w:tcBorders>
              <w:top w:val="nil"/>
              <w:left w:val="nil"/>
              <w:bottom w:val="nil"/>
              <w:right w:val="nil"/>
            </w:tcBorders>
            <w:noWrap/>
            <w:vAlign w:val="bottom"/>
          </w:tcPr>
          <w:p w14:paraId="1F13FFAD">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Smoking</w:t>
            </w:r>
          </w:p>
        </w:tc>
        <w:tc>
          <w:tcPr>
            <w:tcW w:w="1712" w:type="dxa"/>
            <w:tcBorders>
              <w:top w:val="nil"/>
              <w:left w:val="nil"/>
              <w:bottom w:val="nil"/>
              <w:right w:val="nil"/>
            </w:tcBorders>
            <w:noWrap/>
            <w:vAlign w:val="bottom"/>
          </w:tcPr>
          <w:p w14:paraId="5D445B86">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0.462</w:t>
            </w:r>
          </w:p>
        </w:tc>
        <w:tc>
          <w:tcPr>
            <w:tcW w:w="2222" w:type="dxa"/>
            <w:tcBorders>
              <w:top w:val="nil"/>
              <w:left w:val="nil"/>
              <w:bottom w:val="nil"/>
              <w:right w:val="nil"/>
            </w:tcBorders>
            <w:noWrap/>
            <w:vAlign w:val="bottom"/>
          </w:tcPr>
          <w:p w14:paraId="22780F0E">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0.752</w:t>
            </w:r>
          </w:p>
        </w:tc>
        <w:tc>
          <w:tcPr>
            <w:tcW w:w="1951" w:type="dxa"/>
            <w:tcBorders>
              <w:top w:val="nil"/>
              <w:left w:val="nil"/>
              <w:bottom w:val="nil"/>
              <w:right w:val="nil"/>
            </w:tcBorders>
            <w:noWrap/>
            <w:vAlign w:val="bottom"/>
          </w:tcPr>
          <w:p w14:paraId="72E64AB9">
            <w:pPr>
              <w:snapToGrid w:val="0"/>
              <w:spacing w:line="360" w:lineRule="auto"/>
              <w:jc w:val="center"/>
              <w:rPr>
                <w:rFonts w:ascii="Times New Roman" w:hAnsi="Times New Roman" w:cs="Times New Roman"/>
                <w:sz w:val="20"/>
                <w:szCs w:val="20"/>
                <w14:ligatures w14:val="standardContextual"/>
              </w:rPr>
            </w:pPr>
          </w:p>
        </w:tc>
        <w:tc>
          <w:tcPr>
            <w:tcW w:w="2313" w:type="dxa"/>
            <w:tcBorders>
              <w:top w:val="nil"/>
              <w:left w:val="nil"/>
              <w:bottom w:val="nil"/>
              <w:right w:val="nil"/>
            </w:tcBorders>
            <w:noWrap/>
            <w:vAlign w:val="bottom"/>
          </w:tcPr>
          <w:p w14:paraId="07CD95B8">
            <w:pPr>
              <w:snapToGrid w:val="0"/>
              <w:spacing w:line="360" w:lineRule="auto"/>
              <w:jc w:val="center"/>
              <w:rPr>
                <w:rFonts w:ascii="Times New Roman" w:hAnsi="Times New Roman" w:cs="Times New Roman"/>
                <w:sz w:val="20"/>
                <w:szCs w:val="20"/>
                <w14:ligatures w14:val="standardContextual"/>
              </w:rPr>
            </w:pPr>
          </w:p>
        </w:tc>
      </w:tr>
      <w:tr w14:paraId="35F26CC2">
        <w:tblPrEx>
          <w:tblCellMar>
            <w:top w:w="0" w:type="dxa"/>
            <w:left w:w="108" w:type="dxa"/>
            <w:bottom w:w="0" w:type="dxa"/>
            <w:right w:w="108" w:type="dxa"/>
          </w:tblCellMar>
        </w:tblPrEx>
        <w:trPr>
          <w:jc w:val="center"/>
        </w:trPr>
        <w:tc>
          <w:tcPr>
            <w:tcW w:w="1764" w:type="dxa"/>
            <w:tcBorders>
              <w:top w:val="nil"/>
              <w:left w:val="nil"/>
              <w:bottom w:val="nil"/>
              <w:right w:val="nil"/>
            </w:tcBorders>
            <w:noWrap/>
            <w:vAlign w:val="bottom"/>
          </w:tcPr>
          <w:p w14:paraId="05728780">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Drinking</w:t>
            </w:r>
          </w:p>
        </w:tc>
        <w:tc>
          <w:tcPr>
            <w:tcW w:w="1712" w:type="dxa"/>
            <w:tcBorders>
              <w:top w:val="nil"/>
              <w:left w:val="nil"/>
              <w:bottom w:val="nil"/>
              <w:right w:val="nil"/>
            </w:tcBorders>
            <w:noWrap/>
            <w:vAlign w:val="bottom"/>
          </w:tcPr>
          <w:p w14:paraId="15C4E749">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0.162</w:t>
            </w:r>
          </w:p>
        </w:tc>
        <w:tc>
          <w:tcPr>
            <w:tcW w:w="2222" w:type="dxa"/>
            <w:tcBorders>
              <w:top w:val="nil"/>
              <w:left w:val="nil"/>
              <w:bottom w:val="nil"/>
              <w:right w:val="nil"/>
            </w:tcBorders>
            <w:noWrap/>
            <w:vAlign w:val="bottom"/>
          </w:tcPr>
          <w:p w14:paraId="3DE98E52">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0.369</w:t>
            </w:r>
          </w:p>
        </w:tc>
        <w:tc>
          <w:tcPr>
            <w:tcW w:w="1951" w:type="dxa"/>
            <w:tcBorders>
              <w:top w:val="nil"/>
              <w:left w:val="nil"/>
              <w:bottom w:val="nil"/>
              <w:right w:val="nil"/>
            </w:tcBorders>
            <w:noWrap/>
            <w:vAlign w:val="bottom"/>
          </w:tcPr>
          <w:p w14:paraId="4405BF79">
            <w:pPr>
              <w:snapToGrid w:val="0"/>
              <w:spacing w:line="360" w:lineRule="auto"/>
              <w:jc w:val="center"/>
              <w:rPr>
                <w:rFonts w:ascii="Times New Roman" w:hAnsi="Times New Roman" w:cs="Times New Roman"/>
                <w:sz w:val="20"/>
                <w:szCs w:val="20"/>
                <w14:ligatures w14:val="standardContextual"/>
              </w:rPr>
            </w:pPr>
          </w:p>
        </w:tc>
        <w:tc>
          <w:tcPr>
            <w:tcW w:w="2313" w:type="dxa"/>
            <w:tcBorders>
              <w:top w:val="nil"/>
              <w:left w:val="nil"/>
              <w:bottom w:val="nil"/>
              <w:right w:val="nil"/>
            </w:tcBorders>
            <w:noWrap/>
            <w:vAlign w:val="bottom"/>
          </w:tcPr>
          <w:p w14:paraId="2B8F5D13">
            <w:pPr>
              <w:snapToGrid w:val="0"/>
              <w:spacing w:line="360" w:lineRule="auto"/>
              <w:jc w:val="center"/>
              <w:rPr>
                <w:rFonts w:ascii="Times New Roman" w:hAnsi="Times New Roman" w:cs="Times New Roman"/>
                <w:sz w:val="20"/>
                <w:szCs w:val="20"/>
                <w14:ligatures w14:val="standardContextual"/>
              </w:rPr>
            </w:pPr>
          </w:p>
        </w:tc>
      </w:tr>
      <w:tr w14:paraId="7E8B5EE8">
        <w:tblPrEx>
          <w:tblCellMar>
            <w:top w:w="0" w:type="dxa"/>
            <w:left w:w="108" w:type="dxa"/>
            <w:bottom w:w="0" w:type="dxa"/>
            <w:right w:w="108" w:type="dxa"/>
          </w:tblCellMar>
        </w:tblPrEx>
        <w:trPr>
          <w:jc w:val="center"/>
        </w:trPr>
        <w:tc>
          <w:tcPr>
            <w:tcW w:w="1764" w:type="dxa"/>
            <w:tcBorders>
              <w:top w:val="nil"/>
              <w:left w:val="nil"/>
              <w:bottom w:val="nil"/>
              <w:right w:val="nil"/>
            </w:tcBorders>
            <w:noWrap/>
            <w:vAlign w:val="bottom"/>
          </w:tcPr>
          <w:p w14:paraId="30431390">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Betel chewing</w:t>
            </w:r>
          </w:p>
        </w:tc>
        <w:tc>
          <w:tcPr>
            <w:tcW w:w="1712" w:type="dxa"/>
            <w:tcBorders>
              <w:top w:val="nil"/>
              <w:left w:val="nil"/>
              <w:bottom w:val="nil"/>
              <w:right w:val="nil"/>
            </w:tcBorders>
            <w:noWrap/>
            <w:vAlign w:val="bottom"/>
          </w:tcPr>
          <w:p w14:paraId="185240EC">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0.245</w:t>
            </w:r>
          </w:p>
        </w:tc>
        <w:tc>
          <w:tcPr>
            <w:tcW w:w="2222" w:type="dxa"/>
            <w:tcBorders>
              <w:top w:val="nil"/>
              <w:left w:val="nil"/>
              <w:bottom w:val="nil"/>
              <w:right w:val="nil"/>
            </w:tcBorders>
            <w:noWrap/>
            <w:vAlign w:val="bottom"/>
          </w:tcPr>
          <w:p w14:paraId="26916DC2">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0.397</w:t>
            </w:r>
          </w:p>
        </w:tc>
        <w:tc>
          <w:tcPr>
            <w:tcW w:w="1951" w:type="dxa"/>
            <w:tcBorders>
              <w:top w:val="nil"/>
              <w:left w:val="nil"/>
              <w:bottom w:val="nil"/>
              <w:right w:val="nil"/>
            </w:tcBorders>
            <w:noWrap/>
            <w:vAlign w:val="bottom"/>
          </w:tcPr>
          <w:p w14:paraId="342C8504">
            <w:pPr>
              <w:snapToGrid w:val="0"/>
              <w:spacing w:line="360" w:lineRule="auto"/>
              <w:jc w:val="center"/>
              <w:rPr>
                <w:rFonts w:ascii="Times New Roman" w:hAnsi="Times New Roman" w:cs="Times New Roman"/>
                <w:sz w:val="20"/>
                <w:szCs w:val="20"/>
                <w14:ligatures w14:val="standardContextual"/>
              </w:rPr>
            </w:pPr>
          </w:p>
        </w:tc>
        <w:tc>
          <w:tcPr>
            <w:tcW w:w="2313" w:type="dxa"/>
            <w:tcBorders>
              <w:top w:val="nil"/>
              <w:left w:val="nil"/>
              <w:bottom w:val="nil"/>
              <w:right w:val="nil"/>
            </w:tcBorders>
            <w:noWrap/>
            <w:vAlign w:val="bottom"/>
          </w:tcPr>
          <w:p w14:paraId="2AF7C69E">
            <w:pPr>
              <w:snapToGrid w:val="0"/>
              <w:spacing w:line="360" w:lineRule="auto"/>
              <w:jc w:val="center"/>
              <w:rPr>
                <w:rFonts w:ascii="Times New Roman" w:hAnsi="Times New Roman" w:cs="Times New Roman"/>
                <w:sz w:val="20"/>
                <w:szCs w:val="20"/>
                <w14:ligatures w14:val="standardContextual"/>
              </w:rPr>
            </w:pPr>
          </w:p>
        </w:tc>
      </w:tr>
      <w:tr w14:paraId="71C930F4">
        <w:tblPrEx>
          <w:tblCellMar>
            <w:top w:w="0" w:type="dxa"/>
            <w:left w:w="108" w:type="dxa"/>
            <w:bottom w:w="0" w:type="dxa"/>
            <w:right w:w="108" w:type="dxa"/>
          </w:tblCellMar>
        </w:tblPrEx>
        <w:trPr>
          <w:jc w:val="center"/>
        </w:trPr>
        <w:tc>
          <w:tcPr>
            <w:tcW w:w="1764" w:type="dxa"/>
            <w:tcBorders>
              <w:top w:val="nil"/>
              <w:left w:val="nil"/>
              <w:bottom w:val="nil"/>
              <w:right w:val="nil"/>
            </w:tcBorders>
            <w:noWrap/>
            <w:vAlign w:val="bottom"/>
          </w:tcPr>
          <w:p w14:paraId="43C4DD5F">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Tracheotomy</w:t>
            </w:r>
          </w:p>
        </w:tc>
        <w:tc>
          <w:tcPr>
            <w:tcW w:w="1712" w:type="dxa"/>
            <w:tcBorders>
              <w:top w:val="nil"/>
              <w:left w:val="nil"/>
              <w:bottom w:val="nil"/>
              <w:right w:val="nil"/>
            </w:tcBorders>
            <w:noWrap/>
            <w:vAlign w:val="bottom"/>
          </w:tcPr>
          <w:p w14:paraId="726D5F59">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&lt;0.001</w:t>
            </w:r>
          </w:p>
        </w:tc>
        <w:tc>
          <w:tcPr>
            <w:tcW w:w="2222" w:type="dxa"/>
            <w:tcBorders>
              <w:top w:val="nil"/>
              <w:left w:val="nil"/>
              <w:bottom w:val="nil"/>
              <w:right w:val="nil"/>
            </w:tcBorders>
            <w:noWrap/>
            <w:vAlign w:val="bottom"/>
          </w:tcPr>
          <w:p w14:paraId="68EFD15D">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&lt;0.001</w:t>
            </w:r>
          </w:p>
        </w:tc>
        <w:tc>
          <w:tcPr>
            <w:tcW w:w="1951" w:type="dxa"/>
            <w:tcBorders>
              <w:top w:val="nil"/>
              <w:left w:val="nil"/>
              <w:bottom w:val="nil"/>
              <w:right w:val="nil"/>
            </w:tcBorders>
            <w:noWrap/>
            <w:vAlign w:val="bottom"/>
          </w:tcPr>
          <w:p w14:paraId="533FDCB0">
            <w:pPr>
              <w:snapToGrid w:val="0"/>
              <w:spacing w:line="360" w:lineRule="auto"/>
              <w:jc w:val="center"/>
              <w:rPr>
                <w:rFonts w:ascii="Times New Roman" w:hAnsi="Times New Roman" w:cs="Times New Roman"/>
                <w:sz w:val="20"/>
                <w:szCs w:val="20"/>
                <w14:ligatures w14:val="standardContextual"/>
              </w:rPr>
            </w:pPr>
            <w:r>
              <w:rPr>
                <w:rFonts w:ascii="Times New Roman" w:hAnsi="Times New Roman" w:cs="Times New Roman"/>
                <w:sz w:val="20"/>
                <w:szCs w:val="20"/>
                <w14:ligatures w14:val="standardContextual"/>
              </w:rPr>
              <w:t>&lt;0.001</w:t>
            </w:r>
          </w:p>
        </w:tc>
        <w:tc>
          <w:tcPr>
            <w:tcW w:w="2313" w:type="dxa"/>
            <w:tcBorders>
              <w:top w:val="nil"/>
              <w:left w:val="nil"/>
              <w:bottom w:val="nil"/>
              <w:right w:val="nil"/>
            </w:tcBorders>
            <w:noWrap/>
            <w:vAlign w:val="bottom"/>
          </w:tcPr>
          <w:p w14:paraId="54022819">
            <w:pPr>
              <w:snapToGrid w:val="0"/>
              <w:spacing w:line="360" w:lineRule="auto"/>
              <w:jc w:val="center"/>
              <w:rPr>
                <w:rFonts w:ascii="Times New Roman" w:hAnsi="Times New Roman" w:cs="Times New Roman"/>
                <w:sz w:val="20"/>
                <w:szCs w:val="20"/>
                <w14:ligatures w14:val="standardContextual"/>
              </w:rPr>
            </w:pPr>
            <w:r>
              <w:rPr>
                <w:rFonts w:ascii="Times New Roman" w:hAnsi="Times New Roman" w:cs="Times New Roman"/>
                <w:sz w:val="20"/>
                <w:szCs w:val="20"/>
                <w14:ligatures w14:val="standardContextual"/>
              </w:rPr>
              <w:t>&lt;0.001</w:t>
            </w:r>
          </w:p>
        </w:tc>
      </w:tr>
      <w:tr w14:paraId="412BA059">
        <w:tblPrEx>
          <w:tblCellMar>
            <w:top w:w="0" w:type="dxa"/>
            <w:left w:w="108" w:type="dxa"/>
            <w:bottom w:w="0" w:type="dxa"/>
            <w:right w:w="108" w:type="dxa"/>
          </w:tblCellMar>
        </w:tblPrEx>
        <w:trPr>
          <w:jc w:val="center"/>
        </w:trPr>
        <w:tc>
          <w:tcPr>
            <w:tcW w:w="1764" w:type="dxa"/>
            <w:tcBorders>
              <w:top w:val="nil"/>
              <w:left w:val="nil"/>
              <w:bottom w:val="nil"/>
              <w:right w:val="nil"/>
            </w:tcBorders>
            <w:noWrap/>
            <w:vAlign w:val="bottom"/>
          </w:tcPr>
          <w:p w14:paraId="4E67F3BB">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Duration of operation</w:t>
            </w:r>
          </w:p>
        </w:tc>
        <w:tc>
          <w:tcPr>
            <w:tcW w:w="1712" w:type="dxa"/>
            <w:tcBorders>
              <w:top w:val="nil"/>
              <w:left w:val="nil"/>
              <w:bottom w:val="nil"/>
              <w:right w:val="nil"/>
            </w:tcBorders>
            <w:noWrap/>
            <w:vAlign w:val="bottom"/>
          </w:tcPr>
          <w:p w14:paraId="04FE26C7">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&lt;0.001</w:t>
            </w:r>
          </w:p>
        </w:tc>
        <w:tc>
          <w:tcPr>
            <w:tcW w:w="2222" w:type="dxa"/>
            <w:tcBorders>
              <w:top w:val="nil"/>
              <w:left w:val="nil"/>
              <w:bottom w:val="nil"/>
              <w:right w:val="nil"/>
            </w:tcBorders>
            <w:noWrap/>
            <w:vAlign w:val="bottom"/>
          </w:tcPr>
          <w:p w14:paraId="25224B9A">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&lt;0.001</w:t>
            </w:r>
          </w:p>
        </w:tc>
        <w:tc>
          <w:tcPr>
            <w:tcW w:w="1951" w:type="dxa"/>
            <w:tcBorders>
              <w:top w:val="nil"/>
              <w:left w:val="nil"/>
              <w:bottom w:val="nil"/>
              <w:right w:val="nil"/>
            </w:tcBorders>
            <w:noWrap/>
            <w:vAlign w:val="bottom"/>
          </w:tcPr>
          <w:p w14:paraId="2FBB2C56">
            <w:pPr>
              <w:snapToGrid w:val="0"/>
              <w:spacing w:line="360" w:lineRule="auto"/>
              <w:jc w:val="center"/>
              <w:rPr>
                <w:rFonts w:ascii="Times New Roman" w:hAnsi="Times New Roman" w:cs="Times New Roman"/>
                <w:sz w:val="20"/>
                <w:szCs w:val="20"/>
                <w14:ligatures w14:val="standardContextual"/>
              </w:rPr>
            </w:pPr>
            <w:r>
              <w:rPr>
                <w:rFonts w:ascii="Times New Roman" w:hAnsi="Times New Roman" w:cs="Times New Roman"/>
                <w:sz w:val="20"/>
                <w:szCs w:val="20"/>
                <w14:ligatures w14:val="standardContextual"/>
              </w:rPr>
              <w:t>0.73</w:t>
            </w:r>
          </w:p>
        </w:tc>
        <w:tc>
          <w:tcPr>
            <w:tcW w:w="2313" w:type="dxa"/>
            <w:tcBorders>
              <w:top w:val="nil"/>
              <w:left w:val="nil"/>
              <w:bottom w:val="nil"/>
              <w:right w:val="nil"/>
            </w:tcBorders>
            <w:noWrap/>
            <w:vAlign w:val="bottom"/>
          </w:tcPr>
          <w:p w14:paraId="3AA0AD78">
            <w:pPr>
              <w:snapToGrid w:val="0"/>
              <w:spacing w:line="360" w:lineRule="auto"/>
              <w:jc w:val="center"/>
              <w:rPr>
                <w:rFonts w:ascii="Times New Roman" w:hAnsi="Times New Roman" w:cs="Times New Roman"/>
                <w:sz w:val="20"/>
                <w:szCs w:val="20"/>
                <w14:ligatures w14:val="standardContextual"/>
              </w:rPr>
            </w:pPr>
            <w:r>
              <w:rPr>
                <w:rFonts w:ascii="Times New Roman" w:hAnsi="Times New Roman" w:cs="Times New Roman"/>
                <w:sz w:val="20"/>
                <w:szCs w:val="20"/>
                <w14:ligatures w14:val="standardContextual"/>
              </w:rPr>
              <w:t>0.744</w:t>
            </w:r>
          </w:p>
        </w:tc>
      </w:tr>
      <w:tr w14:paraId="373F2433">
        <w:tblPrEx>
          <w:tblCellMar>
            <w:top w:w="0" w:type="dxa"/>
            <w:left w:w="108" w:type="dxa"/>
            <w:bottom w:w="0" w:type="dxa"/>
            <w:right w:w="108" w:type="dxa"/>
          </w:tblCellMar>
        </w:tblPrEx>
        <w:trPr>
          <w:jc w:val="center"/>
        </w:trPr>
        <w:tc>
          <w:tcPr>
            <w:tcW w:w="1764" w:type="dxa"/>
            <w:tcBorders>
              <w:top w:val="nil"/>
              <w:left w:val="nil"/>
              <w:bottom w:val="nil"/>
              <w:right w:val="nil"/>
            </w:tcBorders>
            <w:noWrap/>
            <w:vAlign w:val="bottom"/>
          </w:tcPr>
          <w:p w14:paraId="41B3424F">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Unilateral lymph node dissection</w:t>
            </w:r>
          </w:p>
        </w:tc>
        <w:tc>
          <w:tcPr>
            <w:tcW w:w="1712" w:type="dxa"/>
            <w:tcBorders>
              <w:top w:val="nil"/>
              <w:left w:val="nil"/>
              <w:bottom w:val="nil"/>
              <w:right w:val="nil"/>
            </w:tcBorders>
            <w:noWrap/>
            <w:vAlign w:val="bottom"/>
          </w:tcPr>
          <w:p w14:paraId="1503B196">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0.184</w:t>
            </w:r>
          </w:p>
        </w:tc>
        <w:tc>
          <w:tcPr>
            <w:tcW w:w="2222" w:type="dxa"/>
            <w:tcBorders>
              <w:top w:val="nil"/>
              <w:left w:val="nil"/>
              <w:bottom w:val="nil"/>
              <w:right w:val="nil"/>
            </w:tcBorders>
            <w:noWrap/>
            <w:vAlign w:val="bottom"/>
          </w:tcPr>
          <w:p w14:paraId="49C075A6">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0.197</w:t>
            </w:r>
          </w:p>
        </w:tc>
        <w:tc>
          <w:tcPr>
            <w:tcW w:w="1951" w:type="dxa"/>
            <w:tcBorders>
              <w:top w:val="nil"/>
              <w:left w:val="nil"/>
              <w:bottom w:val="nil"/>
              <w:right w:val="nil"/>
            </w:tcBorders>
            <w:noWrap/>
            <w:vAlign w:val="bottom"/>
          </w:tcPr>
          <w:p w14:paraId="776E36F2">
            <w:pPr>
              <w:snapToGrid w:val="0"/>
              <w:spacing w:line="360" w:lineRule="auto"/>
              <w:jc w:val="center"/>
              <w:rPr>
                <w:rFonts w:ascii="Times New Roman" w:hAnsi="Times New Roman" w:cs="Times New Roman"/>
                <w:sz w:val="20"/>
                <w:szCs w:val="20"/>
                <w14:ligatures w14:val="standardContextual"/>
              </w:rPr>
            </w:pPr>
          </w:p>
        </w:tc>
        <w:tc>
          <w:tcPr>
            <w:tcW w:w="2313" w:type="dxa"/>
            <w:tcBorders>
              <w:top w:val="nil"/>
              <w:left w:val="nil"/>
              <w:bottom w:val="nil"/>
              <w:right w:val="nil"/>
            </w:tcBorders>
            <w:noWrap/>
            <w:vAlign w:val="bottom"/>
          </w:tcPr>
          <w:p w14:paraId="5A3ED35B">
            <w:pPr>
              <w:snapToGrid w:val="0"/>
              <w:spacing w:line="360" w:lineRule="auto"/>
              <w:jc w:val="center"/>
              <w:rPr>
                <w:rFonts w:ascii="Times New Roman" w:hAnsi="Times New Roman" w:cs="Times New Roman"/>
                <w:sz w:val="20"/>
                <w:szCs w:val="20"/>
                <w14:ligatures w14:val="standardContextual"/>
              </w:rPr>
            </w:pPr>
          </w:p>
        </w:tc>
      </w:tr>
      <w:tr w14:paraId="38F96A53">
        <w:tblPrEx>
          <w:tblCellMar>
            <w:top w:w="0" w:type="dxa"/>
            <w:left w:w="108" w:type="dxa"/>
            <w:bottom w:w="0" w:type="dxa"/>
            <w:right w:w="108" w:type="dxa"/>
          </w:tblCellMar>
        </w:tblPrEx>
        <w:trPr>
          <w:jc w:val="center"/>
        </w:trPr>
        <w:tc>
          <w:tcPr>
            <w:tcW w:w="1764" w:type="dxa"/>
            <w:tcBorders>
              <w:top w:val="nil"/>
              <w:left w:val="nil"/>
              <w:bottom w:val="nil"/>
              <w:right w:val="nil"/>
            </w:tcBorders>
            <w:noWrap/>
            <w:vAlign w:val="bottom"/>
          </w:tcPr>
          <w:p w14:paraId="0C5C7FB6">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Bilateral lymph node dissection</w:t>
            </w:r>
          </w:p>
        </w:tc>
        <w:tc>
          <w:tcPr>
            <w:tcW w:w="1712" w:type="dxa"/>
            <w:tcBorders>
              <w:top w:val="nil"/>
              <w:left w:val="nil"/>
              <w:bottom w:val="nil"/>
              <w:right w:val="nil"/>
            </w:tcBorders>
            <w:noWrap/>
            <w:vAlign w:val="bottom"/>
          </w:tcPr>
          <w:p w14:paraId="539C3206">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&lt;0.001</w:t>
            </w:r>
          </w:p>
        </w:tc>
        <w:tc>
          <w:tcPr>
            <w:tcW w:w="2222" w:type="dxa"/>
            <w:tcBorders>
              <w:top w:val="nil"/>
              <w:left w:val="nil"/>
              <w:bottom w:val="nil"/>
              <w:right w:val="nil"/>
            </w:tcBorders>
            <w:noWrap/>
            <w:vAlign w:val="bottom"/>
          </w:tcPr>
          <w:p w14:paraId="2A37DFE8">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&lt;0.001</w:t>
            </w:r>
          </w:p>
        </w:tc>
        <w:tc>
          <w:tcPr>
            <w:tcW w:w="1951" w:type="dxa"/>
            <w:tcBorders>
              <w:top w:val="nil"/>
              <w:left w:val="nil"/>
              <w:bottom w:val="nil"/>
              <w:right w:val="nil"/>
            </w:tcBorders>
            <w:noWrap/>
            <w:vAlign w:val="bottom"/>
          </w:tcPr>
          <w:p w14:paraId="3C9584F3">
            <w:pPr>
              <w:snapToGrid w:val="0"/>
              <w:spacing w:line="360" w:lineRule="auto"/>
              <w:jc w:val="center"/>
              <w:rPr>
                <w:rFonts w:ascii="Times New Roman" w:hAnsi="Times New Roman" w:cs="Times New Roman"/>
                <w:sz w:val="20"/>
                <w:szCs w:val="20"/>
                <w14:ligatures w14:val="standardContextual"/>
              </w:rPr>
            </w:pPr>
            <w:r>
              <w:rPr>
                <w:rFonts w:ascii="Times New Roman" w:hAnsi="Times New Roman" w:cs="Times New Roman"/>
                <w:sz w:val="20"/>
                <w:szCs w:val="20"/>
                <w14:ligatures w14:val="standardContextual"/>
              </w:rPr>
              <w:t>0.002</w:t>
            </w:r>
          </w:p>
        </w:tc>
        <w:tc>
          <w:tcPr>
            <w:tcW w:w="2313" w:type="dxa"/>
            <w:tcBorders>
              <w:top w:val="nil"/>
              <w:left w:val="nil"/>
              <w:bottom w:val="nil"/>
              <w:right w:val="nil"/>
            </w:tcBorders>
            <w:noWrap/>
            <w:vAlign w:val="bottom"/>
          </w:tcPr>
          <w:p w14:paraId="4F1A248F">
            <w:pPr>
              <w:snapToGrid w:val="0"/>
              <w:spacing w:line="360" w:lineRule="auto"/>
              <w:jc w:val="center"/>
              <w:rPr>
                <w:rFonts w:ascii="Times New Roman" w:hAnsi="Times New Roman" w:cs="Times New Roman"/>
                <w:sz w:val="20"/>
                <w:szCs w:val="20"/>
                <w14:ligatures w14:val="standardContextual"/>
              </w:rPr>
            </w:pPr>
            <w:r>
              <w:rPr>
                <w:rFonts w:ascii="Times New Roman" w:hAnsi="Times New Roman" w:cs="Times New Roman"/>
                <w:sz w:val="20"/>
                <w:szCs w:val="20"/>
                <w14:ligatures w14:val="standardContextual"/>
              </w:rPr>
              <w:t>&lt;0.001</w:t>
            </w:r>
          </w:p>
        </w:tc>
      </w:tr>
      <w:tr w14:paraId="446CBCF0">
        <w:tblPrEx>
          <w:tblCellMar>
            <w:top w:w="0" w:type="dxa"/>
            <w:left w:w="108" w:type="dxa"/>
            <w:bottom w:w="0" w:type="dxa"/>
            <w:right w:w="108" w:type="dxa"/>
          </w:tblCellMar>
        </w:tblPrEx>
        <w:trPr>
          <w:jc w:val="center"/>
        </w:trPr>
        <w:tc>
          <w:tcPr>
            <w:tcW w:w="1764" w:type="dxa"/>
            <w:tcBorders>
              <w:top w:val="nil"/>
              <w:left w:val="nil"/>
              <w:bottom w:val="nil"/>
              <w:right w:val="nil"/>
            </w:tcBorders>
            <w:noWrap/>
            <w:vAlign w:val="bottom"/>
          </w:tcPr>
          <w:p w14:paraId="5370CCF7">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Flap transplantation</w:t>
            </w:r>
          </w:p>
        </w:tc>
        <w:tc>
          <w:tcPr>
            <w:tcW w:w="1712" w:type="dxa"/>
            <w:tcBorders>
              <w:top w:val="nil"/>
              <w:left w:val="nil"/>
              <w:bottom w:val="nil"/>
              <w:right w:val="nil"/>
            </w:tcBorders>
            <w:noWrap/>
            <w:vAlign w:val="bottom"/>
          </w:tcPr>
          <w:p w14:paraId="2973FF44">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0.041</w:t>
            </w:r>
          </w:p>
        </w:tc>
        <w:tc>
          <w:tcPr>
            <w:tcW w:w="2222" w:type="dxa"/>
            <w:tcBorders>
              <w:top w:val="nil"/>
              <w:left w:val="nil"/>
              <w:bottom w:val="nil"/>
              <w:right w:val="nil"/>
            </w:tcBorders>
            <w:noWrap/>
            <w:vAlign w:val="bottom"/>
          </w:tcPr>
          <w:p w14:paraId="62149DE1">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0.052</w:t>
            </w:r>
          </w:p>
        </w:tc>
        <w:tc>
          <w:tcPr>
            <w:tcW w:w="1951" w:type="dxa"/>
            <w:tcBorders>
              <w:top w:val="nil"/>
              <w:left w:val="nil"/>
              <w:bottom w:val="nil"/>
              <w:right w:val="nil"/>
            </w:tcBorders>
            <w:noWrap/>
            <w:vAlign w:val="bottom"/>
          </w:tcPr>
          <w:p w14:paraId="4BF9BA32">
            <w:pPr>
              <w:snapToGrid w:val="0"/>
              <w:spacing w:line="360" w:lineRule="auto"/>
              <w:jc w:val="center"/>
              <w:rPr>
                <w:rFonts w:ascii="Times New Roman" w:hAnsi="Times New Roman" w:cs="Times New Roman"/>
                <w:sz w:val="20"/>
                <w:szCs w:val="20"/>
                <w14:ligatures w14:val="standardContextual"/>
              </w:rPr>
            </w:pPr>
            <w:r>
              <w:rPr>
                <w:rFonts w:ascii="Times New Roman" w:hAnsi="Times New Roman" w:cs="Times New Roman"/>
                <w:sz w:val="20"/>
                <w:szCs w:val="20"/>
                <w14:ligatures w14:val="standardContextual"/>
              </w:rPr>
              <w:t>0.627</w:t>
            </w:r>
          </w:p>
        </w:tc>
        <w:tc>
          <w:tcPr>
            <w:tcW w:w="2313" w:type="dxa"/>
            <w:tcBorders>
              <w:top w:val="nil"/>
              <w:left w:val="nil"/>
              <w:bottom w:val="nil"/>
              <w:right w:val="nil"/>
            </w:tcBorders>
            <w:noWrap/>
            <w:vAlign w:val="bottom"/>
          </w:tcPr>
          <w:p w14:paraId="4668FADD">
            <w:pPr>
              <w:snapToGrid w:val="0"/>
              <w:spacing w:line="360" w:lineRule="auto"/>
              <w:jc w:val="center"/>
              <w:rPr>
                <w:rFonts w:ascii="Times New Roman" w:hAnsi="Times New Roman" w:cs="Times New Roman"/>
                <w:sz w:val="20"/>
                <w:szCs w:val="20"/>
                <w14:ligatures w14:val="standardContextual"/>
              </w:rPr>
            </w:pPr>
          </w:p>
        </w:tc>
      </w:tr>
      <w:tr w14:paraId="230B8A0F">
        <w:tblPrEx>
          <w:tblCellMar>
            <w:top w:w="0" w:type="dxa"/>
            <w:left w:w="108" w:type="dxa"/>
            <w:bottom w:w="0" w:type="dxa"/>
            <w:right w:w="108" w:type="dxa"/>
          </w:tblCellMar>
        </w:tblPrEx>
        <w:trPr>
          <w:jc w:val="center"/>
        </w:trPr>
        <w:tc>
          <w:tcPr>
            <w:tcW w:w="1764" w:type="dxa"/>
            <w:tcBorders>
              <w:top w:val="nil"/>
              <w:left w:val="nil"/>
              <w:bottom w:val="nil"/>
              <w:right w:val="nil"/>
            </w:tcBorders>
            <w:noWrap/>
            <w:vAlign w:val="bottom"/>
          </w:tcPr>
          <w:p w14:paraId="1A991610">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Fibula flaps</w:t>
            </w:r>
          </w:p>
        </w:tc>
        <w:tc>
          <w:tcPr>
            <w:tcW w:w="1712" w:type="dxa"/>
            <w:tcBorders>
              <w:top w:val="nil"/>
              <w:left w:val="nil"/>
              <w:bottom w:val="nil"/>
              <w:right w:val="nil"/>
            </w:tcBorders>
            <w:noWrap/>
            <w:vAlign w:val="bottom"/>
          </w:tcPr>
          <w:p w14:paraId="7DF0133D">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0.042</w:t>
            </w:r>
          </w:p>
        </w:tc>
        <w:tc>
          <w:tcPr>
            <w:tcW w:w="2222" w:type="dxa"/>
            <w:tcBorders>
              <w:top w:val="nil"/>
              <w:left w:val="nil"/>
              <w:bottom w:val="nil"/>
              <w:right w:val="nil"/>
            </w:tcBorders>
            <w:noWrap/>
            <w:vAlign w:val="bottom"/>
          </w:tcPr>
          <w:p w14:paraId="7E1F0A89">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0.207</w:t>
            </w:r>
          </w:p>
        </w:tc>
        <w:tc>
          <w:tcPr>
            <w:tcW w:w="1951" w:type="dxa"/>
            <w:tcBorders>
              <w:top w:val="nil"/>
              <w:left w:val="nil"/>
              <w:bottom w:val="nil"/>
              <w:right w:val="nil"/>
            </w:tcBorders>
            <w:noWrap/>
            <w:vAlign w:val="bottom"/>
          </w:tcPr>
          <w:p w14:paraId="07E421E2">
            <w:pPr>
              <w:snapToGrid w:val="0"/>
              <w:spacing w:line="360" w:lineRule="auto"/>
              <w:jc w:val="center"/>
              <w:rPr>
                <w:rFonts w:ascii="Times New Roman" w:hAnsi="Times New Roman" w:cs="Times New Roman"/>
                <w:sz w:val="20"/>
                <w:szCs w:val="20"/>
                <w14:ligatures w14:val="standardContextual"/>
              </w:rPr>
            </w:pPr>
            <w:r>
              <w:rPr>
                <w:rFonts w:ascii="Times New Roman" w:hAnsi="Times New Roman" w:cs="Times New Roman"/>
                <w:sz w:val="20"/>
                <w:szCs w:val="20"/>
                <w14:ligatures w14:val="standardContextual"/>
              </w:rPr>
              <w:t>0.131</w:t>
            </w:r>
          </w:p>
        </w:tc>
        <w:tc>
          <w:tcPr>
            <w:tcW w:w="2313" w:type="dxa"/>
            <w:tcBorders>
              <w:top w:val="nil"/>
              <w:left w:val="nil"/>
              <w:bottom w:val="nil"/>
              <w:right w:val="nil"/>
            </w:tcBorders>
            <w:noWrap/>
            <w:vAlign w:val="bottom"/>
          </w:tcPr>
          <w:p w14:paraId="55F4952C">
            <w:pPr>
              <w:snapToGrid w:val="0"/>
              <w:spacing w:line="360" w:lineRule="auto"/>
              <w:jc w:val="center"/>
              <w:rPr>
                <w:rFonts w:ascii="Times New Roman" w:hAnsi="Times New Roman" w:cs="Times New Roman"/>
                <w:sz w:val="20"/>
                <w:szCs w:val="20"/>
                <w14:ligatures w14:val="standardContextual"/>
              </w:rPr>
            </w:pPr>
          </w:p>
        </w:tc>
      </w:tr>
      <w:tr w14:paraId="2A68BC86">
        <w:tblPrEx>
          <w:tblCellMar>
            <w:top w:w="0" w:type="dxa"/>
            <w:left w:w="108" w:type="dxa"/>
            <w:bottom w:w="0" w:type="dxa"/>
            <w:right w:w="108" w:type="dxa"/>
          </w:tblCellMar>
        </w:tblPrEx>
        <w:trPr>
          <w:jc w:val="center"/>
        </w:trPr>
        <w:tc>
          <w:tcPr>
            <w:tcW w:w="1764" w:type="dxa"/>
            <w:tcBorders>
              <w:top w:val="nil"/>
              <w:left w:val="nil"/>
              <w:bottom w:val="nil"/>
              <w:right w:val="nil"/>
            </w:tcBorders>
            <w:noWrap/>
            <w:vAlign w:val="bottom"/>
          </w:tcPr>
          <w:p w14:paraId="0CBC2975">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Femur flaps</w:t>
            </w:r>
          </w:p>
        </w:tc>
        <w:tc>
          <w:tcPr>
            <w:tcW w:w="1712" w:type="dxa"/>
            <w:tcBorders>
              <w:top w:val="nil"/>
              <w:left w:val="nil"/>
              <w:bottom w:val="nil"/>
              <w:right w:val="nil"/>
            </w:tcBorders>
            <w:noWrap/>
            <w:vAlign w:val="bottom"/>
          </w:tcPr>
          <w:p w14:paraId="298F3656">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0.817</w:t>
            </w:r>
          </w:p>
        </w:tc>
        <w:tc>
          <w:tcPr>
            <w:tcW w:w="2222" w:type="dxa"/>
            <w:tcBorders>
              <w:top w:val="nil"/>
              <w:left w:val="nil"/>
              <w:bottom w:val="nil"/>
              <w:right w:val="nil"/>
            </w:tcBorders>
            <w:noWrap/>
            <w:vAlign w:val="bottom"/>
          </w:tcPr>
          <w:p w14:paraId="762449FF">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0.481</w:t>
            </w:r>
          </w:p>
        </w:tc>
        <w:tc>
          <w:tcPr>
            <w:tcW w:w="1951" w:type="dxa"/>
            <w:tcBorders>
              <w:top w:val="nil"/>
              <w:left w:val="nil"/>
              <w:bottom w:val="nil"/>
              <w:right w:val="nil"/>
            </w:tcBorders>
            <w:noWrap/>
            <w:vAlign w:val="bottom"/>
          </w:tcPr>
          <w:p w14:paraId="6937A3C9">
            <w:pPr>
              <w:snapToGrid w:val="0"/>
              <w:spacing w:line="360" w:lineRule="auto"/>
              <w:jc w:val="center"/>
              <w:rPr>
                <w:rFonts w:ascii="Times New Roman" w:hAnsi="Times New Roman" w:cs="Times New Roman"/>
                <w:sz w:val="20"/>
                <w:szCs w:val="20"/>
                <w14:ligatures w14:val="standardContextual"/>
              </w:rPr>
            </w:pPr>
          </w:p>
        </w:tc>
        <w:tc>
          <w:tcPr>
            <w:tcW w:w="2313" w:type="dxa"/>
            <w:tcBorders>
              <w:top w:val="nil"/>
              <w:left w:val="nil"/>
              <w:bottom w:val="nil"/>
              <w:right w:val="nil"/>
            </w:tcBorders>
            <w:noWrap/>
            <w:vAlign w:val="bottom"/>
          </w:tcPr>
          <w:p w14:paraId="16934272">
            <w:pPr>
              <w:snapToGrid w:val="0"/>
              <w:spacing w:line="360" w:lineRule="auto"/>
              <w:jc w:val="center"/>
              <w:rPr>
                <w:rFonts w:ascii="Times New Roman" w:hAnsi="Times New Roman" w:cs="Times New Roman"/>
                <w:sz w:val="20"/>
                <w:szCs w:val="20"/>
                <w14:ligatures w14:val="standardContextual"/>
              </w:rPr>
            </w:pPr>
          </w:p>
        </w:tc>
      </w:tr>
      <w:tr w14:paraId="00F78363">
        <w:tblPrEx>
          <w:tblCellMar>
            <w:top w:w="0" w:type="dxa"/>
            <w:left w:w="108" w:type="dxa"/>
            <w:bottom w:w="0" w:type="dxa"/>
            <w:right w:w="108" w:type="dxa"/>
          </w:tblCellMar>
        </w:tblPrEx>
        <w:trPr>
          <w:jc w:val="center"/>
        </w:trPr>
        <w:tc>
          <w:tcPr>
            <w:tcW w:w="1764" w:type="dxa"/>
            <w:tcBorders>
              <w:top w:val="nil"/>
              <w:left w:val="nil"/>
              <w:bottom w:val="nil"/>
              <w:right w:val="nil"/>
            </w:tcBorders>
            <w:noWrap/>
            <w:vAlign w:val="bottom"/>
          </w:tcPr>
          <w:p w14:paraId="0F15217F">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Other flaps</w:t>
            </w:r>
          </w:p>
        </w:tc>
        <w:tc>
          <w:tcPr>
            <w:tcW w:w="1712" w:type="dxa"/>
            <w:tcBorders>
              <w:top w:val="nil"/>
              <w:left w:val="nil"/>
              <w:bottom w:val="nil"/>
              <w:right w:val="nil"/>
            </w:tcBorders>
            <w:noWrap/>
            <w:vAlign w:val="bottom"/>
          </w:tcPr>
          <w:p w14:paraId="38B2BD2F">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0.191</w:t>
            </w:r>
          </w:p>
        </w:tc>
        <w:tc>
          <w:tcPr>
            <w:tcW w:w="2222" w:type="dxa"/>
            <w:tcBorders>
              <w:top w:val="nil"/>
              <w:left w:val="nil"/>
              <w:bottom w:val="nil"/>
              <w:right w:val="nil"/>
            </w:tcBorders>
            <w:noWrap/>
            <w:vAlign w:val="bottom"/>
          </w:tcPr>
          <w:p w14:paraId="3C1088D2">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0.082</w:t>
            </w:r>
          </w:p>
        </w:tc>
        <w:tc>
          <w:tcPr>
            <w:tcW w:w="1951" w:type="dxa"/>
            <w:tcBorders>
              <w:top w:val="nil"/>
              <w:left w:val="nil"/>
              <w:bottom w:val="nil"/>
              <w:right w:val="nil"/>
            </w:tcBorders>
            <w:noWrap/>
            <w:vAlign w:val="bottom"/>
          </w:tcPr>
          <w:p w14:paraId="615DA479">
            <w:pPr>
              <w:snapToGrid w:val="0"/>
              <w:spacing w:line="360" w:lineRule="auto"/>
              <w:jc w:val="center"/>
              <w:rPr>
                <w:rFonts w:ascii="Times New Roman" w:hAnsi="Times New Roman" w:cs="Times New Roman"/>
                <w:sz w:val="20"/>
                <w:szCs w:val="20"/>
                <w14:ligatures w14:val="standardContextual"/>
              </w:rPr>
            </w:pPr>
          </w:p>
        </w:tc>
        <w:tc>
          <w:tcPr>
            <w:tcW w:w="2313" w:type="dxa"/>
            <w:tcBorders>
              <w:top w:val="nil"/>
              <w:left w:val="nil"/>
              <w:bottom w:val="nil"/>
              <w:right w:val="nil"/>
            </w:tcBorders>
            <w:noWrap/>
            <w:vAlign w:val="bottom"/>
          </w:tcPr>
          <w:p w14:paraId="607B9B09">
            <w:pPr>
              <w:snapToGrid w:val="0"/>
              <w:spacing w:line="360" w:lineRule="auto"/>
              <w:jc w:val="center"/>
              <w:rPr>
                <w:rFonts w:ascii="Times New Roman" w:hAnsi="Times New Roman" w:cs="Times New Roman"/>
                <w:sz w:val="20"/>
                <w:szCs w:val="20"/>
                <w14:ligatures w14:val="standardContextual"/>
              </w:rPr>
            </w:pPr>
          </w:p>
        </w:tc>
      </w:tr>
      <w:tr w14:paraId="64078BAC">
        <w:tblPrEx>
          <w:tblCellMar>
            <w:top w:w="0" w:type="dxa"/>
            <w:left w:w="108" w:type="dxa"/>
            <w:bottom w:w="0" w:type="dxa"/>
            <w:right w:w="108" w:type="dxa"/>
          </w:tblCellMar>
        </w:tblPrEx>
        <w:trPr>
          <w:jc w:val="center"/>
        </w:trPr>
        <w:tc>
          <w:tcPr>
            <w:tcW w:w="1764" w:type="dxa"/>
            <w:tcBorders>
              <w:top w:val="nil"/>
              <w:left w:val="nil"/>
              <w:bottom w:val="single" w:color="auto" w:sz="12" w:space="0"/>
              <w:right w:val="nil"/>
            </w:tcBorders>
            <w:noWrap/>
            <w:vAlign w:val="bottom"/>
          </w:tcPr>
          <w:p w14:paraId="32781BA5">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Blood transfusion</w:t>
            </w:r>
          </w:p>
        </w:tc>
        <w:tc>
          <w:tcPr>
            <w:tcW w:w="1712" w:type="dxa"/>
            <w:tcBorders>
              <w:top w:val="nil"/>
              <w:left w:val="nil"/>
              <w:bottom w:val="single" w:color="auto" w:sz="12" w:space="0"/>
              <w:right w:val="nil"/>
            </w:tcBorders>
            <w:noWrap/>
            <w:vAlign w:val="bottom"/>
          </w:tcPr>
          <w:p w14:paraId="44C96900">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&lt;0.001</w:t>
            </w:r>
          </w:p>
        </w:tc>
        <w:tc>
          <w:tcPr>
            <w:tcW w:w="2222" w:type="dxa"/>
            <w:tcBorders>
              <w:top w:val="nil"/>
              <w:left w:val="nil"/>
              <w:bottom w:val="single" w:color="auto" w:sz="12" w:space="0"/>
              <w:right w:val="nil"/>
            </w:tcBorders>
            <w:noWrap/>
            <w:vAlign w:val="bottom"/>
          </w:tcPr>
          <w:p w14:paraId="7DCE0518">
            <w:pPr>
              <w:snapToGrid w:val="0"/>
              <w:spacing w:line="360" w:lineRule="auto"/>
              <w:jc w:val="center"/>
              <w:rPr>
                <w:rFonts w:ascii="Times New Roman" w:hAnsi="Times New Roman" w:cs="Times New Roman"/>
                <w:sz w:val="20"/>
                <w:szCs w:val="20"/>
                <w:lang w:val="en-AU"/>
                <w14:ligatures w14:val="standardContextual"/>
              </w:rPr>
            </w:pPr>
            <w:r>
              <w:rPr>
                <w:rFonts w:ascii="Times New Roman" w:hAnsi="Times New Roman" w:cs="Times New Roman"/>
                <w:sz w:val="20"/>
                <w:szCs w:val="20"/>
                <w14:ligatures w14:val="standardContextual"/>
              </w:rPr>
              <w:t>&lt;0.001</w:t>
            </w:r>
          </w:p>
        </w:tc>
        <w:tc>
          <w:tcPr>
            <w:tcW w:w="1951" w:type="dxa"/>
            <w:tcBorders>
              <w:top w:val="nil"/>
              <w:left w:val="nil"/>
              <w:bottom w:val="single" w:color="auto" w:sz="12" w:space="0"/>
              <w:right w:val="nil"/>
            </w:tcBorders>
            <w:noWrap/>
            <w:vAlign w:val="bottom"/>
          </w:tcPr>
          <w:p w14:paraId="63A65504">
            <w:pPr>
              <w:snapToGrid w:val="0"/>
              <w:spacing w:line="360" w:lineRule="auto"/>
              <w:jc w:val="center"/>
              <w:rPr>
                <w:rFonts w:ascii="Times New Roman" w:hAnsi="Times New Roman" w:cs="Times New Roman"/>
                <w:sz w:val="20"/>
                <w:szCs w:val="20"/>
                <w14:ligatures w14:val="standardContextual"/>
              </w:rPr>
            </w:pPr>
            <w:r>
              <w:rPr>
                <w:rFonts w:ascii="Times New Roman" w:hAnsi="Times New Roman" w:cs="Times New Roman"/>
                <w:sz w:val="20"/>
                <w:szCs w:val="20"/>
                <w14:ligatures w14:val="standardContextual"/>
              </w:rPr>
              <w:t>&lt;0.001</w:t>
            </w:r>
          </w:p>
        </w:tc>
        <w:tc>
          <w:tcPr>
            <w:tcW w:w="2313" w:type="dxa"/>
            <w:tcBorders>
              <w:top w:val="nil"/>
              <w:left w:val="nil"/>
              <w:bottom w:val="single" w:color="auto" w:sz="12" w:space="0"/>
              <w:right w:val="nil"/>
            </w:tcBorders>
            <w:noWrap/>
            <w:vAlign w:val="bottom"/>
          </w:tcPr>
          <w:p w14:paraId="7F18587C">
            <w:pPr>
              <w:snapToGrid w:val="0"/>
              <w:spacing w:line="360" w:lineRule="auto"/>
              <w:jc w:val="center"/>
              <w:rPr>
                <w:rFonts w:ascii="Times New Roman" w:hAnsi="Times New Roman" w:cs="Times New Roman"/>
                <w:sz w:val="20"/>
                <w:szCs w:val="20"/>
                <w14:ligatures w14:val="standardContextual"/>
              </w:rPr>
            </w:pPr>
            <w:r>
              <w:rPr>
                <w:rFonts w:ascii="Times New Roman" w:hAnsi="Times New Roman" w:cs="Times New Roman"/>
                <w:sz w:val="20"/>
                <w:szCs w:val="20"/>
                <w14:ligatures w14:val="standardContextual"/>
              </w:rPr>
              <w:t>&lt;0.001</w:t>
            </w:r>
          </w:p>
        </w:tc>
      </w:tr>
    </w:tbl>
    <w:p w14:paraId="108644CA">
      <w:pPr>
        <w:pStyle w:val="17"/>
        <w:spacing w:line="360" w:lineRule="auto"/>
        <w:ind w:left="360" w:firstLine="0" w:firstLineChars="0"/>
        <w:rPr>
          <w:rFonts w:ascii="Times New Roman" w:hAnsi="Times New Roman" w:cs="Times New Roman"/>
          <w:sz w:val="20"/>
          <w:szCs w:val="20"/>
        </w:rPr>
      </w:pPr>
      <w:r>
        <w:rPr>
          <w:rFonts w:ascii="Times New Roman" w:hAnsi="Times New Roman" w:cs="Times New Roman"/>
          <w:sz w:val="20"/>
          <w:szCs w:val="20"/>
        </w:rPr>
        <w:t>Notes: LOS was analyzed in two ways: (1) as a continuous variable without transformation (“Untransformed LOS”); (2) As a dichotomized variable based on the median value (“Median (LOS)”). Univariate analyses were performed using simple linear regression for continuous LOS and logistic regression for binary LOS. Multivariate analyses included variables with p &lt; 0.10 in univariate analyses and clinically relevant covariates. Values represent p-values from corresponding models. Abbreviations: ICU, intensive care unit; SOFA, Sequential Organ Failure Assessment; APACHE-II, Acute Physiology and Chronic Health Evaluation II; CAPRINI, Caprini Venous Thromboembolism Risk Score; NRS2002, Nutrition Risk Screening 2002; BMI, body mass index.</w:t>
      </w:r>
    </w:p>
    <w:p w14:paraId="0404A1BB">
      <w:pPr>
        <w:rPr>
          <w:rFonts w:ascii="Times New Roman" w:hAnsi="Times New Roman" w:cs="Times New Roman"/>
          <w:sz w:val="20"/>
          <w:szCs w:val="20"/>
          <w:lang w:bidi="ar"/>
        </w:rPr>
      </w:pPr>
    </w:p>
    <w:sectPr>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9F2703"/>
    <w:rsid w:val="000F10B8"/>
    <w:rsid w:val="0017488A"/>
    <w:rsid w:val="0020160C"/>
    <w:rsid w:val="00252AD2"/>
    <w:rsid w:val="00310329"/>
    <w:rsid w:val="00493FED"/>
    <w:rsid w:val="004B0A63"/>
    <w:rsid w:val="005C73BA"/>
    <w:rsid w:val="005D3870"/>
    <w:rsid w:val="006D2231"/>
    <w:rsid w:val="008623E0"/>
    <w:rsid w:val="00872C74"/>
    <w:rsid w:val="008B7FAB"/>
    <w:rsid w:val="008F083C"/>
    <w:rsid w:val="00937BB1"/>
    <w:rsid w:val="00A344E8"/>
    <w:rsid w:val="00A954FF"/>
    <w:rsid w:val="00AB5D8F"/>
    <w:rsid w:val="00B17EAB"/>
    <w:rsid w:val="00B450A4"/>
    <w:rsid w:val="00BE3280"/>
    <w:rsid w:val="00C327DE"/>
    <w:rsid w:val="00CF60CE"/>
    <w:rsid w:val="00D6586A"/>
    <w:rsid w:val="00DE784E"/>
    <w:rsid w:val="00E225E9"/>
    <w:rsid w:val="00F12626"/>
    <w:rsid w:val="00F168A0"/>
    <w:rsid w:val="19807DC9"/>
    <w:rsid w:val="22643766"/>
    <w:rsid w:val="243454F7"/>
    <w:rsid w:val="25B5026A"/>
    <w:rsid w:val="39716A0A"/>
    <w:rsid w:val="3B4E7BA5"/>
    <w:rsid w:val="429F2703"/>
    <w:rsid w:val="4F480636"/>
    <w:rsid w:val="5D980C1C"/>
    <w:rsid w:val="5F8E045D"/>
    <w:rsid w:val="6E3103D9"/>
    <w:rsid w:val="71AF58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qFormat/>
    <w:uiPriority w:val="0"/>
    <w:pPr>
      <w:jc w:val="left"/>
    </w:pPr>
  </w:style>
  <w:style w:type="paragraph" w:styleId="3">
    <w:name w:val="Balloon Text"/>
    <w:basedOn w:val="1"/>
    <w:link w:val="12"/>
    <w:qFormat/>
    <w:uiPriority w:val="0"/>
    <w:rPr>
      <w:sz w:val="18"/>
      <w:szCs w:val="18"/>
    </w:rPr>
  </w:style>
  <w:style w:type="paragraph" w:styleId="4">
    <w:name w:val="footer"/>
    <w:basedOn w:val="1"/>
    <w:link w:val="16"/>
    <w:qFormat/>
    <w:uiPriority w:val="0"/>
    <w:pPr>
      <w:tabs>
        <w:tab w:val="center" w:pos="4153"/>
        <w:tab w:val="right" w:pos="8306"/>
      </w:tabs>
      <w:snapToGrid w:val="0"/>
      <w:jc w:val="left"/>
    </w:pPr>
    <w:rPr>
      <w:sz w:val="18"/>
      <w:szCs w:val="18"/>
    </w:rPr>
  </w:style>
  <w:style w:type="paragraph" w:styleId="5">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4"/>
    <w:qFormat/>
    <w:uiPriority w:val="0"/>
    <w:rPr>
      <w:b/>
      <w:bCs/>
    </w:rPr>
  </w:style>
  <w:style w:type="character" w:styleId="9">
    <w:name w:val="Strong"/>
    <w:basedOn w:val="8"/>
    <w:qFormat/>
    <w:uiPriority w:val="0"/>
    <w:rPr>
      <w:b/>
    </w:rPr>
  </w:style>
  <w:style w:type="character" w:styleId="10">
    <w:name w:val="line number"/>
    <w:basedOn w:val="8"/>
    <w:qFormat/>
    <w:uiPriority w:val="0"/>
  </w:style>
  <w:style w:type="character" w:styleId="11">
    <w:name w:val="annotation reference"/>
    <w:basedOn w:val="8"/>
    <w:qFormat/>
    <w:uiPriority w:val="0"/>
    <w:rPr>
      <w:sz w:val="21"/>
      <w:szCs w:val="21"/>
    </w:rPr>
  </w:style>
  <w:style w:type="character" w:customStyle="1" w:styleId="12">
    <w:name w:val="批注框文本 字符"/>
    <w:basedOn w:val="8"/>
    <w:link w:val="3"/>
    <w:qFormat/>
    <w:uiPriority w:val="0"/>
    <w:rPr>
      <w:rFonts w:asciiTheme="minorHAnsi" w:hAnsiTheme="minorHAnsi" w:eastAsiaTheme="minorEastAsia" w:cstheme="minorBidi"/>
      <w:kern w:val="2"/>
      <w:sz w:val="18"/>
      <w:szCs w:val="18"/>
    </w:rPr>
  </w:style>
  <w:style w:type="character" w:customStyle="1" w:styleId="13">
    <w:name w:val="批注文字 字符"/>
    <w:basedOn w:val="8"/>
    <w:link w:val="2"/>
    <w:qFormat/>
    <w:uiPriority w:val="0"/>
    <w:rPr>
      <w:rFonts w:asciiTheme="minorHAnsi" w:hAnsiTheme="minorHAnsi" w:eastAsiaTheme="minorEastAsia" w:cstheme="minorBidi"/>
      <w:kern w:val="2"/>
      <w:sz w:val="21"/>
      <w:szCs w:val="24"/>
    </w:rPr>
  </w:style>
  <w:style w:type="character" w:customStyle="1" w:styleId="14">
    <w:name w:val="批注主题 字符"/>
    <w:basedOn w:val="13"/>
    <w:link w:val="6"/>
    <w:qFormat/>
    <w:uiPriority w:val="0"/>
    <w:rPr>
      <w:rFonts w:asciiTheme="minorHAnsi" w:hAnsiTheme="minorHAnsi" w:eastAsiaTheme="minorEastAsia" w:cstheme="minorBidi"/>
      <w:b/>
      <w:bCs/>
      <w:kern w:val="2"/>
      <w:sz w:val="21"/>
      <w:szCs w:val="24"/>
    </w:rPr>
  </w:style>
  <w:style w:type="character" w:customStyle="1" w:styleId="15">
    <w:name w:val="页眉 字符"/>
    <w:basedOn w:val="8"/>
    <w:link w:val="5"/>
    <w:qFormat/>
    <w:uiPriority w:val="0"/>
    <w:rPr>
      <w:rFonts w:asciiTheme="minorHAnsi" w:hAnsiTheme="minorHAnsi" w:eastAsiaTheme="minorEastAsia" w:cstheme="minorBidi"/>
      <w:kern w:val="2"/>
      <w:sz w:val="18"/>
      <w:szCs w:val="18"/>
    </w:rPr>
  </w:style>
  <w:style w:type="character" w:customStyle="1" w:styleId="16">
    <w:name w:val="页脚 字符"/>
    <w:basedOn w:val="8"/>
    <w:link w:val="4"/>
    <w:qFormat/>
    <w:uiPriority w:val="0"/>
    <w:rPr>
      <w:rFonts w:asciiTheme="minorHAnsi" w:hAnsiTheme="minorHAnsi" w:eastAsiaTheme="minorEastAsia" w:cstheme="minorBidi"/>
      <w:kern w:val="2"/>
      <w:sz w:val="18"/>
      <w:szCs w:val="18"/>
    </w:rPr>
  </w:style>
  <w:style w:type="paragraph" w:styleId="17">
    <w:name w:val="List Paragraph"/>
    <w:basedOn w:val="1"/>
    <w:qFormat/>
    <w:uiPriority w:val="34"/>
    <w:pPr>
      <w:ind w:firstLine="420" w:firstLineChars="200"/>
    </w:pPr>
    <w:rPr>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727</Words>
  <Characters>4027</Characters>
  <Lines>69</Lines>
  <Paragraphs>17</Paragraphs>
  <TotalTime>2</TotalTime>
  <ScaleCrop>false</ScaleCrop>
  <LinksUpToDate>false</LinksUpToDate>
  <CharactersWithSpaces>4503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2025-10-16T18:28:00Z</dcterms:created>
  <dc:creator>唐俊鹏</dc:creator>
  <cp:lastModifiedBy>唐俊鹏</cp:lastModifiedBy>
  <dcterms:modified xsi:type="dcterms:W3CDTF">2026-02-09T14:47:45Z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669C994EBAAB49CA870E61EDC984417F_13</vt:lpwstr>
  </property>
  <property fmtid="{D5CDD505-2E9C-101B-9397-08002B2CF9AE}" pid="4" name="KSOTemplateDocerSaveRecord">
    <vt:lpwstr>eyJoZGlkIjoiZjRiZjZkOTNjYmJmYzA5MzcwMTk2OTc5YjNlN2QwYjYiLCJ1c2VySWQiOiI0MjQ0OTAwMjMifQ==</vt:lpwstr>
  </property>
</Properties>
</file>