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DCDFA">
      <w:pPr>
        <w:widowControl/>
        <w:tabs>
          <w:tab w:val="left" w:pos="5520"/>
        </w:tabs>
        <w:spacing w:line="300" w:lineRule="exact"/>
        <w:rPr>
          <w:rFonts w:hint="default" w:ascii="Times New Roman" w:hAnsi="Times New Roman" w:eastAsia="宋体" w:cs="Times New Roman"/>
          <w:b w:val="0"/>
          <w:bCs w:val="0"/>
          <w:sz w:val="24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1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b/>
          <w:bCs/>
          <w:sz w:val="24"/>
          <w:szCs w:val="21"/>
        </w:rPr>
        <w:t>upplementary</w:t>
      </w:r>
      <w:r>
        <w:rPr>
          <w:rFonts w:hint="eastAsia" w:ascii="Times New Roman" w:hAnsi="Times New Roman" w:eastAsia="宋体" w:cs="Times New Roman"/>
          <w:b/>
          <w:bCs/>
          <w:sz w:val="24"/>
          <w:szCs w:val="21"/>
          <w:lang w:val="en-US" w:eastAsia="zh-CN"/>
        </w:rPr>
        <w:t>file3</w:t>
      </w:r>
      <w:r>
        <w:rPr>
          <w:rFonts w:hint="eastAsia" w:ascii="Times New Roman" w:hAnsi="Times New Roman" w:eastAsia="宋体" w:cs="Times New Roman"/>
          <w:b/>
          <w:bCs/>
          <w:sz w:val="24"/>
          <w:szCs w:val="21"/>
        </w:rPr>
        <w:t>.</w:t>
      </w:r>
      <w:r>
        <w:rPr>
          <w:rFonts w:hint="eastAsia" w:ascii="Times New Roman" w:hAnsi="Times New Roman" w:eastAsia="宋体" w:cs="Times New Roman"/>
          <w:b/>
          <w:bCs/>
          <w:sz w:val="24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1"/>
        </w:rPr>
        <w:t xml:space="preserve">Comparison of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1"/>
          <w:lang w:val="en-US" w:eastAsia="zh-CN"/>
        </w:rPr>
        <w:t>t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1"/>
        </w:rPr>
        <w:t xml:space="preserve">ooth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1"/>
          <w:lang w:val="en-US" w:eastAsia="zh-CN"/>
        </w:rPr>
        <w:t>m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1"/>
        </w:rPr>
        <w:t xml:space="preserve">ovement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1"/>
          <w:lang w:val="en-US" w:eastAsia="zh-CN"/>
        </w:rPr>
        <w:t>a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1"/>
        </w:rPr>
        <w:t xml:space="preserve">mong the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1"/>
          <w:lang w:val="en-US" w:eastAsia="zh-CN"/>
        </w:rPr>
        <w:t>f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1"/>
        </w:rPr>
        <w:t>our Models</w:t>
      </w:r>
    </w:p>
    <w:tbl>
      <w:tblPr>
        <w:tblStyle w:val="3"/>
        <w:tblpPr w:leftFromText="180" w:rightFromText="180" w:vertAnchor="page" w:horzAnchor="page" w:tblpX="1243" w:tblpY="164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2016"/>
        <w:gridCol w:w="958"/>
        <w:gridCol w:w="960"/>
        <w:gridCol w:w="962"/>
        <w:gridCol w:w="961"/>
        <w:gridCol w:w="961"/>
        <w:gridCol w:w="963"/>
        <w:gridCol w:w="961"/>
        <w:gridCol w:w="961"/>
        <w:gridCol w:w="963"/>
        <w:gridCol w:w="961"/>
        <w:gridCol w:w="961"/>
        <w:gridCol w:w="963"/>
      </w:tblGrid>
      <w:tr w14:paraId="2559E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3016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2CED554F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2880" w:type="dxa"/>
            <w:gridSpan w:val="3"/>
            <w:tcBorders>
              <w:left w:val="nil"/>
              <w:right w:val="nil"/>
            </w:tcBorders>
            <w:vAlign w:val="center"/>
          </w:tcPr>
          <w:p w14:paraId="52EA2718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Model A</w:t>
            </w:r>
          </w:p>
        </w:tc>
        <w:tc>
          <w:tcPr>
            <w:tcW w:w="2885" w:type="dxa"/>
            <w:gridSpan w:val="3"/>
            <w:tcBorders>
              <w:left w:val="nil"/>
              <w:right w:val="nil"/>
            </w:tcBorders>
            <w:vAlign w:val="center"/>
          </w:tcPr>
          <w:p w14:paraId="37150ADC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Model B</w:t>
            </w:r>
          </w:p>
        </w:tc>
        <w:tc>
          <w:tcPr>
            <w:tcW w:w="2885" w:type="dxa"/>
            <w:gridSpan w:val="3"/>
            <w:tcBorders>
              <w:left w:val="nil"/>
              <w:right w:val="nil"/>
            </w:tcBorders>
            <w:vAlign w:val="center"/>
          </w:tcPr>
          <w:p w14:paraId="52872AE7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Model C</w:t>
            </w:r>
          </w:p>
        </w:tc>
        <w:tc>
          <w:tcPr>
            <w:tcW w:w="2885" w:type="dxa"/>
            <w:gridSpan w:val="3"/>
            <w:tcBorders>
              <w:left w:val="nil"/>
              <w:right w:val="nil"/>
            </w:tcBorders>
            <w:vAlign w:val="center"/>
          </w:tcPr>
          <w:p w14:paraId="37B64CA1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Model D</w:t>
            </w:r>
          </w:p>
        </w:tc>
      </w:tr>
      <w:tr w14:paraId="39A75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3016" w:type="dxa"/>
            <w:gridSpan w:val="2"/>
            <w:vMerge w:val="continue"/>
            <w:tcBorders>
              <w:left w:val="nil"/>
              <w:right w:val="nil"/>
            </w:tcBorders>
            <w:vAlign w:val="center"/>
          </w:tcPr>
          <w:p w14:paraId="0747D59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58" w:type="dxa"/>
            <w:tcBorders>
              <w:left w:val="nil"/>
              <w:right w:val="nil"/>
            </w:tcBorders>
            <w:vAlign w:val="center"/>
          </w:tcPr>
          <w:p w14:paraId="0D1974E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100g</w:t>
            </w:r>
          </w:p>
        </w:tc>
        <w:tc>
          <w:tcPr>
            <w:tcW w:w="960" w:type="dxa"/>
            <w:tcBorders>
              <w:left w:val="nil"/>
              <w:right w:val="nil"/>
            </w:tcBorders>
            <w:vAlign w:val="center"/>
          </w:tcPr>
          <w:p w14:paraId="1EA1DBE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150g</w:t>
            </w:r>
          </w:p>
        </w:tc>
        <w:tc>
          <w:tcPr>
            <w:tcW w:w="962" w:type="dxa"/>
            <w:tcBorders>
              <w:left w:val="nil"/>
              <w:right w:val="nil"/>
            </w:tcBorders>
            <w:vAlign w:val="center"/>
          </w:tcPr>
          <w:p w14:paraId="757DB00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200g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3A177B6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100g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1452F8B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150g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6B8C0A1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200g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579B78E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100g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20ED94B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150g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137CD65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200g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0FA1B2E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100g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78970D2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150g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4E66001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200g</w:t>
            </w:r>
          </w:p>
        </w:tc>
      </w:tr>
      <w:tr w14:paraId="6FBAD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00" w:type="dxa"/>
            <w:vMerge w:val="restart"/>
            <w:tcBorders>
              <w:left w:val="nil"/>
              <w:right w:val="nil"/>
            </w:tcBorders>
            <w:vAlign w:val="center"/>
          </w:tcPr>
          <w:p w14:paraId="1CD0625B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The first molar</w:t>
            </w:r>
          </w:p>
        </w:tc>
        <w:tc>
          <w:tcPr>
            <w:tcW w:w="2016" w:type="dxa"/>
            <w:tcBorders>
              <w:left w:val="nil"/>
              <w:right w:val="nil"/>
            </w:tcBorders>
            <w:vAlign w:val="center"/>
          </w:tcPr>
          <w:p w14:paraId="45C2253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Mesialization efficiency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（%）</w:t>
            </w:r>
          </w:p>
        </w:tc>
        <w:tc>
          <w:tcPr>
            <w:tcW w:w="958" w:type="dxa"/>
            <w:tcBorders>
              <w:left w:val="nil"/>
              <w:right w:val="nil"/>
            </w:tcBorders>
            <w:vAlign w:val="center"/>
          </w:tcPr>
          <w:p w14:paraId="219F9CE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44.12%</w:t>
            </w:r>
          </w:p>
        </w:tc>
        <w:tc>
          <w:tcPr>
            <w:tcW w:w="960" w:type="dxa"/>
            <w:tcBorders>
              <w:left w:val="nil"/>
              <w:right w:val="nil"/>
            </w:tcBorders>
            <w:vAlign w:val="center"/>
          </w:tcPr>
          <w:p w14:paraId="59F526F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44.12%</w:t>
            </w:r>
          </w:p>
        </w:tc>
        <w:tc>
          <w:tcPr>
            <w:tcW w:w="962" w:type="dxa"/>
            <w:tcBorders>
              <w:left w:val="nil"/>
              <w:right w:val="nil"/>
            </w:tcBorders>
            <w:vAlign w:val="center"/>
          </w:tcPr>
          <w:p w14:paraId="69C28CF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44.12%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3EBE194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52.92%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26A2C92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54.24%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3EA65E8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55.56%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4836FF7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55.04%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436EA54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56.20%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1BF5F7B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57.68%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2370A01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53.80%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43533D1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54.96%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4CC151F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56.28%</w:t>
            </w:r>
          </w:p>
        </w:tc>
      </w:tr>
      <w:tr w14:paraId="0C381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00" w:type="dxa"/>
            <w:vMerge w:val="continue"/>
            <w:tcBorders>
              <w:left w:val="nil"/>
              <w:right w:val="nil"/>
            </w:tcBorders>
            <w:vAlign w:val="center"/>
          </w:tcPr>
          <w:p w14:paraId="7DB3F69F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2016" w:type="dxa"/>
            <w:tcBorders>
              <w:left w:val="nil"/>
              <w:right w:val="nil"/>
            </w:tcBorders>
            <w:vAlign w:val="center"/>
          </w:tcPr>
          <w:p w14:paraId="733D185C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Lingual shift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（mm）</w:t>
            </w:r>
          </w:p>
        </w:tc>
        <w:tc>
          <w:tcPr>
            <w:tcW w:w="958" w:type="dxa"/>
            <w:tcBorders>
              <w:left w:val="nil"/>
              <w:right w:val="nil"/>
            </w:tcBorders>
            <w:vAlign w:val="center"/>
          </w:tcPr>
          <w:p w14:paraId="201BDA0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0.025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</w:t>
            </w:r>
          </w:p>
        </w:tc>
        <w:tc>
          <w:tcPr>
            <w:tcW w:w="960" w:type="dxa"/>
            <w:tcBorders>
              <w:left w:val="nil"/>
              <w:right w:val="nil"/>
            </w:tcBorders>
            <w:vAlign w:val="center"/>
          </w:tcPr>
          <w:p w14:paraId="4728189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0.025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</w:t>
            </w:r>
          </w:p>
        </w:tc>
        <w:tc>
          <w:tcPr>
            <w:tcW w:w="962" w:type="dxa"/>
            <w:tcBorders>
              <w:left w:val="nil"/>
              <w:right w:val="nil"/>
            </w:tcBorders>
            <w:vAlign w:val="center"/>
          </w:tcPr>
          <w:p w14:paraId="17F9FA2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0.025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49A06F4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-0.0084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4FF3CF2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-0.0077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40328AF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-0.0069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66720DE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0.0152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32BDBB3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0.0147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6C6509D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0.0141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476CA60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0.0175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24A5802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0.0168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0454F3D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0.0160</w:t>
            </w:r>
          </w:p>
        </w:tc>
      </w:tr>
      <w:tr w14:paraId="6C2E8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00" w:type="dxa"/>
            <w:vMerge w:val="continue"/>
            <w:tcBorders>
              <w:left w:val="nil"/>
              <w:right w:val="nil"/>
            </w:tcBorders>
            <w:vAlign w:val="center"/>
          </w:tcPr>
          <w:p w14:paraId="45C49793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2016" w:type="dxa"/>
            <w:tcBorders>
              <w:left w:val="nil"/>
              <w:right w:val="nil"/>
            </w:tcBorders>
            <w:vAlign w:val="center"/>
          </w:tcPr>
          <w:p w14:paraId="6217670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Intrusion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(mm)</w:t>
            </w:r>
          </w:p>
        </w:tc>
        <w:tc>
          <w:tcPr>
            <w:tcW w:w="958" w:type="dxa"/>
            <w:tcBorders>
              <w:left w:val="nil"/>
              <w:right w:val="nil"/>
            </w:tcBorders>
            <w:vAlign w:val="center"/>
          </w:tcPr>
          <w:p w14:paraId="0F47DCB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0.0113</w:t>
            </w:r>
          </w:p>
        </w:tc>
        <w:tc>
          <w:tcPr>
            <w:tcW w:w="960" w:type="dxa"/>
            <w:tcBorders>
              <w:left w:val="nil"/>
              <w:right w:val="nil"/>
            </w:tcBorders>
            <w:vAlign w:val="center"/>
          </w:tcPr>
          <w:p w14:paraId="6C7968A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0.0113</w:t>
            </w:r>
          </w:p>
        </w:tc>
        <w:tc>
          <w:tcPr>
            <w:tcW w:w="962" w:type="dxa"/>
            <w:tcBorders>
              <w:left w:val="nil"/>
              <w:right w:val="nil"/>
            </w:tcBorders>
            <w:vAlign w:val="center"/>
          </w:tcPr>
          <w:p w14:paraId="159F02C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0.0113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71C738F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0.0163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183F4C2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0.0172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1CD1E35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0.0179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583EB0B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0.0239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00A3306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0.0245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4886F1A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0.0253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182B1A1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0.0127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7ABB15C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0.0134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49B06AB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0.0142</w:t>
            </w:r>
          </w:p>
        </w:tc>
      </w:tr>
      <w:tr w14:paraId="757F1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00" w:type="dxa"/>
            <w:vMerge w:val="continue"/>
            <w:tcBorders>
              <w:left w:val="nil"/>
              <w:right w:val="nil"/>
            </w:tcBorders>
            <w:vAlign w:val="center"/>
          </w:tcPr>
          <w:p w14:paraId="22113159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2016" w:type="dxa"/>
            <w:tcBorders>
              <w:left w:val="nil"/>
              <w:right w:val="nil"/>
            </w:tcBorders>
            <w:vAlign w:val="center"/>
          </w:tcPr>
          <w:p w14:paraId="097C19C3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Tipping angle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°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)</w:t>
            </w:r>
          </w:p>
        </w:tc>
        <w:tc>
          <w:tcPr>
            <w:tcW w:w="958" w:type="dxa"/>
            <w:tcBorders>
              <w:left w:val="nil"/>
              <w:right w:val="nil"/>
            </w:tcBorders>
            <w:vAlign w:val="center"/>
          </w:tcPr>
          <w:p w14:paraId="58D7AB6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0.831°</w:t>
            </w:r>
          </w:p>
        </w:tc>
        <w:tc>
          <w:tcPr>
            <w:tcW w:w="960" w:type="dxa"/>
            <w:tcBorders>
              <w:left w:val="nil"/>
              <w:right w:val="nil"/>
            </w:tcBorders>
            <w:vAlign w:val="center"/>
          </w:tcPr>
          <w:p w14:paraId="507051B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0.831°</w:t>
            </w:r>
          </w:p>
        </w:tc>
        <w:tc>
          <w:tcPr>
            <w:tcW w:w="962" w:type="dxa"/>
            <w:tcBorders>
              <w:left w:val="nil"/>
              <w:right w:val="nil"/>
            </w:tcBorders>
            <w:vAlign w:val="center"/>
          </w:tcPr>
          <w:p w14:paraId="6F2447E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0.831°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01102FD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0.512°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62F1355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0.536°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089172F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0.557°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6159D04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0.714°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49BBFB4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0.743°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2A1F687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0.784°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1E9E2AC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0.266°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1935AEA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0.273°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2BEC34F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0.289°</w:t>
            </w:r>
          </w:p>
        </w:tc>
      </w:tr>
      <w:tr w14:paraId="16A6B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00" w:type="dxa"/>
            <w:vMerge w:val="restart"/>
            <w:tcBorders>
              <w:left w:val="nil"/>
              <w:right w:val="nil"/>
            </w:tcBorders>
            <w:vAlign w:val="center"/>
          </w:tcPr>
          <w:p w14:paraId="1E2D31F7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The second molar</w:t>
            </w:r>
          </w:p>
        </w:tc>
        <w:tc>
          <w:tcPr>
            <w:tcW w:w="2016" w:type="dxa"/>
            <w:tcBorders>
              <w:left w:val="nil"/>
              <w:right w:val="nil"/>
            </w:tcBorders>
            <w:vAlign w:val="center"/>
          </w:tcPr>
          <w:p w14:paraId="63CBAE9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Distalization</w:t>
            </w:r>
          </w:p>
          <w:p w14:paraId="6CD2B23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Contribution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（%）</w:t>
            </w:r>
          </w:p>
        </w:tc>
        <w:tc>
          <w:tcPr>
            <w:tcW w:w="958" w:type="dxa"/>
            <w:tcBorders>
              <w:left w:val="nil"/>
              <w:right w:val="nil"/>
            </w:tcBorders>
            <w:vAlign w:val="center"/>
          </w:tcPr>
          <w:p w14:paraId="4045E98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22.04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%</w:t>
            </w:r>
          </w:p>
        </w:tc>
        <w:tc>
          <w:tcPr>
            <w:tcW w:w="960" w:type="dxa"/>
            <w:tcBorders>
              <w:left w:val="nil"/>
              <w:right w:val="nil"/>
            </w:tcBorders>
            <w:vAlign w:val="center"/>
          </w:tcPr>
          <w:p w14:paraId="0C68A68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22.04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%</w:t>
            </w:r>
          </w:p>
        </w:tc>
        <w:tc>
          <w:tcPr>
            <w:tcW w:w="962" w:type="dxa"/>
            <w:tcBorders>
              <w:left w:val="nil"/>
              <w:right w:val="nil"/>
            </w:tcBorders>
            <w:vAlign w:val="center"/>
          </w:tcPr>
          <w:p w14:paraId="29D2B70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22.04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%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2AF443C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10.8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%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04331BA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10.01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%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223D48C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9.11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%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08C5ECE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11.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72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%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747420B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10.91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%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7A71E8E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10.12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%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23AF5C5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12.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56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%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1E3F103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11.91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%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3D04C24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11.06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%</w:t>
            </w:r>
          </w:p>
        </w:tc>
      </w:tr>
      <w:tr w14:paraId="679BF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00" w:type="dxa"/>
            <w:vMerge w:val="continue"/>
            <w:tcBorders>
              <w:left w:val="nil"/>
              <w:right w:val="nil"/>
            </w:tcBorders>
            <w:vAlign w:val="center"/>
          </w:tcPr>
          <w:p w14:paraId="611D80C7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2016" w:type="dxa"/>
            <w:tcBorders>
              <w:left w:val="nil"/>
              <w:right w:val="nil"/>
            </w:tcBorders>
            <w:vAlign w:val="center"/>
          </w:tcPr>
          <w:p w14:paraId="34B1E354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Buccal shift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（mm）</w:t>
            </w:r>
          </w:p>
        </w:tc>
        <w:tc>
          <w:tcPr>
            <w:tcW w:w="958" w:type="dxa"/>
            <w:tcBorders>
              <w:left w:val="nil"/>
              <w:right w:val="nil"/>
            </w:tcBorders>
            <w:vAlign w:val="center"/>
          </w:tcPr>
          <w:p w14:paraId="655EECE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0.0072</w:t>
            </w:r>
          </w:p>
        </w:tc>
        <w:tc>
          <w:tcPr>
            <w:tcW w:w="960" w:type="dxa"/>
            <w:tcBorders>
              <w:left w:val="nil"/>
              <w:right w:val="nil"/>
            </w:tcBorders>
            <w:vAlign w:val="center"/>
          </w:tcPr>
          <w:p w14:paraId="5B2A065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0.0072</w:t>
            </w:r>
          </w:p>
        </w:tc>
        <w:tc>
          <w:tcPr>
            <w:tcW w:w="962" w:type="dxa"/>
            <w:tcBorders>
              <w:left w:val="nil"/>
              <w:right w:val="nil"/>
            </w:tcBorders>
            <w:vAlign w:val="center"/>
          </w:tcPr>
          <w:p w14:paraId="055E12A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0.0072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1D1C5AD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0.0030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78BF266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0.0026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2F6BA05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0.0021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3BE9039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0.0043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0D5D805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0.0037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7466C51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0.0033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662472B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0.0052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04FAB8F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0.0046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1615D78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0.0040</w:t>
            </w:r>
          </w:p>
        </w:tc>
      </w:tr>
      <w:tr w14:paraId="16BA0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00" w:type="dxa"/>
            <w:vMerge w:val="continue"/>
            <w:tcBorders>
              <w:left w:val="nil"/>
              <w:right w:val="nil"/>
            </w:tcBorders>
            <w:vAlign w:val="center"/>
          </w:tcPr>
          <w:p w14:paraId="2C829546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2016" w:type="dxa"/>
            <w:tcBorders>
              <w:left w:val="nil"/>
              <w:right w:val="nil"/>
            </w:tcBorders>
            <w:vAlign w:val="center"/>
          </w:tcPr>
          <w:p w14:paraId="7C3DCA88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E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xtrusion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（mm）</w:t>
            </w:r>
          </w:p>
        </w:tc>
        <w:tc>
          <w:tcPr>
            <w:tcW w:w="958" w:type="dxa"/>
            <w:tcBorders>
              <w:left w:val="nil"/>
              <w:right w:val="nil"/>
            </w:tcBorders>
            <w:vAlign w:val="center"/>
          </w:tcPr>
          <w:p w14:paraId="7100D29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0.0116</w:t>
            </w:r>
          </w:p>
        </w:tc>
        <w:tc>
          <w:tcPr>
            <w:tcW w:w="960" w:type="dxa"/>
            <w:tcBorders>
              <w:left w:val="nil"/>
              <w:right w:val="nil"/>
            </w:tcBorders>
            <w:vAlign w:val="center"/>
          </w:tcPr>
          <w:p w14:paraId="493A17C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0.0116</w:t>
            </w:r>
          </w:p>
        </w:tc>
        <w:tc>
          <w:tcPr>
            <w:tcW w:w="962" w:type="dxa"/>
            <w:tcBorders>
              <w:left w:val="nil"/>
              <w:right w:val="nil"/>
            </w:tcBorders>
            <w:vAlign w:val="center"/>
          </w:tcPr>
          <w:p w14:paraId="2F493DB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0.0116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3E1291C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0.0046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466FA44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0.0041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1FE5153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0.0037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4A836EC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0.0068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1A3B380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0.0062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6DEEB54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0.0054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51E1692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0.0089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1F3A2BF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0.0082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4AC9988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0.0074</w:t>
            </w:r>
          </w:p>
        </w:tc>
      </w:tr>
      <w:tr w14:paraId="25727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00" w:type="dxa"/>
            <w:vMerge w:val="continue"/>
            <w:tcBorders>
              <w:left w:val="nil"/>
              <w:right w:val="nil"/>
            </w:tcBorders>
            <w:vAlign w:val="center"/>
          </w:tcPr>
          <w:p w14:paraId="337F07DF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2016" w:type="dxa"/>
            <w:tcBorders>
              <w:left w:val="nil"/>
              <w:right w:val="nil"/>
            </w:tcBorders>
            <w:vAlign w:val="center"/>
          </w:tcPr>
          <w:p w14:paraId="2DB1D1EE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Tipping angle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°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)</w:t>
            </w:r>
          </w:p>
        </w:tc>
        <w:tc>
          <w:tcPr>
            <w:tcW w:w="958" w:type="dxa"/>
            <w:tcBorders>
              <w:left w:val="nil"/>
              <w:right w:val="nil"/>
            </w:tcBorders>
            <w:vAlign w:val="center"/>
          </w:tcPr>
          <w:p w14:paraId="43172AA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-0.229°</w:t>
            </w:r>
          </w:p>
        </w:tc>
        <w:tc>
          <w:tcPr>
            <w:tcW w:w="960" w:type="dxa"/>
            <w:tcBorders>
              <w:left w:val="nil"/>
              <w:right w:val="nil"/>
            </w:tcBorders>
            <w:vAlign w:val="center"/>
          </w:tcPr>
          <w:p w14:paraId="52C2966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-0.229°</w:t>
            </w:r>
          </w:p>
        </w:tc>
        <w:tc>
          <w:tcPr>
            <w:tcW w:w="962" w:type="dxa"/>
            <w:tcBorders>
              <w:left w:val="nil"/>
              <w:right w:val="nil"/>
            </w:tcBorders>
            <w:vAlign w:val="center"/>
          </w:tcPr>
          <w:p w14:paraId="2CB836B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-0.229°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13858EF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-0.088°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7175AF3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-0.094°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4419B06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-0.112°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5487696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-0.101°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7B6134E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-0.117°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672DC2D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-0.133°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3253953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-0.120°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3D50B91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-0.125°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7BC2EDE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-0.132°</w:t>
            </w:r>
          </w:p>
        </w:tc>
      </w:tr>
      <w:tr w14:paraId="6D81E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00" w:type="dxa"/>
            <w:vMerge w:val="restart"/>
            <w:tcBorders>
              <w:left w:val="nil"/>
              <w:right w:val="nil"/>
            </w:tcBorders>
            <w:vAlign w:val="center"/>
          </w:tcPr>
          <w:p w14:paraId="5A36683D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The first premolar</w:t>
            </w:r>
          </w:p>
        </w:tc>
        <w:tc>
          <w:tcPr>
            <w:tcW w:w="2016" w:type="dxa"/>
            <w:tcBorders>
              <w:left w:val="nil"/>
              <w:right w:val="nil"/>
            </w:tcBorders>
            <w:vAlign w:val="center"/>
          </w:tcPr>
          <w:p w14:paraId="4D3DA0F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Distalization</w:t>
            </w:r>
          </w:p>
          <w:p w14:paraId="14CB331D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Contribution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（%）</w:t>
            </w:r>
          </w:p>
        </w:tc>
        <w:tc>
          <w:tcPr>
            <w:tcW w:w="958" w:type="dxa"/>
            <w:tcBorders>
              <w:left w:val="nil"/>
              <w:right w:val="nil"/>
            </w:tcBorders>
            <w:vAlign w:val="center"/>
          </w:tcPr>
          <w:p w14:paraId="0B23A2A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bookmarkStart w:id="0" w:name="OLE_LINK1"/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23.2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%</w:t>
            </w:r>
            <w:bookmarkEnd w:id="0"/>
          </w:p>
        </w:tc>
        <w:tc>
          <w:tcPr>
            <w:tcW w:w="960" w:type="dxa"/>
            <w:tcBorders>
              <w:left w:val="nil"/>
              <w:right w:val="nil"/>
            </w:tcBorders>
            <w:vAlign w:val="center"/>
          </w:tcPr>
          <w:p w14:paraId="358BFA4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23.2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%</w:t>
            </w:r>
          </w:p>
        </w:tc>
        <w:tc>
          <w:tcPr>
            <w:tcW w:w="962" w:type="dxa"/>
            <w:tcBorders>
              <w:left w:val="nil"/>
              <w:right w:val="nil"/>
            </w:tcBorders>
            <w:vAlign w:val="center"/>
          </w:tcPr>
          <w:p w14:paraId="143F993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23.2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%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4639768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11.25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%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34D63EF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10.54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%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682E49C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9.90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%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2B28815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12.4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%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6DB7BA0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11.80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%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0351632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10.96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%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467B7C7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12.8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%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73844DC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12.03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%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0FE329A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11.40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%</w:t>
            </w:r>
          </w:p>
        </w:tc>
      </w:tr>
      <w:tr w14:paraId="6BC78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00" w:type="dxa"/>
            <w:vMerge w:val="continue"/>
            <w:tcBorders>
              <w:left w:val="nil"/>
              <w:right w:val="nil"/>
            </w:tcBorders>
            <w:vAlign w:val="center"/>
          </w:tcPr>
          <w:p w14:paraId="0BBA98A4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2016" w:type="dxa"/>
            <w:tcBorders>
              <w:left w:val="nil"/>
              <w:right w:val="nil"/>
            </w:tcBorders>
            <w:vAlign w:val="center"/>
          </w:tcPr>
          <w:p w14:paraId="5D0A1918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Lingual shift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（mm）</w:t>
            </w:r>
          </w:p>
        </w:tc>
        <w:tc>
          <w:tcPr>
            <w:tcW w:w="958" w:type="dxa"/>
            <w:tcBorders>
              <w:left w:val="nil"/>
              <w:right w:val="nil"/>
            </w:tcBorders>
            <w:vAlign w:val="center"/>
          </w:tcPr>
          <w:p w14:paraId="782EF14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0.0392</w:t>
            </w:r>
          </w:p>
        </w:tc>
        <w:tc>
          <w:tcPr>
            <w:tcW w:w="960" w:type="dxa"/>
            <w:tcBorders>
              <w:left w:val="nil"/>
              <w:right w:val="nil"/>
            </w:tcBorders>
            <w:vAlign w:val="center"/>
          </w:tcPr>
          <w:p w14:paraId="49E228C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0.0392</w:t>
            </w:r>
          </w:p>
        </w:tc>
        <w:tc>
          <w:tcPr>
            <w:tcW w:w="962" w:type="dxa"/>
            <w:tcBorders>
              <w:left w:val="nil"/>
              <w:right w:val="nil"/>
            </w:tcBorders>
            <w:vAlign w:val="center"/>
          </w:tcPr>
          <w:p w14:paraId="4AE348C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0.0392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576918C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0.0173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0FA1986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0.0165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35F60A9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0.0160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10EE2A4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0.0245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6A57A95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0.0239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4D838B0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0.0233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3BFDA7F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0.0285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41F6331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0.0279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5041EEA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0.0272</w:t>
            </w:r>
          </w:p>
        </w:tc>
      </w:tr>
      <w:tr w14:paraId="08265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00" w:type="dxa"/>
            <w:vMerge w:val="continue"/>
            <w:tcBorders>
              <w:left w:val="nil"/>
              <w:right w:val="nil"/>
            </w:tcBorders>
            <w:vAlign w:val="center"/>
          </w:tcPr>
          <w:p w14:paraId="7C37339C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2016" w:type="dxa"/>
            <w:tcBorders>
              <w:left w:val="nil"/>
              <w:right w:val="nil"/>
            </w:tcBorders>
            <w:vAlign w:val="center"/>
          </w:tcPr>
          <w:p w14:paraId="10912123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E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xtrusion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（mm）</w:t>
            </w:r>
          </w:p>
        </w:tc>
        <w:tc>
          <w:tcPr>
            <w:tcW w:w="958" w:type="dxa"/>
            <w:tcBorders>
              <w:left w:val="nil"/>
              <w:right w:val="nil"/>
            </w:tcBorders>
            <w:vAlign w:val="center"/>
          </w:tcPr>
          <w:p w14:paraId="639A440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0.0095</w:t>
            </w:r>
          </w:p>
        </w:tc>
        <w:tc>
          <w:tcPr>
            <w:tcW w:w="960" w:type="dxa"/>
            <w:tcBorders>
              <w:left w:val="nil"/>
              <w:right w:val="nil"/>
            </w:tcBorders>
            <w:vAlign w:val="center"/>
          </w:tcPr>
          <w:p w14:paraId="27F68A4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0.0095</w:t>
            </w:r>
          </w:p>
        </w:tc>
        <w:tc>
          <w:tcPr>
            <w:tcW w:w="962" w:type="dxa"/>
            <w:tcBorders>
              <w:left w:val="nil"/>
              <w:right w:val="nil"/>
            </w:tcBorders>
            <w:vAlign w:val="center"/>
          </w:tcPr>
          <w:p w14:paraId="602863A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0.0095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6BC6530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0.0018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525D0F1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0.0014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5F8E541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0.0012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532E12C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0.0032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1D6800C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0.0029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3A4B5D4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0.0021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68D8293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0.0044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67254E0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0.0035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2E69E6E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0.0030</w:t>
            </w:r>
          </w:p>
        </w:tc>
      </w:tr>
      <w:tr w14:paraId="5DF5A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00" w:type="dxa"/>
            <w:vMerge w:val="continue"/>
            <w:tcBorders>
              <w:left w:val="nil"/>
              <w:right w:val="nil"/>
            </w:tcBorders>
            <w:vAlign w:val="center"/>
          </w:tcPr>
          <w:p w14:paraId="57D583D4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2016" w:type="dxa"/>
            <w:tcBorders>
              <w:left w:val="nil"/>
              <w:right w:val="nil"/>
            </w:tcBorders>
            <w:vAlign w:val="center"/>
          </w:tcPr>
          <w:p w14:paraId="6B8680A9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Tipping angle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°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)</w:t>
            </w:r>
          </w:p>
        </w:tc>
        <w:tc>
          <w:tcPr>
            <w:tcW w:w="958" w:type="dxa"/>
            <w:tcBorders>
              <w:left w:val="nil"/>
              <w:right w:val="nil"/>
            </w:tcBorders>
            <w:vAlign w:val="center"/>
          </w:tcPr>
          <w:p w14:paraId="6C6DAEB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-0.243°</w:t>
            </w:r>
          </w:p>
        </w:tc>
        <w:tc>
          <w:tcPr>
            <w:tcW w:w="960" w:type="dxa"/>
            <w:tcBorders>
              <w:left w:val="nil"/>
              <w:right w:val="nil"/>
            </w:tcBorders>
            <w:vAlign w:val="center"/>
          </w:tcPr>
          <w:p w14:paraId="4556B81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-0.243°</w:t>
            </w:r>
          </w:p>
        </w:tc>
        <w:tc>
          <w:tcPr>
            <w:tcW w:w="962" w:type="dxa"/>
            <w:tcBorders>
              <w:left w:val="nil"/>
              <w:right w:val="nil"/>
            </w:tcBorders>
            <w:vAlign w:val="center"/>
          </w:tcPr>
          <w:p w14:paraId="1DEA309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-0.243°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045CE66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-0.092°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38653EB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-0.103°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108F2DD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-0.109°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48BE0FD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-0.114°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0A36CAF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-0.127°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4BB396E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-0.150°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3B236AA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-0.139°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26C5A5B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-0.143°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35FAF2E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-0.151°</w:t>
            </w:r>
          </w:p>
        </w:tc>
      </w:tr>
      <w:tr w14:paraId="11220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3016" w:type="dxa"/>
            <w:gridSpan w:val="2"/>
            <w:tcBorders>
              <w:left w:val="nil"/>
              <w:right w:val="nil"/>
            </w:tcBorders>
            <w:vAlign w:val="center"/>
          </w:tcPr>
          <w:p w14:paraId="14DB8162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Midline deviation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（mm）</w:t>
            </w:r>
          </w:p>
        </w:tc>
        <w:tc>
          <w:tcPr>
            <w:tcW w:w="958" w:type="dxa"/>
            <w:tcBorders>
              <w:left w:val="nil"/>
              <w:right w:val="nil"/>
            </w:tcBorders>
            <w:vAlign w:val="center"/>
          </w:tcPr>
          <w:p w14:paraId="432B061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0.0399</w:t>
            </w:r>
          </w:p>
        </w:tc>
        <w:tc>
          <w:tcPr>
            <w:tcW w:w="960" w:type="dxa"/>
            <w:tcBorders>
              <w:left w:val="nil"/>
              <w:right w:val="nil"/>
            </w:tcBorders>
            <w:vAlign w:val="center"/>
          </w:tcPr>
          <w:p w14:paraId="473DCE4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0.0399</w:t>
            </w:r>
          </w:p>
        </w:tc>
        <w:tc>
          <w:tcPr>
            <w:tcW w:w="962" w:type="dxa"/>
            <w:tcBorders>
              <w:left w:val="nil"/>
              <w:right w:val="nil"/>
            </w:tcBorders>
            <w:vAlign w:val="center"/>
          </w:tcPr>
          <w:p w14:paraId="1932259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0.0399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5ECAF61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0.0137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6FE74BD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0.0133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0936166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0.0129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6208773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0.0217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572EEBA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0.0210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0A0763D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0.0202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4F06701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0.0225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17EEC49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0.0218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316EA3A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0.0210</w:t>
            </w:r>
          </w:p>
        </w:tc>
      </w:tr>
      <w:tr w14:paraId="4DC29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00" w:type="dxa"/>
            <w:vMerge w:val="restart"/>
            <w:tcBorders>
              <w:left w:val="nil"/>
              <w:right w:val="nil"/>
            </w:tcBorders>
            <w:vAlign w:val="center"/>
          </w:tcPr>
          <w:p w14:paraId="12D43269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Anterior teeth</w:t>
            </w:r>
          </w:p>
        </w:tc>
        <w:tc>
          <w:tcPr>
            <w:tcW w:w="2016" w:type="dxa"/>
            <w:tcBorders>
              <w:left w:val="nil"/>
              <w:right w:val="nil"/>
            </w:tcBorders>
            <w:vAlign w:val="center"/>
          </w:tcPr>
          <w:p w14:paraId="733E03AF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Palatal shift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（mm）</w:t>
            </w:r>
          </w:p>
        </w:tc>
        <w:tc>
          <w:tcPr>
            <w:tcW w:w="958" w:type="dxa"/>
            <w:tcBorders>
              <w:left w:val="nil"/>
              <w:right w:val="nil"/>
            </w:tcBorders>
            <w:vAlign w:val="center"/>
          </w:tcPr>
          <w:p w14:paraId="532D27C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0.0253</w:t>
            </w:r>
          </w:p>
        </w:tc>
        <w:tc>
          <w:tcPr>
            <w:tcW w:w="960" w:type="dxa"/>
            <w:tcBorders>
              <w:left w:val="nil"/>
              <w:right w:val="nil"/>
            </w:tcBorders>
            <w:vAlign w:val="center"/>
          </w:tcPr>
          <w:p w14:paraId="0E8D30E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0.0253</w:t>
            </w:r>
          </w:p>
        </w:tc>
        <w:tc>
          <w:tcPr>
            <w:tcW w:w="962" w:type="dxa"/>
            <w:tcBorders>
              <w:left w:val="nil"/>
              <w:right w:val="nil"/>
            </w:tcBorders>
            <w:vAlign w:val="center"/>
          </w:tcPr>
          <w:p w14:paraId="23663DB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0.0253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271A416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0.0103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7431D76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0.0091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5E6249C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0.0087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62C58A4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0.0161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7BA0AEA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0.0155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3EFCA64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0.0150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1C34350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0.0180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7E0A16A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0.0175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78EA4E5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0.0170</w:t>
            </w:r>
          </w:p>
        </w:tc>
      </w:tr>
      <w:tr w14:paraId="6A051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00" w:type="dxa"/>
            <w:vMerge w:val="continue"/>
            <w:tcBorders>
              <w:left w:val="nil"/>
              <w:right w:val="nil"/>
            </w:tcBorders>
            <w:vAlign w:val="center"/>
          </w:tcPr>
          <w:p w14:paraId="06EA81EB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2016" w:type="dxa"/>
            <w:tcBorders>
              <w:left w:val="nil"/>
              <w:right w:val="nil"/>
            </w:tcBorders>
            <w:vAlign w:val="center"/>
          </w:tcPr>
          <w:p w14:paraId="4B0713FF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Extrusion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（mm）</w:t>
            </w:r>
          </w:p>
        </w:tc>
        <w:tc>
          <w:tcPr>
            <w:tcW w:w="958" w:type="dxa"/>
            <w:tcBorders>
              <w:left w:val="nil"/>
              <w:right w:val="nil"/>
            </w:tcBorders>
            <w:vAlign w:val="center"/>
          </w:tcPr>
          <w:p w14:paraId="481C9ED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0.0131</w:t>
            </w:r>
          </w:p>
        </w:tc>
        <w:tc>
          <w:tcPr>
            <w:tcW w:w="960" w:type="dxa"/>
            <w:tcBorders>
              <w:left w:val="nil"/>
              <w:right w:val="nil"/>
            </w:tcBorders>
            <w:vAlign w:val="center"/>
          </w:tcPr>
          <w:p w14:paraId="60353F2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0.0131</w:t>
            </w:r>
          </w:p>
        </w:tc>
        <w:tc>
          <w:tcPr>
            <w:tcW w:w="962" w:type="dxa"/>
            <w:tcBorders>
              <w:left w:val="nil"/>
              <w:right w:val="nil"/>
            </w:tcBorders>
            <w:vAlign w:val="center"/>
          </w:tcPr>
          <w:p w14:paraId="06A856B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0.0131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15E0E2F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</w:t>
            </w:r>
            <w:bookmarkStart w:id="1" w:name="_GoBack"/>
            <w:bookmarkEnd w:id="1"/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46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009F36E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0.0040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348BED0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0.0035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2BFE129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0.0052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4B251E7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0.0046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5C0F4C7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0.0041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5572598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0.0078</w:t>
            </w:r>
          </w:p>
        </w:tc>
        <w:tc>
          <w:tcPr>
            <w:tcW w:w="961" w:type="dxa"/>
            <w:tcBorders>
              <w:left w:val="nil"/>
              <w:right w:val="nil"/>
            </w:tcBorders>
            <w:vAlign w:val="center"/>
          </w:tcPr>
          <w:p w14:paraId="72BDCAA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0.0071</w:t>
            </w:r>
          </w:p>
        </w:tc>
        <w:tc>
          <w:tcPr>
            <w:tcW w:w="963" w:type="dxa"/>
            <w:tcBorders>
              <w:left w:val="nil"/>
              <w:right w:val="nil"/>
            </w:tcBorders>
            <w:vAlign w:val="center"/>
          </w:tcPr>
          <w:p w14:paraId="15A1EBA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0.0064</w:t>
            </w:r>
          </w:p>
        </w:tc>
      </w:tr>
    </w:tbl>
    <w:p w14:paraId="599AE1AE"/>
    <w:sectPr>
      <w:pgSz w:w="16838" w:h="11906" w:orient="landscape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mYTdhMWUyMGE3MDBkMWE1MmZlZWQzNjRkZTIzYTgifQ=="/>
  </w:docVars>
  <w:rsids>
    <w:rsidRoot w:val="337629F6"/>
    <w:rsid w:val="17F77CAA"/>
    <w:rsid w:val="1D34780F"/>
    <w:rsid w:val="1E3D54A9"/>
    <w:rsid w:val="263F0DEF"/>
    <w:rsid w:val="2E054681"/>
    <w:rsid w:val="337629F6"/>
    <w:rsid w:val="369752E4"/>
    <w:rsid w:val="3B9876ED"/>
    <w:rsid w:val="46F918A6"/>
    <w:rsid w:val="4F2F598A"/>
    <w:rsid w:val="6D8779E3"/>
    <w:rsid w:val="74F1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1554</Characters>
  <Lines>0</Lines>
  <Paragraphs>0</Paragraphs>
  <TotalTime>5</TotalTime>
  <ScaleCrop>false</ScaleCrop>
  <LinksUpToDate>false</LinksUpToDate>
  <CharactersWithSpaces>1589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2025-10-10T13:14:00Z</dcterms:created>
  <dc:creator>Feiyu Wang</dc:creator>
  <cp:lastModifiedBy>Feiyu Wang</cp:lastModifiedBy>
  <dcterms:modified xsi:type="dcterms:W3CDTF">2026-03-18T13:47:46Z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430BF90793764142AB99CE55EB71C71E</vt:lpwstr>
  </property>
  <property fmtid="{D5CDD505-2E9C-101B-9397-08002B2CF9AE}" pid="4" name="KSOTemplateDocerSaveRecord">
    <vt:lpwstr>eyJoZGlkIjoiZjhmYTdhMWUyMGE3MDBkMWE1MmZlZWQzNjRkZTIzYTgiLCJ1c2VySWQiOiIyMTIxMzY2MTEifQ==</vt:lpwstr>
  </property>
</Properties>
</file>