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C2701" w14:textId="10FC9ED2" w:rsidR="00812AF5" w:rsidRDefault="00812AF5" w:rsidP="003E0FCD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lementary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F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igure legend</w:t>
      </w:r>
    </w:p>
    <w:p w14:paraId="04F87BD0" w14:textId="46606193" w:rsidR="00A6615A" w:rsidRPr="00B468B0" w:rsidRDefault="00A6615A" w:rsidP="003E0FCD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F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igure S1. </w:t>
      </w:r>
      <w:r w:rsidRPr="008B4F0A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(A) Self-reported periodontal symptoms among orthodontic patients.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  <w:r w:rsidRPr="008B4F0A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(B) Sources of information regarding orthodontic and periodontal care.</w:t>
      </w:r>
    </w:p>
    <w:p w14:paraId="4BB28FFC" w14:textId="77777777" w:rsidR="00A6615A" w:rsidRDefault="00A6615A" w:rsidP="003E0FCD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1C4AA3F2" w14:textId="77777777" w:rsidR="00A6615A" w:rsidRPr="00B468B0" w:rsidRDefault="00A6615A" w:rsidP="00A661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8B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 xml:space="preserve">1. </w:t>
      </w:r>
      <w:r w:rsidRPr="00B468B0">
        <w:rPr>
          <w:rFonts w:ascii="Times New Roman" w:hAnsi="Times New Roman" w:cs="Times New Roman"/>
          <w:b/>
          <w:bCs/>
          <w:sz w:val="24"/>
          <w:szCs w:val="24"/>
        </w:rPr>
        <w:t>Correlation analysis</w:t>
      </w:r>
    </w:p>
    <w:tbl>
      <w:tblPr>
        <w:tblW w:w="5201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43"/>
        <w:gridCol w:w="2782"/>
        <w:gridCol w:w="2779"/>
        <w:gridCol w:w="1336"/>
      </w:tblGrid>
      <w:tr w:rsidR="006C783D" w:rsidRPr="006C783D" w14:paraId="459D7C03" w14:textId="77777777" w:rsidTr="006C783D">
        <w:trPr>
          <w:jc w:val="center"/>
        </w:trPr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6F8FF" w14:textId="77777777" w:rsidR="006C783D" w:rsidRPr="006C783D" w:rsidRDefault="006C783D" w:rsidP="006C783D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CB18F7" w14:textId="77777777" w:rsidR="006C783D" w:rsidRPr="006C783D" w:rsidRDefault="006C783D" w:rsidP="006C783D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  <w:r w:rsidRPr="006C783D"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  <w:t>Knowledge</w:t>
            </w:r>
          </w:p>
        </w:tc>
        <w:tc>
          <w:tcPr>
            <w:tcW w:w="16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899CC4" w14:textId="77777777" w:rsidR="006C783D" w:rsidRPr="006C783D" w:rsidRDefault="006C783D" w:rsidP="006C783D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  <w:r w:rsidRPr="006C783D"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  <w:t>Attitude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4FC74C" w14:textId="77777777" w:rsidR="006C783D" w:rsidRPr="006C783D" w:rsidRDefault="006C783D" w:rsidP="006C783D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  <w:r w:rsidRPr="006C783D"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  <w:t>Practice</w:t>
            </w:r>
          </w:p>
        </w:tc>
      </w:tr>
      <w:tr w:rsidR="00C54075" w:rsidRPr="006C783D" w14:paraId="7F425912" w14:textId="77777777" w:rsidTr="006C783D">
        <w:trPr>
          <w:jc w:val="center"/>
        </w:trPr>
        <w:tc>
          <w:tcPr>
            <w:tcW w:w="10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AB4AEB" w14:textId="77777777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  <w:r w:rsidRPr="006C783D"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  <w:t>Knowledge</w:t>
            </w: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65EC51" w14:textId="324BCB8F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6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27BC2F" w14:textId="77777777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6B5255" w14:textId="77777777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</w:p>
        </w:tc>
      </w:tr>
      <w:tr w:rsidR="00C54075" w:rsidRPr="006C783D" w14:paraId="0927F6E5" w14:textId="77777777" w:rsidTr="006C783D">
        <w:trPr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011B5" w14:textId="77777777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  <w:r w:rsidRPr="006C783D"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  <w:t>Attitude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4247F" w14:textId="679238F0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0.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>864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(0.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>854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,0.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>874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)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 xml:space="preserve"> ***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8EA83" w14:textId="6F9F2FD8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97D47" w14:textId="77777777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</w:p>
        </w:tc>
      </w:tr>
      <w:tr w:rsidR="00C54075" w:rsidRPr="006C783D" w14:paraId="677627AD" w14:textId="77777777" w:rsidTr="006C783D">
        <w:trPr>
          <w:jc w:val="center"/>
        </w:trPr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376A75" w14:textId="77777777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  <w:r w:rsidRPr="006C783D"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  <w:t>Practice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FBFE58" w14:textId="609996E1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0.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>873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(0.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>863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,0.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>882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)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 xml:space="preserve"> ***</w:t>
            </w:r>
          </w:p>
        </w:tc>
        <w:tc>
          <w:tcPr>
            <w:tcW w:w="16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5948C4" w14:textId="2C4DC975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0.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>872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(0.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>863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,0.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>881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)</w:t>
            </w: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:lang w:eastAsia="zh-CN"/>
                <w14:ligatures w14:val="standardContextual"/>
              </w:rPr>
              <w:t xml:space="preserve"> ***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495608" w14:textId="3F364B2C" w:rsidR="00C54075" w:rsidRPr="006C783D" w:rsidRDefault="00C54075" w:rsidP="00C54075">
            <w:pPr>
              <w:spacing w:line="480" w:lineRule="auto"/>
              <w:jc w:val="both"/>
              <w:rPr>
                <w:rFonts w:ascii="Times New Roman" w:eastAsia="微软雅黑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</w:tr>
    </w:tbl>
    <w:p w14:paraId="7CB6D832" w14:textId="02C2F744" w:rsidR="00240E01" w:rsidRDefault="00240E01" w:rsidP="002B06A8">
      <w:pPr>
        <w:spacing w:line="480" w:lineRule="auto"/>
        <w:jc w:val="both"/>
        <w:rPr>
          <w:rFonts w:ascii="Times New Roman" w:eastAsia="微软雅黑" w:hAnsi="Times New Roman" w:cs="Times New Roman"/>
          <w:kern w:val="2"/>
          <w:sz w:val="24"/>
          <w:szCs w:val="24"/>
          <w:lang w:eastAsia="zh-CN"/>
        </w:rPr>
      </w:pPr>
      <w:r w:rsidRPr="00240E01">
        <w:rPr>
          <w:rFonts w:ascii="Times New Roman" w:eastAsia="微软雅黑" w:hAnsi="Times New Roman" w:cs="Times New Roman" w:hint="eastAsia"/>
          <w:kern w:val="2"/>
          <w:sz w:val="24"/>
          <w:szCs w:val="24"/>
          <w:lang w:eastAsia="zh-CN"/>
        </w:rPr>
        <w:t>Note: Correlation analyses were conducted using the total study population (N = 2,638).</w:t>
      </w:r>
    </w:p>
    <w:p w14:paraId="33EC6742" w14:textId="3E8281AE" w:rsidR="006C783D" w:rsidRPr="00165013" w:rsidRDefault="002B06A8" w:rsidP="002B06A8">
      <w:pPr>
        <w:spacing w:line="480" w:lineRule="auto"/>
        <w:jc w:val="both"/>
        <w:rPr>
          <w:rFonts w:ascii="Times New Roman" w:eastAsia="微软雅黑" w:hAnsi="Times New Roman" w:cs="Times New Roman"/>
          <w:kern w:val="2"/>
          <w:sz w:val="24"/>
          <w:szCs w:val="24"/>
          <w:lang w:eastAsia="zh-CN"/>
        </w:rPr>
      </w:pPr>
      <w:r w:rsidRPr="00165013">
        <w:rPr>
          <w:rFonts w:ascii="Times New Roman" w:eastAsia="微软雅黑" w:hAnsi="Times New Roman" w:cs="Times New Roman"/>
          <w:kern w:val="2"/>
          <w:sz w:val="24"/>
          <w:szCs w:val="24"/>
          <w:lang w:eastAsia="zh-CN"/>
        </w:rPr>
        <w:t>Note on Confidence Interval Calculation for Table S1</w:t>
      </w:r>
      <w:r w:rsidR="00CA6FBF">
        <w:rPr>
          <w:rFonts w:ascii="Times New Roman" w:eastAsia="微软雅黑" w:hAnsi="Times New Roman" w:cs="Times New Roman" w:hint="eastAsia"/>
          <w:kern w:val="2"/>
          <w:sz w:val="24"/>
          <w:szCs w:val="24"/>
          <w:lang w:eastAsia="zh-CN"/>
        </w:rPr>
        <w:t xml:space="preserve">: </w:t>
      </w:r>
      <w:r w:rsidRPr="00165013">
        <w:rPr>
          <w:rFonts w:ascii="Times New Roman" w:eastAsia="微软雅黑" w:hAnsi="Times New Roman" w:cs="Times New Roman"/>
          <w:kern w:val="2"/>
          <w:sz w:val="24"/>
          <w:szCs w:val="24"/>
          <w:lang w:eastAsia="zh-CN"/>
        </w:rPr>
        <w:t>All confidence intervals for Pearson correlation coefficients (r) in Table S1 were calculated using Fisher</w:t>
      </w:r>
      <w:r w:rsidR="00CA6FBF">
        <w:rPr>
          <w:rFonts w:ascii="Times New Roman" w:eastAsia="微软雅黑" w:hAnsi="Times New Roman" w:cs="Times New Roman" w:hint="eastAsia"/>
          <w:kern w:val="2"/>
          <w:sz w:val="24"/>
          <w:szCs w:val="24"/>
          <w:lang w:eastAsia="zh-CN"/>
        </w:rPr>
        <w:t>'</w:t>
      </w:r>
      <w:r w:rsidRPr="00165013">
        <w:rPr>
          <w:rFonts w:ascii="Times New Roman" w:eastAsia="微软雅黑" w:hAnsi="Times New Roman" w:cs="Times New Roman"/>
          <w:kern w:val="2"/>
          <w:sz w:val="24"/>
          <w:szCs w:val="24"/>
          <w:lang w:eastAsia="zh-CN"/>
        </w:rPr>
        <w:t>s z-transformation. Specifically, the correlation coefficient r was transformed to z</w:t>
      </w:r>
      <w:r w:rsidR="00CA6FBF">
        <w:rPr>
          <w:rFonts w:ascii="Times New Roman" w:eastAsia="微软雅黑" w:hAnsi="Times New Roman" w:cs="Times New Roman"/>
          <w:kern w:val="2"/>
          <w:sz w:val="24"/>
          <w:szCs w:val="24"/>
          <w:lang w:eastAsia="zh-CN"/>
        </w:rPr>
        <w:t>’</w:t>
      </w:r>
      <w:r w:rsidRPr="00165013">
        <w:rPr>
          <w:rFonts w:ascii="Times New Roman" w:eastAsia="微软雅黑" w:hAnsi="Times New Roman" w:cs="Times New Roman"/>
          <w:kern w:val="2"/>
          <w:sz w:val="24"/>
          <w:szCs w:val="24"/>
          <w:lang w:eastAsia="zh-CN"/>
        </w:rPr>
        <w:t>, the standard error was computed as 1/</w:t>
      </w:r>
      <w:r w:rsidRPr="00165013">
        <w:rPr>
          <w:rFonts w:ascii="Times New Roman" w:eastAsia="微软雅黑" w:hAnsi="Times New Roman" w:cs="Times New Roman" w:hint="eastAsia"/>
          <w:kern w:val="2"/>
          <w:sz w:val="24"/>
          <w:szCs w:val="24"/>
          <w:lang w:eastAsia="zh-CN"/>
        </w:rPr>
        <w:t>√</w:t>
      </w:r>
      <w:r w:rsidRPr="00165013">
        <w:rPr>
          <w:rFonts w:ascii="Times New Roman" w:eastAsia="微软雅黑" w:hAnsi="Times New Roman" w:cs="Times New Roman"/>
          <w:kern w:val="2"/>
          <w:sz w:val="24"/>
          <w:szCs w:val="24"/>
          <w:lang w:eastAsia="zh-CN"/>
        </w:rPr>
        <w:t>(N-3) and the 95% CI was constructed on the z</w:t>
      </w:r>
      <w:r w:rsidR="00CA6FBF">
        <w:rPr>
          <w:rFonts w:ascii="Times New Roman" w:eastAsia="微软雅黑" w:hAnsi="Times New Roman" w:cs="Times New Roman"/>
          <w:kern w:val="2"/>
          <w:sz w:val="24"/>
          <w:szCs w:val="24"/>
          <w:lang w:eastAsia="zh-CN"/>
        </w:rPr>
        <w:t>’</w:t>
      </w:r>
      <w:r w:rsidRPr="00165013">
        <w:rPr>
          <w:rFonts w:ascii="Times New Roman" w:eastAsia="微软雅黑" w:hAnsi="Times New Roman" w:cs="Times New Roman"/>
          <w:kern w:val="2"/>
          <w:sz w:val="24"/>
          <w:szCs w:val="24"/>
          <w:lang w:eastAsia="zh-CN"/>
        </w:rPr>
        <w:t xml:space="preserve"> scale before being back-transformed to the r scale. This ensures accurate interval estimation irrespective of the sample size shared across comparisons.</w:t>
      </w:r>
    </w:p>
    <w:p w14:paraId="698D9124" w14:textId="1C2E883A" w:rsidR="00A6615A" w:rsidRPr="00B468B0" w:rsidRDefault="006C783D" w:rsidP="006C783D">
      <w:pPr>
        <w:spacing w:line="480" w:lineRule="auto"/>
        <w:jc w:val="both"/>
        <w:rPr>
          <w:rFonts w:ascii="Times New Roman" w:eastAsia="微软雅黑" w:hAnsi="Times New Roman" w:cs="Times New Roman"/>
          <w:kern w:val="2"/>
          <w:sz w:val="24"/>
          <w:szCs w:val="24"/>
          <w:lang w:eastAsia="zh-CN"/>
        </w:rPr>
      </w:pPr>
      <w:r w:rsidRPr="006C783D">
        <w:rPr>
          <w:rFonts w:ascii="Times New Roman" w:eastAsia="微软雅黑" w:hAnsi="Times New Roman" w:cs="Times New Roman" w:hint="eastAsia"/>
          <w:kern w:val="2"/>
          <w:sz w:val="24"/>
          <w:szCs w:val="24"/>
          <w:lang w:eastAsia="zh-CN"/>
        </w:rPr>
        <w:t xml:space="preserve">*** </w:t>
      </w:r>
      <w:r>
        <w:rPr>
          <w:rFonts w:ascii="Times New Roman" w:eastAsia="微软雅黑" w:hAnsi="Times New Roman" w:cs="Times New Roman" w:hint="eastAsia"/>
          <w:kern w:val="2"/>
          <w:sz w:val="24"/>
          <w:szCs w:val="24"/>
          <w:lang w:eastAsia="zh-CN"/>
        </w:rPr>
        <w:t>P</w:t>
      </w:r>
      <w:r w:rsidRPr="006C783D">
        <w:rPr>
          <w:rFonts w:ascii="Times New Roman" w:eastAsia="微软雅黑" w:hAnsi="Times New Roman" w:cs="Times New Roman" w:hint="eastAsia"/>
          <w:kern w:val="2"/>
          <w:sz w:val="24"/>
          <w:szCs w:val="24"/>
          <w:lang w:eastAsia="zh-CN"/>
        </w:rPr>
        <w:t xml:space="preserve"> &lt; </w:t>
      </w:r>
      <w:r w:rsidR="00CA6FBF">
        <w:rPr>
          <w:rFonts w:ascii="Times New Roman" w:eastAsia="微软雅黑" w:hAnsi="Times New Roman" w:cs="Times New Roman" w:hint="eastAsia"/>
          <w:kern w:val="2"/>
          <w:sz w:val="24"/>
          <w:szCs w:val="24"/>
          <w:lang w:eastAsia="zh-CN"/>
        </w:rPr>
        <w:t>0</w:t>
      </w:r>
      <w:r w:rsidRPr="006C783D">
        <w:rPr>
          <w:rFonts w:ascii="Times New Roman" w:eastAsia="微软雅黑" w:hAnsi="Times New Roman" w:cs="Times New Roman" w:hint="eastAsia"/>
          <w:kern w:val="2"/>
          <w:sz w:val="24"/>
          <w:szCs w:val="24"/>
          <w:lang w:eastAsia="zh-CN"/>
        </w:rPr>
        <w:t>.001.</w:t>
      </w:r>
    </w:p>
    <w:p w14:paraId="2083F4AE" w14:textId="77777777" w:rsidR="00A6615A" w:rsidRDefault="00A6615A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7705F342" w14:textId="57DBA634" w:rsidR="00A6615A" w:rsidRDefault="00A6615A" w:rsidP="00A6615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8B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2</w:t>
      </w:r>
      <w:r w:rsidRPr="00B468B0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. </w:t>
      </w:r>
      <w:r w:rsidRPr="00B468B0">
        <w:rPr>
          <w:rFonts w:ascii="Times New Roman" w:hAnsi="Times New Roman" w:cs="Times New Roman"/>
          <w:b/>
          <w:sz w:val="24"/>
          <w:szCs w:val="24"/>
        </w:rPr>
        <w:t xml:space="preserve">SEM </w:t>
      </w:r>
      <w:r w:rsidRPr="00B468B0">
        <w:rPr>
          <w:rFonts w:ascii="Times New Roman" w:hAnsi="Times New Roman" w:cs="Times New Roman"/>
          <w:b/>
          <w:sz w:val="24"/>
          <w:szCs w:val="24"/>
          <w:lang w:eastAsia="zh-CN"/>
        </w:rPr>
        <w:t>f</w:t>
      </w:r>
      <w:r w:rsidRPr="00B468B0">
        <w:rPr>
          <w:rFonts w:ascii="Times New Roman" w:hAnsi="Times New Roman" w:cs="Times New Roman"/>
          <w:b/>
          <w:sz w:val="24"/>
          <w:szCs w:val="24"/>
        </w:rPr>
        <w:t>it</w:t>
      </w:r>
      <w:r w:rsidRPr="00B468B0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B468B0">
        <w:rPr>
          <w:rFonts w:ascii="Times New Roman" w:hAnsi="Times New Roman" w:cs="Times New Roman"/>
          <w:b/>
          <w:sz w:val="24"/>
          <w:szCs w:val="24"/>
        </w:rPr>
        <w:t>indicators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3"/>
        <w:gridCol w:w="2673"/>
        <w:gridCol w:w="2080"/>
      </w:tblGrid>
      <w:tr w:rsidR="00BE6A4A" w:rsidRPr="00BE6A4A" w14:paraId="3D85EC49" w14:textId="77777777" w:rsidTr="00757CA5">
        <w:trPr>
          <w:trHeight w:val="282"/>
        </w:trPr>
        <w:tc>
          <w:tcPr>
            <w:tcW w:w="213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7657B06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Indicators</w:t>
            </w:r>
          </w:p>
        </w:tc>
        <w:tc>
          <w:tcPr>
            <w:tcW w:w="160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B2D70BE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Reference</w:t>
            </w:r>
          </w:p>
        </w:tc>
        <w:tc>
          <w:tcPr>
            <w:tcW w:w="125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94B0184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zh-CN"/>
              </w:rPr>
              <w:t>Results</w:t>
            </w:r>
          </w:p>
        </w:tc>
      </w:tr>
      <w:tr w:rsidR="00BE6A4A" w:rsidRPr="00BE6A4A" w14:paraId="25ED334A" w14:textId="77777777" w:rsidTr="00757CA5">
        <w:trPr>
          <w:trHeight w:val="340"/>
        </w:trPr>
        <w:tc>
          <w:tcPr>
            <w:tcW w:w="2139" w:type="pct"/>
            <w:tcBorders>
              <w:bottom w:val="nil"/>
            </w:tcBorders>
            <w:vAlign w:val="center"/>
          </w:tcPr>
          <w:p w14:paraId="55C6835C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  <w:t>RMSEA</w:t>
            </w:r>
          </w:p>
        </w:tc>
        <w:tc>
          <w:tcPr>
            <w:tcW w:w="1609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BAA4E44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 w:hint="eastAsia"/>
                <w:bCs/>
                <w:kern w:val="2"/>
                <w:sz w:val="24"/>
                <w:szCs w:val="24"/>
                <w:lang w:eastAsia="zh-CN"/>
              </w:rPr>
              <w:t>&lt;0.080</w:t>
            </w:r>
          </w:p>
        </w:tc>
        <w:tc>
          <w:tcPr>
            <w:tcW w:w="1252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F896B7C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 w:hint="eastAsia"/>
                <w:bCs/>
                <w:kern w:val="2"/>
                <w:sz w:val="24"/>
                <w:szCs w:val="24"/>
                <w:lang w:eastAsia="zh-CN"/>
              </w:rPr>
              <w:t>0.018</w:t>
            </w:r>
          </w:p>
        </w:tc>
      </w:tr>
      <w:tr w:rsidR="00BE6A4A" w:rsidRPr="00BE6A4A" w14:paraId="563C921A" w14:textId="77777777" w:rsidTr="00757CA5">
        <w:trPr>
          <w:trHeight w:val="340"/>
        </w:trPr>
        <w:tc>
          <w:tcPr>
            <w:tcW w:w="2139" w:type="pct"/>
            <w:tcBorders>
              <w:bottom w:val="nil"/>
            </w:tcBorders>
            <w:vAlign w:val="center"/>
          </w:tcPr>
          <w:p w14:paraId="17D55D0D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  <w:t>SRMR</w:t>
            </w:r>
          </w:p>
        </w:tc>
        <w:tc>
          <w:tcPr>
            <w:tcW w:w="16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F73EB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 w:hint="eastAsia"/>
                <w:bCs/>
                <w:kern w:val="2"/>
                <w:sz w:val="24"/>
                <w:szCs w:val="24"/>
                <w:lang w:eastAsia="zh-CN"/>
              </w:rPr>
              <w:t>&lt;0.080</w:t>
            </w:r>
          </w:p>
        </w:tc>
        <w:tc>
          <w:tcPr>
            <w:tcW w:w="1252" w:type="pct"/>
            <w:tcBorders>
              <w:left w:val="nil"/>
              <w:right w:val="nil"/>
            </w:tcBorders>
            <w:vAlign w:val="center"/>
          </w:tcPr>
          <w:p w14:paraId="3BEEE10D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 w:hint="eastAsia"/>
                <w:bCs/>
                <w:kern w:val="2"/>
                <w:sz w:val="24"/>
                <w:szCs w:val="24"/>
                <w:lang w:eastAsia="zh-CN"/>
              </w:rPr>
              <w:t>0.014</w:t>
            </w:r>
          </w:p>
        </w:tc>
      </w:tr>
      <w:tr w:rsidR="00BE6A4A" w:rsidRPr="00BE6A4A" w14:paraId="50BC5532" w14:textId="77777777" w:rsidTr="00757CA5">
        <w:trPr>
          <w:trHeight w:val="340"/>
        </w:trPr>
        <w:tc>
          <w:tcPr>
            <w:tcW w:w="2139" w:type="pct"/>
            <w:vAlign w:val="center"/>
          </w:tcPr>
          <w:p w14:paraId="6CBDDC3D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 w:hint="eastAsia"/>
                <w:bCs/>
                <w:kern w:val="2"/>
                <w:sz w:val="24"/>
                <w:szCs w:val="24"/>
                <w:lang w:eastAsia="zh-CN"/>
              </w:rPr>
              <w:t>TLI</w:t>
            </w:r>
          </w:p>
        </w:tc>
        <w:tc>
          <w:tcPr>
            <w:tcW w:w="1609" w:type="pct"/>
            <w:tcBorders>
              <w:top w:val="nil"/>
              <w:left w:val="nil"/>
              <w:right w:val="nil"/>
            </w:tcBorders>
            <w:vAlign w:val="center"/>
          </w:tcPr>
          <w:p w14:paraId="4AB70679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 w:hint="eastAsia"/>
                <w:bCs/>
                <w:kern w:val="2"/>
                <w:sz w:val="24"/>
                <w:szCs w:val="24"/>
                <w:lang w:eastAsia="zh-CN"/>
              </w:rPr>
              <w:t>&gt;0.800</w:t>
            </w:r>
          </w:p>
        </w:tc>
        <w:tc>
          <w:tcPr>
            <w:tcW w:w="1252" w:type="pct"/>
            <w:tcBorders>
              <w:left w:val="nil"/>
              <w:right w:val="nil"/>
            </w:tcBorders>
            <w:vAlign w:val="center"/>
          </w:tcPr>
          <w:p w14:paraId="6A80229A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 w:hint="eastAsia"/>
                <w:bCs/>
                <w:kern w:val="2"/>
                <w:sz w:val="24"/>
                <w:szCs w:val="24"/>
                <w:lang w:eastAsia="zh-CN"/>
              </w:rPr>
              <w:t>0.990</w:t>
            </w:r>
          </w:p>
        </w:tc>
      </w:tr>
      <w:tr w:rsidR="00BE6A4A" w:rsidRPr="00BE6A4A" w14:paraId="23035FD9" w14:textId="77777777" w:rsidTr="00757CA5">
        <w:trPr>
          <w:trHeight w:val="340"/>
        </w:trPr>
        <w:tc>
          <w:tcPr>
            <w:tcW w:w="2139" w:type="pct"/>
            <w:tcBorders>
              <w:bottom w:val="single" w:sz="12" w:space="0" w:color="auto"/>
            </w:tcBorders>
            <w:vAlign w:val="center"/>
          </w:tcPr>
          <w:p w14:paraId="641D448A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  <w:t>CFI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1DB591E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 w:hint="eastAsia"/>
                <w:bCs/>
                <w:kern w:val="2"/>
                <w:sz w:val="24"/>
                <w:szCs w:val="24"/>
                <w:lang w:eastAsia="zh-CN"/>
              </w:rPr>
              <w:t>&gt;0.800</w:t>
            </w:r>
          </w:p>
        </w:tc>
        <w:tc>
          <w:tcPr>
            <w:tcW w:w="1252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6F6BED2" w14:textId="77777777" w:rsidR="00BE6A4A" w:rsidRPr="00BE6A4A" w:rsidRDefault="00BE6A4A" w:rsidP="00BE6A4A">
            <w:pPr>
              <w:tabs>
                <w:tab w:val="left" w:pos="2940"/>
              </w:tabs>
              <w:spacing w:line="480" w:lineRule="auto"/>
              <w:jc w:val="both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eastAsia="zh-CN"/>
              </w:rPr>
            </w:pPr>
            <w:r w:rsidRPr="00BE6A4A">
              <w:rPr>
                <w:rFonts w:ascii="Times New Roman" w:hAnsi="Times New Roman" w:cs="Times New Roman" w:hint="eastAsia"/>
                <w:bCs/>
                <w:kern w:val="2"/>
                <w:sz w:val="24"/>
                <w:szCs w:val="24"/>
                <w:lang w:eastAsia="zh-CN"/>
              </w:rPr>
              <w:t>0.989</w:t>
            </w:r>
          </w:p>
        </w:tc>
      </w:tr>
    </w:tbl>
    <w:p w14:paraId="5C07A9A2" w14:textId="66E669E3" w:rsidR="00447C4F" w:rsidRDefault="00447C4F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</w:p>
    <w:p w14:paraId="016CEF15" w14:textId="77777777" w:rsidR="00AA6369" w:rsidRDefault="00AA6369" w:rsidP="00757CA5">
      <w:pPr>
        <w:spacing w:line="480" w:lineRule="auto"/>
        <w:jc w:val="both"/>
        <w:rPr>
          <w:lang w:eastAsia="zh-CN"/>
        </w:rPr>
      </w:pPr>
    </w:p>
    <w:sectPr w:rsidR="00AA63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BE4250" w14:textId="77777777" w:rsidR="00B80C58" w:rsidRDefault="00B80C58" w:rsidP="00A6615A">
      <w:pPr>
        <w:spacing w:after="0" w:line="240" w:lineRule="auto"/>
      </w:pPr>
      <w:r>
        <w:separator/>
      </w:r>
    </w:p>
  </w:endnote>
  <w:endnote w:type="continuationSeparator" w:id="0">
    <w:p w14:paraId="1C3AE071" w14:textId="77777777" w:rsidR="00B80C58" w:rsidRDefault="00B80C58" w:rsidP="00A66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05B9C" w14:textId="77777777" w:rsidR="00B80C58" w:rsidRDefault="00B80C58" w:rsidP="00A6615A">
      <w:pPr>
        <w:spacing w:after="0" w:line="240" w:lineRule="auto"/>
      </w:pPr>
      <w:r>
        <w:separator/>
      </w:r>
    </w:p>
  </w:footnote>
  <w:footnote w:type="continuationSeparator" w:id="0">
    <w:p w14:paraId="5C9A4D36" w14:textId="77777777" w:rsidR="00B80C58" w:rsidRDefault="00B80C58" w:rsidP="00A661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369"/>
    <w:rsid w:val="00017281"/>
    <w:rsid w:val="000939C7"/>
    <w:rsid w:val="000C28EA"/>
    <w:rsid w:val="00165013"/>
    <w:rsid w:val="001869B1"/>
    <w:rsid w:val="00240E01"/>
    <w:rsid w:val="002B06A8"/>
    <w:rsid w:val="003334FC"/>
    <w:rsid w:val="00361430"/>
    <w:rsid w:val="003E0FCD"/>
    <w:rsid w:val="00421B26"/>
    <w:rsid w:val="00447C4F"/>
    <w:rsid w:val="004D40B1"/>
    <w:rsid w:val="00547CDB"/>
    <w:rsid w:val="00557B78"/>
    <w:rsid w:val="005A7A9B"/>
    <w:rsid w:val="005E4507"/>
    <w:rsid w:val="006C783D"/>
    <w:rsid w:val="00725E99"/>
    <w:rsid w:val="00757CA5"/>
    <w:rsid w:val="007C4E6F"/>
    <w:rsid w:val="00812AF5"/>
    <w:rsid w:val="00816FE3"/>
    <w:rsid w:val="00837AAC"/>
    <w:rsid w:val="009938FE"/>
    <w:rsid w:val="00A60791"/>
    <w:rsid w:val="00A6615A"/>
    <w:rsid w:val="00A83583"/>
    <w:rsid w:val="00AA6369"/>
    <w:rsid w:val="00B80C58"/>
    <w:rsid w:val="00BE6A4A"/>
    <w:rsid w:val="00C54075"/>
    <w:rsid w:val="00CA6FBF"/>
    <w:rsid w:val="00DE0DAB"/>
    <w:rsid w:val="00E17928"/>
    <w:rsid w:val="00E33672"/>
    <w:rsid w:val="00F5207C"/>
    <w:rsid w:val="00F6500A"/>
    <w:rsid w:val="00F7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60E5E5"/>
  <w15:chartTrackingRefBased/>
  <w15:docId w15:val="{4639A815-1359-4520-B258-5A10C3B1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15A"/>
    <w:pPr>
      <w:spacing w:after="200" w:line="276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AA6369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A6369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A6369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A6369"/>
    <w:pPr>
      <w:keepNext/>
      <w:keepLines/>
      <w:widowControl w:val="0"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A6369"/>
    <w:pPr>
      <w:keepNext/>
      <w:keepLines/>
      <w:widowControl w:val="0"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A6369"/>
    <w:pPr>
      <w:keepNext/>
      <w:keepLines/>
      <w:widowControl w:val="0"/>
      <w:spacing w:before="40" w:after="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A6369"/>
    <w:pPr>
      <w:keepNext/>
      <w:keepLines/>
      <w:widowControl w:val="0"/>
      <w:spacing w:before="40" w:after="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A6369"/>
    <w:pPr>
      <w:keepNext/>
      <w:keepLines/>
      <w:widowControl w:val="0"/>
      <w:spacing w:after="0"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A6369"/>
    <w:pPr>
      <w:keepNext/>
      <w:keepLines/>
      <w:widowControl w:val="0"/>
      <w:spacing w:after="0"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A63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AA6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AA6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AA6369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AA6369"/>
    <w:rPr>
      <w:rFonts w:cstheme="majorBidi"/>
      <w:color w:val="0F4761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AA6369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AA6369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AA6369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AA636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AA6369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Char">
    <w:name w:val="标题 Char"/>
    <w:basedOn w:val="a0"/>
    <w:link w:val="a3"/>
    <w:uiPriority w:val="10"/>
    <w:rsid w:val="00AA6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A6369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Char0">
    <w:name w:val="副标题 Char"/>
    <w:basedOn w:val="a0"/>
    <w:link w:val="a4"/>
    <w:uiPriority w:val="11"/>
    <w:rsid w:val="00AA63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A6369"/>
    <w:pPr>
      <w:widowControl w:val="0"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Char1">
    <w:name w:val="引用 Char"/>
    <w:basedOn w:val="a0"/>
    <w:link w:val="a5"/>
    <w:uiPriority w:val="29"/>
    <w:rsid w:val="00AA636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A6369"/>
    <w:pPr>
      <w:widowControl w:val="0"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7">
    <w:name w:val="Intense Emphasis"/>
    <w:basedOn w:val="a0"/>
    <w:uiPriority w:val="21"/>
    <w:qFormat/>
    <w:rsid w:val="00AA636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A6369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Char2">
    <w:name w:val="明显引用 Char"/>
    <w:basedOn w:val="a0"/>
    <w:link w:val="a8"/>
    <w:uiPriority w:val="30"/>
    <w:rsid w:val="00AA636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A636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6615A"/>
    <w:pPr>
      <w:widowControl w:val="0"/>
      <w:tabs>
        <w:tab w:val="center" w:pos="4153"/>
        <w:tab w:val="right" w:pos="8306"/>
      </w:tabs>
      <w:snapToGrid w:val="0"/>
      <w:spacing w:after="160" w:line="240" w:lineRule="auto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Char3">
    <w:name w:val="页眉 Char"/>
    <w:basedOn w:val="a0"/>
    <w:link w:val="aa"/>
    <w:uiPriority w:val="99"/>
    <w:rsid w:val="00A6615A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A6615A"/>
    <w:pPr>
      <w:widowControl w:val="0"/>
      <w:tabs>
        <w:tab w:val="center" w:pos="4153"/>
        <w:tab w:val="right" w:pos="8306"/>
      </w:tabs>
      <w:snapToGrid w:val="0"/>
      <w:spacing w:after="160" w:line="240" w:lineRule="auto"/>
    </w:pPr>
    <w:rPr>
      <w:kern w:val="2"/>
      <w:sz w:val="18"/>
      <w:szCs w:val="18"/>
      <w:lang w:eastAsia="zh-CN"/>
      <w14:ligatures w14:val="standardContextual"/>
    </w:rPr>
  </w:style>
  <w:style w:type="character" w:customStyle="1" w:styleId="Char4">
    <w:name w:val="页脚 Char"/>
    <w:basedOn w:val="a0"/>
    <w:link w:val="ab"/>
    <w:uiPriority w:val="99"/>
    <w:rsid w:val="00A6615A"/>
    <w:rPr>
      <w:sz w:val="18"/>
      <w:szCs w:val="18"/>
    </w:rPr>
  </w:style>
  <w:style w:type="character" w:styleId="ac">
    <w:name w:val="Strong"/>
    <w:basedOn w:val="a0"/>
    <w:uiPriority w:val="22"/>
    <w:qFormat/>
    <w:rsid w:val="00A6615A"/>
    <w:rPr>
      <w:b/>
      <w:bCs/>
    </w:rPr>
  </w:style>
  <w:style w:type="paragraph" w:styleId="ad">
    <w:name w:val="Revision"/>
    <w:hidden/>
    <w:uiPriority w:val="99"/>
    <w:semiHidden/>
    <w:rsid w:val="00A83583"/>
    <w:pPr>
      <w:spacing w:after="0" w:line="240" w:lineRule="auto"/>
    </w:pPr>
    <w:rPr>
      <w:kern w:val="0"/>
      <w:szCs w:val="22"/>
      <w:lang w:eastAsia="en-US"/>
      <w14:ligatures w14:val="none"/>
    </w:rPr>
  </w:style>
  <w:style w:type="table" w:styleId="ae">
    <w:name w:val="Table Grid"/>
    <w:basedOn w:val="a1"/>
    <w:uiPriority w:val="39"/>
    <w:rsid w:val="00BE6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21</cp:revision>
  <dcterms:created xsi:type="dcterms:W3CDTF">2025-07-16T03:14:00Z</dcterms:created>
  <dcterms:modified xsi:type="dcterms:W3CDTF">2026-02-05T01:54:00Z</dcterms:modified>
</cp:coreProperties>
</file>