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90B" w:rsidRPr="00F7590B" w:rsidRDefault="00F7590B" w:rsidP="00FA1A9F">
      <w:pPr>
        <w:rPr>
          <w:rFonts w:asciiTheme="majorBidi" w:hAnsiTheme="majorBidi" w:cstheme="majorBidi"/>
          <w:b/>
          <w:bCs/>
          <w:sz w:val="24"/>
          <w:szCs w:val="24"/>
        </w:rPr>
      </w:pPr>
      <w:r w:rsidRPr="00F7590B">
        <w:rPr>
          <w:rFonts w:asciiTheme="majorBidi" w:hAnsiTheme="majorBidi" w:cstheme="majorBidi"/>
          <w:b/>
          <w:bCs/>
          <w:sz w:val="24"/>
          <w:szCs w:val="24"/>
        </w:rPr>
        <w:t>Table S</w:t>
      </w:r>
      <w:r w:rsidR="00FA1A9F">
        <w:rPr>
          <w:rFonts w:asciiTheme="majorBidi" w:hAnsiTheme="majorBidi" w:cstheme="majorBidi"/>
          <w:b/>
          <w:bCs/>
          <w:sz w:val="24"/>
          <w:szCs w:val="24"/>
        </w:rPr>
        <w:t>2</w:t>
      </w:r>
      <w:bookmarkStart w:id="0" w:name="_GoBack"/>
      <w:bookmarkEnd w:id="0"/>
      <w:r w:rsidRPr="00F7590B">
        <w:rPr>
          <w:rFonts w:asciiTheme="majorBidi" w:hAnsiTheme="majorBidi" w:cstheme="majorBidi"/>
          <w:b/>
          <w:bCs/>
          <w:sz w:val="24"/>
          <w:szCs w:val="24"/>
        </w:rPr>
        <w:t>. Pre-specified outcomes as approved prior to patient enrollment</w:t>
      </w:r>
    </w:p>
    <w:tbl>
      <w:tblPr>
        <w:tblStyle w:val="TableGrid"/>
        <w:tblW w:w="5000" w:type="pct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</w:tblBorders>
        <w:tblLook w:val="04A0" w:firstRow="1" w:lastRow="0" w:firstColumn="1" w:lastColumn="0" w:noHBand="0" w:noVBand="1"/>
      </w:tblPr>
      <w:tblGrid>
        <w:gridCol w:w="2394"/>
        <w:gridCol w:w="2109"/>
        <w:gridCol w:w="2679"/>
        <w:gridCol w:w="2394"/>
      </w:tblGrid>
      <w:tr w:rsidR="00F7590B" w:rsidRPr="00F7590B" w:rsidTr="00F7590B">
        <w:trPr>
          <w:jc w:val="center"/>
        </w:trPr>
        <w:tc>
          <w:tcPr>
            <w:tcW w:w="1250" w:type="pct"/>
            <w:tcBorders>
              <w:top w:val="thinThickSmallGap" w:sz="18" w:space="0" w:color="auto"/>
              <w:bottom w:val="single" w:sz="12" w:space="0" w:color="auto"/>
            </w:tcBorders>
            <w:vAlign w:val="center"/>
          </w:tcPr>
          <w:p w:rsidR="00F7590B" w:rsidRPr="00F7590B" w:rsidRDefault="00F7590B" w:rsidP="00F7590B">
            <w:pPr>
              <w:spacing w:before="80" w:after="4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7590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Outcome Type</w:t>
            </w:r>
          </w:p>
        </w:tc>
        <w:tc>
          <w:tcPr>
            <w:tcW w:w="1101" w:type="pct"/>
            <w:tcBorders>
              <w:top w:val="thinThickSmallGap" w:sz="18" w:space="0" w:color="auto"/>
              <w:bottom w:val="single" w:sz="12" w:space="0" w:color="auto"/>
            </w:tcBorders>
            <w:vAlign w:val="center"/>
          </w:tcPr>
          <w:p w:rsidR="00F7590B" w:rsidRPr="00F7590B" w:rsidRDefault="00F7590B" w:rsidP="00F7590B">
            <w:pPr>
              <w:spacing w:before="80" w:after="4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7590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Outcome</w:t>
            </w:r>
          </w:p>
        </w:tc>
        <w:tc>
          <w:tcPr>
            <w:tcW w:w="1399" w:type="pct"/>
            <w:tcBorders>
              <w:top w:val="thinThickSmallGap" w:sz="18" w:space="0" w:color="auto"/>
              <w:bottom w:val="single" w:sz="12" w:space="0" w:color="auto"/>
            </w:tcBorders>
            <w:vAlign w:val="center"/>
          </w:tcPr>
          <w:p w:rsidR="00F7590B" w:rsidRPr="00F7590B" w:rsidRDefault="00F7590B" w:rsidP="00F7590B">
            <w:pPr>
              <w:spacing w:before="80" w:after="4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7590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Measurement Method</w:t>
            </w:r>
          </w:p>
        </w:tc>
        <w:tc>
          <w:tcPr>
            <w:tcW w:w="1250" w:type="pct"/>
            <w:tcBorders>
              <w:top w:val="thinThickSmallGap" w:sz="18" w:space="0" w:color="auto"/>
              <w:bottom w:val="single" w:sz="12" w:space="0" w:color="auto"/>
            </w:tcBorders>
            <w:vAlign w:val="center"/>
          </w:tcPr>
          <w:p w:rsidR="00F7590B" w:rsidRPr="00F7590B" w:rsidRDefault="00F7590B" w:rsidP="00F7590B">
            <w:pPr>
              <w:spacing w:before="80" w:after="4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7590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Time Points</w:t>
            </w:r>
          </w:p>
        </w:tc>
      </w:tr>
      <w:tr w:rsidR="00F7590B" w:rsidRPr="00F7590B" w:rsidTr="00F7590B">
        <w:trPr>
          <w:jc w:val="center"/>
        </w:trPr>
        <w:tc>
          <w:tcPr>
            <w:tcW w:w="1250" w:type="pct"/>
            <w:tcBorders>
              <w:top w:val="single" w:sz="12" w:space="0" w:color="auto"/>
            </w:tcBorders>
          </w:tcPr>
          <w:p w:rsidR="00F7590B" w:rsidRPr="00F7590B" w:rsidRDefault="00F7590B" w:rsidP="00F7590B">
            <w:pPr>
              <w:spacing w:before="80" w:after="40"/>
              <w:rPr>
                <w:rFonts w:asciiTheme="majorBidi" w:hAnsiTheme="majorBidi" w:cstheme="majorBidi"/>
                <w:sz w:val="24"/>
                <w:szCs w:val="24"/>
              </w:rPr>
            </w:pPr>
            <w:r w:rsidRPr="00F7590B">
              <w:rPr>
                <w:rFonts w:asciiTheme="majorBidi" w:hAnsiTheme="majorBidi" w:cstheme="majorBidi"/>
                <w:sz w:val="24"/>
                <w:szCs w:val="24"/>
              </w:rPr>
              <w:t>Primary</w:t>
            </w:r>
          </w:p>
        </w:tc>
        <w:tc>
          <w:tcPr>
            <w:tcW w:w="1101" w:type="pct"/>
            <w:tcBorders>
              <w:top w:val="single" w:sz="12" w:space="0" w:color="auto"/>
            </w:tcBorders>
          </w:tcPr>
          <w:p w:rsidR="00F7590B" w:rsidRPr="00F7590B" w:rsidRDefault="00F7590B" w:rsidP="00F7590B">
            <w:pPr>
              <w:spacing w:before="80" w:after="4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7590B">
              <w:rPr>
                <w:rFonts w:asciiTheme="majorBidi" w:hAnsiTheme="majorBidi" w:cstheme="majorBidi"/>
                <w:sz w:val="24"/>
                <w:szCs w:val="24"/>
              </w:rPr>
              <w:t>Bone density</w:t>
            </w:r>
          </w:p>
        </w:tc>
        <w:tc>
          <w:tcPr>
            <w:tcW w:w="1399" w:type="pct"/>
            <w:tcBorders>
              <w:top w:val="single" w:sz="12" w:space="0" w:color="auto"/>
            </w:tcBorders>
          </w:tcPr>
          <w:p w:rsidR="00F7590B" w:rsidRPr="00F7590B" w:rsidRDefault="00F7590B" w:rsidP="00F7590B">
            <w:pPr>
              <w:spacing w:before="80" w:after="4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7590B">
              <w:rPr>
                <w:rFonts w:asciiTheme="majorBidi" w:hAnsiTheme="majorBidi" w:cstheme="majorBidi"/>
                <w:sz w:val="24"/>
                <w:szCs w:val="24"/>
              </w:rPr>
              <w:t xml:space="preserve">CBCT </w:t>
            </w:r>
            <w:proofErr w:type="spellStart"/>
            <w:r w:rsidRPr="00F7590B">
              <w:rPr>
                <w:rFonts w:asciiTheme="majorBidi" w:hAnsiTheme="majorBidi" w:cstheme="majorBidi"/>
                <w:sz w:val="24"/>
                <w:szCs w:val="24"/>
              </w:rPr>
              <w:t>grayscale</w:t>
            </w:r>
            <w:proofErr w:type="spellEnd"/>
            <w:r w:rsidRPr="00F7590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br/>
            </w:r>
            <w:r w:rsidRPr="00F7590B">
              <w:rPr>
                <w:rFonts w:asciiTheme="majorBidi" w:hAnsiTheme="majorBidi" w:cstheme="majorBidi"/>
                <w:sz w:val="24"/>
                <w:szCs w:val="24"/>
              </w:rPr>
              <w:t>(VOI-based)</w:t>
            </w:r>
          </w:p>
        </w:tc>
        <w:tc>
          <w:tcPr>
            <w:tcW w:w="1250" w:type="pct"/>
            <w:tcBorders>
              <w:top w:val="single" w:sz="12" w:space="0" w:color="auto"/>
            </w:tcBorders>
          </w:tcPr>
          <w:p w:rsidR="00F7590B" w:rsidRPr="00F7590B" w:rsidRDefault="00F7590B" w:rsidP="00F7590B">
            <w:pPr>
              <w:spacing w:before="80" w:after="4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7590B">
              <w:rPr>
                <w:rFonts w:asciiTheme="majorBidi" w:hAnsiTheme="majorBidi" w:cstheme="majorBidi"/>
                <w:sz w:val="24"/>
                <w:szCs w:val="24"/>
              </w:rPr>
              <w:t>Immediate, 3 months</w:t>
            </w:r>
          </w:p>
        </w:tc>
      </w:tr>
      <w:tr w:rsidR="00F7590B" w:rsidRPr="00F7590B" w:rsidTr="00F7590B">
        <w:trPr>
          <w:jc w:val="center"/>
        </w:trPr>
        <w:tc>
          <w:tcPr>
            <w:tcW w:w="1250" w:type="pct"/>
          </w:tcPr>
          <w:p w:rsidR="00F7590B" w:rsidRPr="00F7590B" w:rsidRDefault="00F7590B" w:rsidP="00F7590B">
            <w:pPr>
              <w:spacing w:before="80" w:after="40"/>
              <w:rPr>
                <w:rFonts w:asciiTheme="majorBidi" w:hAnsiTheme="majorBidi" w:cstheme="majorBidi"/>
                <w:sz w:val="24"/>
                <w:szCs w:val="24"/>
              </w:rPr>
            </w:pPr>
            <w:r w:rsidRPr="00F7590B">
              <w:rPr>
                <w:rFonts w:asciiTheme="majorBidi" w:hAnsiTheme="majorBidi" w:cstheme="majorBidi"/>
                <w:sz w:val="24"/>
                <w:szCs w:val="24"/>
              </w:rPr>
              <w:t>Secondary</w:t>
            </w:r>
          </w:p>
        </w:tc>
        <w:tc>
          <w:tcPr>
            <w:tcW w:w="1101" w:type="pct"/>
          </w:tcPr>
          <w:p w:rsidR="00F7590B" w:rsidRPr="00F7590B" w:rsidRDefault="00F7590B" w:rsidP="00F7590B">
            <w:pPr>
              <w:spacing w:before="80" w:after="4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7590B">
              <w:rPr>
                <w:rFonts w:asciiTheme="majorBidi" w:hAnsiTheme="majorBidi" w:cstheme="majorBidi"/>
                <w:sz w:val="24"/>
                <w:szCs w:val="24"/>
              </w:rPr>
              <w:t>Pain</w:t>
            </w:r>
          </w:p>
        </w:tc>
        <w:tc>
          <w:tcPr>
            <w:tcW w:w="1399" w:type="pct"/>
          </w:tcPr>
          <w:p w:rsidR="00F7590B" w:rsidRPr="00F7590B" w:rsidRDefault="00F7590B" w:rsidP="00F7590B">
            <w:pPr>
              <w:spacing w:before="80" w:after="4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7590B">
              <w:rPr>
                <w:rFonts w:asciiTheme="majorBidi" w:hAnsiTheme="majorBidi" w:cstheme="majorBidi"/>
                <w:sz w:val="24"/>
                <w:szCs w:val="24"/>
              </w:rPr>
              <w:t>VAS (0-10)</w:t>
            </w:r>
          </w:p>
        </w:tc>
        <w:tc>
          <w:tcPr>
            <w:tcW w:w="1250" w:type="pct"/>
          </w:tcPr>
          <w:p w:rsidR="00F7590B" w:rsidRPr="00F7590B" w:rsidRDefault="00F7590B" w:rsidP="00F7590B">
            <w:pPr>
              <w:spacing w:before="80" w:after="4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7590B">
              <w:rPr>
                <w:rFonts w:asciiTheme="majorBidi" w:hAnsiTheme="majorBidi" w:cstheme="majorBidi"/>
                <w:sz w:val="24"/>
                <w:szCs w:val="24"/>
              </w:rPr>
              <w:t>Day 2, Day 7</w:t>
            </w:r>
          </w:p>
        </w:tc>
      </w:tr>
      <w:tr w:rsidR="00F7590B" w:rsidRPr="00F7590B" w:rsidTr="00F7590B">
        <w:trPr>
          <w:jc w:val="center"/>
        </w:trPr>
        <w:tc>
          <w:tcPr>
            <w:tcW w:w="1250" w:type="pct"/>
          </w:tcPr>
          <w:p w:rsidR="00F7590B" w:rsidRPr="00F7590B" w:rsidRDefault="00F7590B" w:rsidP="00F7590B">
            <w:pPr>
              <w:spacing w:before="80" w:after="40"/>
              <w:rPr>
                <w:rFonts w:asciiTheme="majorBidi" w:hAnsiTheme="majorBidi" w:cstheme="majorBidi"/>
                <w:sz w:val="24"/>
                <w:szCs w:val="24"/>
              </w:rPr>
            </w:pPr>
            <w:r w:rsidRPr="00F7590B">
              <w:rPr>
                <w:rFonts w:asciiTheme="majorBidi" w:hAnsiTheme="majorBidi" w:cstheme="majorBidi"/>
                <w:sz w:val="24"/>
                <w:szCs w:val="24"/>
              </w:rPr>
              <w:t>Secondary</w:t>
            </w:r>
          </w:p>
        </w:tc>
        <w:tc>
          <w:tcPr>
            <w:tcW w:w="1101" w:type="pct"/>
          </w:tcPr>
          <w:p w:rsidR="00F7590B" w:rsidRPr="00F7590B" w:rsidRDefault="00F7590B" w:rsidP="00F7590B">
            <w:pPr>
              <w:spacing w:before="80" w:after="4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7590B">
              <w:rPr>
                <w:rFonts w:asciiTheme="majorBidi" w:hAnsiTheme="majorBidi" w:cstheme="majorBidi"/>
                <w:sz w:val="24"/>
                <w:szCs w:val="24"/>
              </w:rPr>
              <w:t>Edema</w:t>
            </w:r>
          </w:p>
        </w:tc>
        <w:tc>
          <w:tcPr>
            <w:tcW w:w="1399" w:type="pct"/>
          </w:tcPr>
          <w:p w:rsidR="00F7590B" w:rsidRPr="00F7590B" w:rsidRDefault="00F7590B" w:rsidP="00F7590B">
            <w:pPr>
              <w:spacing w:before="80" w:after="4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7590B">
              <w:rPr>
                <w:rFonts w:asciiTheme="majorBidi" w:hAnsiTheme="majorBidi" w:cstheme="majorBidi"/>
                <w:sz w:val="24"/>
                <w:szCs w:val="24"/>
              </w:rPr>
              <w:t>Facial linear measurements</w:t>
            </w:r>
          </w:p>
        </w:tc>
        <w:tc>
          <w:tcPr>
            <w:tcW w:w="1250" w:type="pct"/>
          </w:tcPr>
          <w:p w:rsidR="00F7590B" w:rsidRPr="00F7590B" w:rsidRDefault="00F7590B" w:rsidP="00F7590B">
            <w:pPr>
              <w:spacing w:before="80" w:after="4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7590B">
              <w:rPr>
                <w:rFonts w:asciiTheme="majorBidi" w:hAnsiTheme="majorBidi" w:cstheme="majorBidi"/>
                <w:sz w:val="24"/>
                <w:szCs w:val="24"/>
              </w:rPr>
              <w:t>Pre-op, Day 2, Day 7</w:t>
            </w:r>
          </w:p>
        </w:tc>
      </w:tr>
      <w:tr w:rsidR="00F7590B" w:rsidRPr="00F7590B" w:rsidTr="00F7590B">
        <w:trPr>
          <w:jc w:val="center"/>
        </w:trPr>
        <w:tc>
          <w:tcPr>
            <w:tcW w:w="1250" w:type="pct"/>
          </w:tcPr>
          <w:p w:rsidR="00F7590B" w:rsidRPr="00F7590B" w:rsidRDefault="00F7590B" w:rsidP="00F7590B">
            <w:pPr>
              <w:spacing w:before="80" w:after="40"/>
              <w:rPr>
                <w:rFonts w:asciiTheme="majorBidi" w:hAnsiTheme="majorBidi" w:cstheme="majorBidi"/>
                <w:sz w:val="24"/>
                <w:szCs w:val="24"/>
              </w:rPr>
            </w:pPr>
            <w:r w:rsidRPr="00F7590B">
              <w:rPr>
                <w:rFonts w:asciiTheme="majorBidi" w:hAnsiTheme="majorBidi" w:cstheme="majorBidi"/>
                <w:sz w:val="24"/>
                <w:szCs w:val="24"/>
              </w:rPr>
              <w:t>Secondary</w:t>
            </w:r>
          </w:p>
        </w:tc>
        <w:tc>
          <w:tcPr>
            <w:tcW w:w="1101" w:type="pct"/>
          </w:tcPr>
          <w:p w:rsidR="00F7590B" w:rsidRPr="00F7590B" w:rsidRDefault="00F7590B" w:rsidP="00F7590B">
            <w:pPr>
              <w:spacing w:before="80" w:after="4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F7590B">
              <w:rPr>
                <w:rFonts w:asciiTheme="majorBidi" w:hAnsiTheme="majorBidi" w:cstheme="majorBidi"/>
                <w:sz w:val="24"/>
                <w:szCs w:val="24"/>
              </w:rPr>
              <w:t>Trismus</w:t>
            </w:r>
            <w:proofErr w:type="spellEnd"/>
          </w:p>
        </w:tc>
        <w:tc>
          <w:tcPr>
            <w:tcW w:w="1399" w:type="pct"/>
          </w:tcPr>
          <w:p w:rsidR="00F7590B" w:rsidRPr="00F7590B" w:rsidRDefault="00F7590B" w:rsidP="00F7590B">
            <w:pPr>
              <w:spacing w:before="80" w:after="4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F7590B">
              <w:rPr>
                <w:rFonts w:asciiTheme="majorBidi" w:hAnsiTheme="majorBidi" w:cstheme="majorBidi"/>
                <w:sz w:val="24"/>
                <w:szCs w:val="24"/>
              </w:rPr>
              <w:t>Interincisal</w:t>
            </w:r>
            <w:proofErr w:type="spellEnd"/>
            <w:r w:rsidRPr="00F7590B">
              <w:rPr>
                <w:rFonts w:asciiTheme="majorBidi" w:hAnsiTheme="majorBidi" w:cstheme="majorBidi"/>
                <w:sz w:val="24"/>
                <w:szCs w:val="24"/>
              </w:rPr>
              <w:t xml:space="preserve"> distance (mm)</w:t>
            </w:r>
          </w:p>
        </w:tc>
        <w:tc>
          <w:tcPr>
            <w:tcW w:w="1250" w:type="pct"/>
          </w:tcPr>
          <w:p w:rsidR="00F7590B" w:rsidRPr="00F7590B" w:rsidRDefault="00F7590B" w:rsidP="00F7590B">
            <w:pPr>
              <w:spacing w:before="80" w:after="4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7590B">
              <w:rPr>
                <w:rFonts w:asciiTheme="majorBidi" w:hAnsiTheme="majorBidi" w:cstheme="majorBidi"/>
                <w:sz w:val="24"/>
                <w:szCs w:val="24"/>
              </w:rPr>
              <w:t>Pre-op, Day 2, Day 7</w:t>
            </w:r>
          </w:p>
        </w:tc>
      </w:tr>
      <w:tr w:rsidR="00F7590B" w:rsidRPr="00F7590B" w:rsidTr="00F7590B">
        <w:trPr>
          <w:jc w:val="center"/>
        </w:trPr>
        <w:tc>
          <w:tcPr>
            <w:tcW w:w="1250" w:type="pct"/>
          </w:tcPr>
          <w:p w:rsidR="00F7590B" w:rsidRPr="00F7590B" w:rsidRDefault="00F7590B" w:rsidP="00F7590B">
            <w:pPr>
              <w:spacing w:before="80" w:after="40"/>
              <w:rPr>
                <w:rFonts w:asciiTheme="majorBidi" w:hAnsiTheme="majorBidi" w:cstheme="majorBidi"/>
                <w:sz w:val="24"/>
                <w:szCs w:val="24"/>
              </w:rPr>
            </w:pPr>
            <w:r w:rsidRPr="00F7590B">
              <w:rPr>
                <w:rFonts w:asciiTheme="majorBidi" w:hAnsiTheme="majorBidi" w:cstheme="majorBidi"/>
                <w:sz w:val="24"/>
                <w:szCs w:val="24"/>
              </w:rPr>
              <w:t>Secondary</w:t>
            </w:r>
          </w:p>
        </w:tc>
        <w:tc>
          <w:tcPr>
            <w:tcW w:w="1101" w:type="pct"/>
          </w:tcPr>
          <w:p w:rsidR="00F7590B" w:rsidRPr="00F7590B" w:rsidRDefault="00F7590B" w:rsidP="00F7590B">
            <w:pPr>
              <w:spacing w:before="80" w:after="4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7590B">
              <w:rPr>
                <w:rFonts w:asciiTheme="majorBidi" w:hAnsiTheme="majorBidi" w:cstheme="majorBidi"/>
                <w:sz w:val="24"/>
                <w:szCs w:val="24"/>
              </w:rPr>
              <w:t>Operation time</w:t>
            </w:r>
          </w:p>
        </w:tc>
        <w:tc>
          <w:tcPr>
            <w:tcW w:w="1399" w:type="pct"/>
          </w:tcPr>
          <w:p w:rsidR="00F7590B" w:rsidRPr="00F7590B" w:rsidRDefault="00F7590B" w:rsidP="00F7590B">
            <w:pPr>
              <w:spacing w:before="80" w:after="4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7590B">
              <w:rPr>
                <w:rFonts w:asciiTheme="majorBidi" w:hAnsiTheme="majorBidi" w:cstheme="majorBidi"/>
                <w:sz w:val="24"/>
                <w:szCs w:val="24"/>
              </w:rPr>
              <w:t>Minutes</w:t>
            </w:r>
          </w:p>
        </w:tc>
        <w:tc>
          <w:tcPr>
            <w:tcW w:w="1250" w:type="pct"/>
          </w:tcPr>
          <w:p w:rsidR="00F7590B" w:rsidRPr="00F7590B" w:rsidRDefault="00F7590B" w:rsidP="00F7590B">
            <w:pPr>
              <w:spacing w:before="80" w:after="4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7590B">
              <w:rPr>
                <w:rFonts w:asciiTheme="majorBidi" w:hAnsiTheme="majorBidi" w:cstheme="majorBidi"/>
                <w:sz w:val="24"/>
                <w:szCs w:val="24"/>
              </w:rPr>
              <w:t>Intraoperative</w:t>
            </w:r>
          </w:p>
        </w:tc>
      </w:tr>
    </w:tbl>
    <w:p w:rsidR="00F7590B" w:rsidRDefault="00F7590B" w:rsidP="00F7590B"/>
    <w:p w:rsidR="00F7590B" w:rsidRDefault="00F7590B" w:rsidP="00F7590B"/>
    <w:p w:rsidR="004E7365" w:rsidRDefault="004E7365" w:rsidP="00F7590B"/>
    <w:sectPr w:rsidR="004E736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90B"/>
    <w:rsid w:val="004E7365"/>
    <w:rsid w:val="00B13A6D"/>
    <w:rsid w:val="00F7590B"/>
    <w:rsid w:val="00FA1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759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759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62</Words>
  <Characters>358</Characters>
  <Application>Microsoft Office Word</Application>
  <DocSecurity>0</DocSecurity>
  <Lines>2</Lines>
  <Paragraphs>1</Paragraphs>
  <ScaleCrop>false</ScaleCrop>
  <Company>Kimo Store</Company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</dc:creator>
  <cp:lastModifiedBy>IT</cp:lastModifiedBy>
  <cp:revision>2</cp:revision>
  <dcterms:created xsi:type="dcterms:W3CDTF">2026-04-28T12:46:00Z</dcterms:created>
  <dcterms:modified xsi:type="dcterms:W3CDTF">2026-04-30T14:07:00Z</dcterms:modified>
</cp:coreProperties>
</file>