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77D" w:rsidRPr="000F2A04" w:rsidRDefault="00CD377D" w:rsidP="00CD377D">
      <w:pPr>
        <w:rPr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Supplementary Table 1.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Subgroup analysis according to third molar extraction status</w:t>
      </w:r>
      <w:r>
        <w:rPr>
          <w:sz w:val="24"/>
          <w:szCs w:val="24"/>
        </w:rPr>
        <w:t>.</w:t>
      </w:r>
      <w:proofErr w:type="gramEnd"/>
    </w:p>
    <w:tbl>
      <w:tblPr>
        <w:tblStyle w:val="TableGrid"/>
        <w:tblW w:w="8840" w:type="dxa"/>
        <w:tblLook w:val="04A0" w:firstRow="1" w:lastRow="0" w:firstColumn="1" w:lastColumn="0" w:noHBand="0" w:noVBand="1"/>
      </w:tblPr>
      <w:tblGrid>
        <w:gridCol w:w="1555"/>
        <w:gridCol w:w="2875"/>
        <w:gridCol w:w="3654"/>
        <w:gridCol w:w="756"/>
      </w:tblGrid>
      <w:tr w:rsidR="00CD377D" w:rsidTr="00D53975">
        <w:trPr>
          <w:trHeight w:val="54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Parameter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Third molars extracted (n = 20), mean change ± SD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Third molars not extracted (n = 11), mean change ± SD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p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SNA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-0.11 ± 0.98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0.14 ± 1.29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0.692</w:t>
            </w:r>
          </w:p>
        </w:tc>
      </w:tr>
      <w:tr w:rsidR="00CD377D" w:rsidTr="00D53975">
        <w:trPr>
          <w:trHeight w:val="25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SNB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0.17 ± 0.91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0.18 ± 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0.946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ANB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-0.22 ± 0.89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-0.09 ± 1.43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0.927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SN/GoGn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0.17 ± 1.54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0.23 ± 1.46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0.683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SN/PP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-0.22 ± 2.18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-0.41 ± 1.36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0.768</w:t>
            </w:r>
          </w:p>
        </w:tc>
      </w:tr>
      <w:tr w:rsidR="00CD377D" w:rsidTr="00D53975">
        <w:trPr>
          <w:trHeight w:val="25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Tvert(Y)-A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0.14 ± 0.66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0.27 ± 0.68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0.582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Tvert(Y)-B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0.11 ± 0.54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-0.18 ± 0.68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0.228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Thor(X)-A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-0.08 ± 2.58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-0.23 ± 2.38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0.910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Thor(X)-B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0.78 ± 2.10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0.45 ± 2.05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0.683</w:t>
            </w:r>
          </w:p>
        </w:tc>
      </w:tr>
      <w:tr w:rsidR="00CD377D" w:rsidTr="00D53975">
        <w:trPr>
          <w:trHeight w:val="25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U1-NA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-1.00 ± 1.93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-1.41 ± 2.15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0.668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U1/NA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-1.47 ± 5.33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-4.45 ± 5.91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0.149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U1/PP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-0.92 ± 5.99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-4.45 ± 5.73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0.091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U6-Y₁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-2.39 ± 1.28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-2.91 ± 1.36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0.329</w:t>
            </w:r>
          </w:p>
        </w:tc>
      </w:tr>
      <w:tr w:rsidR="00CD377D" w:rsidTr="00D53975">
        <w:trPr>
          <w:trHeight w:val="25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U1-Y₁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-0.71 ± 2.39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-1.41 ± 2.17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0.331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U6-X₁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-0.22 ± 1.25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-1.00 ± 1.14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0.098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U1-X₁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-0.07 ± 1.43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0.76 ± 1.28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0.226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U6/X₁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0.97 ± 4.05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2.91 ± 4.21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0.198</w:t>
            </w:r>
          </w:p>
        </w:tc>
      </w:tr>
      <w:tr w:rsidR="00CD377D" w:rsidTr="00D53975">
        <w:trPr>
          <w:trHeight w:val="25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L1-NB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0.56 ± 1.04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0.82 ± 1.17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0.538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L1/NB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2.17 ± 3.49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1.77 ± 4.02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0.668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L1/MP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2.17 ± 4.18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1.45 ± 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0.603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L6-Y₂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0.31 ± 1.48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0.55 ± 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0.633</w:t>
            </w:r>
          </w:p>
        </w:tc>
      </w:tr>
      <w:tr w:rsidR="00CD377D" w:rsidTr="00D53975">
        <w:trPr>
          <w:trHeight w:val="25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L1-Y₂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1.08 ± 1.57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1.23 ± 1.66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1.000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L6-X₂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-0.21 ± 0.62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-0.14 ± 0.50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0.815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L1-X₂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-0.06 ± 1.24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-0.73 ± 1.44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0.174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L6/X₂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0.64 ± 1.47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-0.55 ± 2.07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0.121</w:t>
            </w:r>
          </w:p>
        </w:tc>
      </w:tr>
      <w:tr w:rsidR="00CD377D" w:rsidTr="00D53975">
        <w:trPr>
          <w:trHeight w:val="25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SN/OP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1.31 ± 2.14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2.27 ± 1.84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0.228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Overjet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-2.17 ± 1.51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-2.59 ± 1.70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0.441</w:t>
            </w:r>
          </w:p>
        </w:tc>
      </w:tr>
      <w:tr w:rsidR="00CD377D" w:rsidTr="00D53975">
        <w:trPr>
          <w:trHeight w:val="2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Overbite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-1.36 ± 1.33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-1.14 ± 0.84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0.315</w:t>
            </w:r>
          </w:p>
        </w:tc>
      </w:tr>
      <w:tr w:rsidR="00CD377D" w:rsidTr="00D53975">
        <w:trPr>
          <w:trHeight w:val="53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Upper Lip-S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-0.92 ± 0.81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-0.82 ± 0.93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0.727</w:t>
            </w:r>
          </w:p>
        </w:tc>
      </w:tr>
      <w:tr w:rsidR="00CD377D" w:rsidTr="00D53975">
        <w:trPr>
          <w:trHeight w:val="54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Lower Lip-S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0.00 ± 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-0.05 ± 0.91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0.982</w:t>
            </w:r>
          </w:p>
        </w:tc>
      </w:tr>
    </w:tbl>
    <w:p w:rsidR="00CD377D" w:rsidRDefault="00CD377D" w:rsidP="00CD377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CD377D" w:rsidRPr="000C789E" w:rsidRDefault="00CD377D" w:rsidP="00CD377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Supplementary Table 2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Sensitivity analysis after excluding 4 patients who had prolonged treatment duration.</w:t>
      </w:r>
      <w:proofErr w:type="gramEnd"/>
    </w:p>
    <w:tbl>
      <w:tblPr>
        <w:tblStyle w:val="TableGrid"/>
        <w:tblpPr w:leftFromText="141" w:rightFromText="141" w:vertAnchor="page" w:horzAnchor="margin" w:tblpY="2408"/>
        <w:tblW w:w="9097" w:type="dxa"/>
        <w:tblLook w:val="04A0" w:firstRow="1" w:lastRow="0" w:firstColumn="1" w:lastColumn="0" w:noHBand="0" w:noVBand="1"/>
      </w:tblPr>
      <w:tblGrid>
        <w:gridCol w:w="1631"/>
        <w:gridCol w:w="1757"/>
        <w:gridCol w:w="1857"/>
        <w:gridCol w:w="1791"/>
        <w:gridCol w:w="2061"/>
      </w:tblGrid>
      <w:tr w:rsidR="00CD377D" w:rsidTr="00D53975">
        <w:trPr>
          <w:trHeight w:val="196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lastRenderedPageBreak/>
              <w:t>Parameter</w:t>
            </w:r>
          </w:p>
        </w:tc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Main analysis (n = 31)</w:t>
            </w:r>
          </w:p>
        </w:tc>
        <w:tc>
          <w:tcPr>
            <w:tcW w:w="3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 xml:space="preserve">Sensitivity analysis (n = 27) </w:t>
            </w:r>
          </w:p>
        </w:tc>
      </w:tr>
      <w:tr w:rsidR="00CD377D" w:rsidTr="00D53975">
        <w:trPr>
          <w:trHeight w:val="184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77D" w:rsidRPr="000C789E" w:rsidRDefault="00CD377D" w:rsidP="00D539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Mean± SD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p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Mean ± SD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p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SNA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-0.02 ± 1.09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0.933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-0.10 ± 1.06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0.756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SNB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0.17 ± 0.94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0.330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0.20 ± 0.98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0.348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ANB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-0.17 ± 1.10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0.407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-0.28 ± 1.13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0.150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SN/GoGn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0.19 ± 1.48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0.497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0.20 ± 1.60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0.581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SN/PP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-0.29 ± 1.89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0.410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-0.38 ± 1.91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0.336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Tvert(Y)-A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0.19 ± 0.66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0.092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0.12 ± 0.68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0.267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Tvert(Y)-B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0.01 ± 0.60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0.799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-0.04 ± 0.63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0.588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Thor(X)-A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-0.14 ± 2.46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0.708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0.12 ± 2.48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0.831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Thor(X)-B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0.66 ± 2.05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0.077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0.58 ± 2.14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0.151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U1-NA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-1.16 ± 1.99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0.011*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-0.98 ± 2.04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0.055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U1/NA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-2.60 ± 5.65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0.058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-1.94 ± 5.78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0.367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U1/PP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-2.26 ± 6.05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0.053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-1.66 ± 6.23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0.398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U6-Y₁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-2.59 ± 1.31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0.001***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-2.56 ± 1.40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0.001***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U1-Y₁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-0.97 ± 2.29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0.030*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-0.81 ± 2.38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0.121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E16040" w:rsidRDefault="00CD377D" w:rsidP="00D5397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baseline"/>
              </w:rPr>
              <w:t>U6-X₁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E16040" w:rsidRDefault="00CD377D" w:rsidP="00D5397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baseline"/>
              </w:rPr>
              <w:t>-0.52 ± 1.25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E16040" w:rsidRDefault="00CD377D" w:rsidP="00D5397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baseline"/>
              </w:rPr>
              <w:t>0.033*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E16040" w:rsidRDefault="00CD377D" w:rsidP="00D5397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-0.48 ± 1.23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E16040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0.046*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U1-X₁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0.25 ± 1.41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0.357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0.26 ± 1.18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0.218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418A" w:rsidRDefault="00CD377D" w:rsidP="00D5397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baseline"/>
              </w:rPr>
              <w:t>U6/X₁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418A" w:rsidRDefault="00CD377D" w:rsidP="00D5397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baseline"/>
              </w:rPr>
              <w:t>1.71 ± 4.15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418A" w:rsidRDefault="00CD377D" w:rsidP="00D5397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baseline"/>
              </w:rPr>
              <w:t>0.035*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418A" w:rsidRDefault="00CD377D" w:rsidP="00D5397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1.66 ± 4.07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418A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0.044*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L1-NB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0.66 ± 1.08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0.003**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0.62 ± 1.06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0.008**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L1/NB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2.02 ± 3.63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0.005**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1.90 ± 3.75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0.020*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L1/MP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1.90 ± 4.16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0.020*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1.72 ± 4.34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BB6327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0.059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L6-Y₂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0.40 ± 1.37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0.129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0.46 ± 1.35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0.071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L1-Y₂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1.14 ± 1.58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0.006**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1.14 ± 1.52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0.002**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L6-X₂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-0.18 ± 0.57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0.121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-0.21 ± 0.58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0.099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L1-X₂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-0.31 ± 1.33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0.217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-0.28 ± 1.39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0.313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L6/X₂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0.19 ± 1.78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0.651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0.18 ± 1.76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0.688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SN/OP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1.67 ± 2.05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0.005**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1.66 ± 2.15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0.002**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Overjet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-2.33 ± 1.57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0.001***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-2.26 ± 1.66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0.001***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Overbite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-1.28 ± 1.15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0.001***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-1.20 ± 1.22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0.001***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Upper Lip-S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-0.88 ± 0.84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0.002**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-0.82 ± 0.79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0.001**</w:t>
            </w:r>
          </w:p>
        </w:tc>
      </w:tr>
      <w:tr w:rsidR="00CD377D" w:rsidTr="00D53975">
        <w:trPr>
          <w:trHeight w:val="397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Lower Lip-S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-0.02 ± 1.01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  <w:t>0.927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-0.08 ± 0.95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7D" w:rsidRPr="000C789E" w:rsidRDefault="00CD377D" w:rsidP="00D53975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vertAlign w:val="baseline"/>
                <w:lang w:eastAsia="tr-TR"/>
                <w14:ligatures w14:val="none"/>
              </w:rPr>
              <w:t>0.771</w:t>
            </w:r>
          </w:p>
        </w:tc>
      </w:tr>
    </w:tbl>
    <w:p w:rsidR="00AB2BDE" w:rsidRDefault="00CD377D">
      <w:bookmarkStart w:id="0" w:name="_GoBack"/>
      <w:bookmarkEnd w:id="0"/>
    </w:p>
    <w:sectPr w:rsidR="00AB2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77D"/>
    <w:rsid w:val="00456B55"/>
    <w:rsid w:val="00A141E9"/>
    <w:rsid w:val="00B0499E"/>
    <w:rsid w:val="00CD377D"/>
    <w:rsid w:val="00FB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377D"/>
    <w:pPr>
      <w:spacing w:after="0" w:line="240" w:lineRule="auto"/>
    </w:pPr>
    <w:rPr>
      <w:kern w:val="2"/>
      <w:vertAlign w:val="superscript"/>
      <w:lang w:val="tr-T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377D"/>
    <w:pPr>
      <w:spacing w:after="0" w:line="240" w:lineRule="auto"/>
    </w:pPr>
    <w:rPr>
      <w:kern w:val="2"/>
      <w:vertAlign w:val="superscript"/>
      <w:lang w:val="tr-T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Estrellito Rusiana Bucog</dc:creator>
  <cp:lastModifiedBy>Estrellito Rusiana Bucog</cp:lastModifiedBy>
  <cp:revision>1</cp:revision>
  <dcterms:created xsi:type="dcterms:W3CDTF">2026-06-18T10:08:00Z</dcterms:created>
  <dcterms:modified xsi:type="dcterms:W3CDTF">2026-06-18T10:09:00Z</dcterms:modified>
</cp:coreProperties>
</file>