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E84585">
      <w:pPr>
        <w:ind w:firstLine="0" w:firstLineChars="0"/>
        <w:rPr>
          <w:rFonts w:hint="default" w:ascii="Times New Roman" w:hAnsi="Times New Roman"/>
          <w:b/>
          <w:sz w:val="20"/>
          <w:szCs w:val="20"/>
          <w:lang w:val="en-US" w:eastAsia="zh-CN"/>
        </w:rPr>
      </w:pPr>
      <w:r>
        <w:rPr>
          <w:rFonts w:hint="default" w:ascii="Times New Roman Bold" w:hAnsi="Times New Roman Bold" w:cs="Times New Roman Bold" w:eastAsiaTheme="minorEastAsia"/>
          <w:b/>
          <w:bCs w:val="0"/>
          <w:sz w:val="20"/>
          <w:szCs w:val="20"/>
          <w:lang w:val="en-US" w:eastAsia="zh-CN"/>
        </w:rPr>
        <w:t xml:space="preserve">Supplementary </w:t>
      </w:r>
      <w:r>
        <w:rPr>
          <w:rFonts w:hint="eastAsia" w:ascii="Times New Roman" w:hAnsi="Times New Roman"/>
          <w:b/>
          <w:sz w:val="20"/>
          <w:szCs w:val="20"/>
          <w:lang w:eastAsia="zh-CN"/>
        </w:rPr>
        <w:t xml:space="preserve">Table </w:t>
      </w:r>
      <w:r>
        <w:rPr>
          <w:rFonts w:hint="eastAsia" w:ascii="Times New Roman" w:hAnsi="Times New Roman"/>
          <w:b/>
          <w:sz w:val="20"/>
          <w:szCs w:val="20"/>
          <w:lang w:val="en-US" w:eastAsia="zh-CN"/>
        </w:rPr>
        <w:t>S4</w:t>
      </w:r>
      <w:r>
        <w:rPr>
          <w:rFonts w:hint="eastAsia" w:ascii="Times New Roman" w:hAnsi="Times New Roman"/>
          <w:b/>
          <w:sz w:val="20"/>
          <w:szCs w:val="20"/>
        </w:rPr>
        <w:t>. Linear mixed-effects model analysis of sex differences in basal bone width, intermolar width, and molar torque</w:t>
      </w:r>
    </w:p>
    <w:tbl>
      <w:tblPr>
        <w:tblStyle w:val="7"/>
        <w:tblpPr w:leftFromText="180" w:rightFromText="180" w:vertAnchor="text" w:horzAnchor="page" w:tblpX="2387" w:tblpY="89"/>
        <w:tblOverlap w:val="never"/>
        <w:tblW w:w="591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2"/>
        <w:gridCol w:w="1812"/>
        <w:gridCol w:w="1353"/>
      </w:tblGrid>
      <w:tr w14:paraId="5F6577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2752" w:type="dxa"/>
            <w:tcBorders>
              <w:tl2br w:val="nil"/>
              <w:tr2bl w:val="nil"/>
            </w:tcBorders>
            <w:vAlign w:val="center"/>
          </w:tcPr>
          <w:p w14:paraId="7FDDE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Cs/>
                <w:sz w:val="20"/>
                <w:szCs w:val="20"/>
              </w:rPr>
              <w:t>Outcome variable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824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Cs/>
                <w:sz w:val="20"/>
                <w:szCs w:val="20"/>
                <w:lang w:val="en-US" w:eastAsia="zh-CN"/>
              </w:rPr>
              <w:t xml:space="preserve">β (Estimate) 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C1C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Theme="minorEastAsia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Cs/>
                <w:sz w:val="20"/>
                <w:szCs w:val="20"/>
                <w:lang w:val="en-US" w:eastAsia="zh-CN"/>
              </w:rPr>
              <w:t>P value</w:t>
            </w:r>
          </w:p>
        </w:tc>
      </w:tr>
      <w:tr w14:paraId="2AE6A5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2752" w:type="dxa"/>
            <w:tcBorders>
              <w:tl2br w:val="nil"/>
              <w:tr2bl w:val="nil"/>
            </w:tcBorders>
            <w:vAlign w:val="center"/>
          </w:tcPr>
          <w:p w14:paraId="25100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bCs/>
                <w:sz w:val="20"/>
                <w:szCs w:val="20"/>
              </w:rPr>
              <w:t>Maxillary basal bone width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40E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Cs/>
                <w:sz w:val="20"/>
                <w:szCs w:val="20"/>
                <w:lang w:val="en-US" w:eastAsia="zh-CN"/>
              </w:rPr>
              <w:t>-1.832</w:t>
            </w:r>
            <w:r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zh-CN"/>
              </w:rPr>
              <w:t>mm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3CE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en-US"/>
              </w:rPr>
              <w:t>0.001</w:t>
            </w:r>
          </w:p>
        </w:tc>
      </w:tr>
      <w:tr w14:paraId="38DF08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2752" w:type="dxa"/>
            <w:tcBorders>
              <w:tl2br w:val="nil"/>
              <w:tr2bl w:val="nil"/>
            </w:tcBorders>
            <w:vAlign w:val="center"/>
          </w:tcPr>
          <w:p w14:paraId="77271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bCs/>
                <w:sz w:val="20"/>
                <w:szCs w:val="20"/>
              </w:rPr>
              <w:t>Mandibular basal bone width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967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en-US"/>
              </w:rPr>
              <w:t>-2.201mm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2F1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en-US"/>
              </w:rPr>
              <w:t>0.002</w:t>
            </w:r>
          </w:p>
        </w:tc>
      </w:tr>
      <w:tr w14:paraId="0A99AC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2752" w:type="dxa"/>
            <w:tcBorders>
              <w:tl2br w:val="nil"/>
              <w:tr2bl w:val="nil"/>
            </w:tcBorders>
            <w:vAlign w:val="center"/>
          </w:tcPr>
          <w:p w14:paraId="4E678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zh-CN"/>
              </w:rPr>
              <w:t>Ma</w:t>
            </w:r>
            <w:r>
              <w:rPr>
                <w:rFonts w:hint="eastAsia" w:ascii="Times New Roman" w:hAnsi="Times New Roman" w:eastAsiaTheme="minorEastAsia"/>
                <w:bCs/>
                <w:sz w:val="20"/>
                <w:szCs w:val="20"/>
                <w:lang w:val="en-US" w:eastAsia="zh-CN"/>
              </w:rPr>
              <w:t>x</w:t>
            </w:r>
            <w:r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zh-CN"/>
              </w:rPr>
              <w:t>illary intermolar width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C88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en-US"/>
              </w:rPr>
              <w:t>-1.835mm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074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en-US"/>
              </w:rPr>
              <w:t>&lt;0.001</w:t>
            </w:r>
          </w:p>
        </w:tc>
      </w:tr>
      <w:tr w14:paraId="138E30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trHeight w:val="547" w:hRule="atLeast"/>
          <w:jc w:val="center"/>
        </w:trPr>
        <w:tc>
          <w:tcPr>
            <w:tcW w:w="2752" w:type="dxa"/>
            <w:tcBorders>
              <w:tl2br w:val="nil"/>
              <w:tr2bl w:val="nil"/>
            </w:tcBorders>
            <w:vAlign w:val="center"/>
          </w:tcPr>
          <w:p w14:paraId="54479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zh-CN"/>
              </w:rPr>
              <w:t>Mandibular intermolar width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562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en-US"/>
              </w:rPr>
              <w:t>-1.125mm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95C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en-US"/>
              </w:rPr>
              <w:t>0.023</w:t>
            </w:r>
          </w:p>
        </w:tc>
      </w:tr>
      <w:tr w14:paraId="6E0BD3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trHeight w:val="547" w:hRule="atLeast"/>
          <w:jc w:val="center"/>
        </w:trPr>
        <w:tc>
          <w:tcPr>
            <w:tcW w:w="2752" w:type="dxa"/>
            <w:tcBorders>
              <w:tl2br w:val="nil"/>
              <w:tr2bl w:val="nil"/>
            </w:tcBorders>
            <w:vAlign w:val="center"/>
          </w:tcPr>
          <w:p w14:paraId="6827C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zh-CN"/>
              </w:rPr>
              <w:t>Maxillary molar torque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433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Cs/>
                <w:sz w:val="20"/>
                <w:szCs w:val="20"/>
                <w:lang w:val="en-US" w:eastAsia="zh-CN"/>
              </w:rPr>
              <w:t>-2.179</w:t>
            </w:r>
            <w:r>
              <w:rPr>
                <w:rFonts w:ascii="Times New Roman" w:hAnsi="Times New Roman" w:eastAsiaTheme="minorEastAsia" w:cstheme="minorBidi"/>
                <w:b w:val="0"/>
                <w:bCs/>
                <w:kern w:val="2"/>
                <w:sz w:val="20"/>
                <w:szCs w:val="20"/>
                <w:lang w:val="en-US" w:eastAsia="zh-CN" w:bidi="ar"/>
              </w:rPr>
              <w:t>°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CC4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Cs/>
                <w:sz w:val="20"/>
                <w:szCs w:val="20"/>
                <w:lang w:val="en-US" w:eastAsia="zh-CN"/>
              </w:rPr>
              <w:t>0.121</w:t>
            </w:r>
          </w:p>
        </w:tc>
      </w:tr>
      <w:tr w14:paraId="631898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trHeight w:val="601" w:hRule="atLeast"/>
          <w:jc w:val="center"/>
        </w:trPr>
        <w:tc>
          <w:tcPr>
            <w:tcW w:w="2752" w:type="dxa"/>
            <w:tcBorders>
              <w:tl2br w:val="nil"/>
              <w:tr2bl w:val="nil"/>
            </w:tcBorders>
            <w:vAlign w:val="center"/>
          </w:tcPr>
          <w:p w14:paraId="7A120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zh-CN"/>
              </w:rPr>
              <w:t>Mandibular molar torque</w:t>
            </w:r>
          </w:p>
        </w:tc>
        <w:tc>
          <w:tcPr>
            <w:tcW w:w="18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652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en-US"/>
              </w:rPr>
              <w:t>-</w:t>
            </w:r>
            <w:r>
              <w:rPr>
                <w:rFonts w:hint="eastAsia" w:ascii="Times New Roman" w:hAnsi="Times New Roman" w:eastAsiaTheme="minorEastAsia"/>
                <w:bCs/>
                <w:sz w:val="20"/>
                <w:szCs w:val="20"/>
                <w:lang w:val="en-US" w:eastAsia="zh-CN"/>
              </w:rPr>
              <w:t>1.097</w:t>
            </w:r>
            <w:r>
              <w:rPr>
                <w:rFonts w:ascii="Times New Roman" w:hAnsi="Times New Roman" w:eastAsiaTheme="minorEastAsia" w:cstheme="minorBidi"/>
                <w:b w:val="0"/>
                <w:bCs/>
                <w:kern w:val="2"/>
                <w:sz w:val="20"/>
                <w:szCs w:val="20"/>
                <w:lang w:val="en-US" w:eastAsia="zh-CN" w:bidi="ar"/>
              </w:rPr>
              <w:t>°</w:t>
            </w:r>
          </w:p>
        </w:tc>
        <w:tc>
          <w:tcPr>
            <w:tcW w:w="13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5B6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en-US"/>
              </w:rPr>
              <w:t>0.</w:t>
            </w:r>
            <w:r>
              <w:rPr>
                <w:rFonts w:hint="eastAsia" w:ascii="Times New Roman" w:hAnsi="Times New Roman" w:eastAsiaTheme="minorEastAsia"/>
                <w:bCs/>
                <w:sz w:val="20"/>
                <w:szCs w:val="20"/>
                <w:lang w:val="en-US" w:eastAsia="zh-CN"/>
              </w:rPr>
              <w:t>43</w:t>
            </w:r>
            <w:r>
              <w:rPr>
                <w:rFonts w:hint="default" w:ascii="Times New Roman" w:hAnsi="Times New Roman" w:eastAsiaTheme="minorEastAsia"/>
                <w:bCs/>
                <w:sz w:val="20"/>
                <w:szCs w:val="20"/>
                <w:lang w:val="en-US" w:eastAsia="zh-CN"/>
              </w:rPr>
              <w:t>8</w:t>
            </w:r>
          </w:p>
        </w:tc>
      </w:tr>
    </w:tbl>
    <w:p w14:paraId="5D68D20B">
      <w:pPr>
        <w:rPr>
          <w:rFonts w:hint="eastAsia" w:ascii="Times New Roman" w:hAnsi="Times New Roman"/>
          <w:b/>
          <w:sz w:val="20"/>
          <w:szCs w:val="20"/>
          <w:lang w:eastAsia="zh-CN"/>
        </w:rPr>
      </w:pPr>
    </w:p>
    <w:p w14:paraId="20FF7EB1">
      <w:pPr>
        <w:rPr>
          <w:rFonts w:hint="eastAsia" w:ascii="Times New Roman" w:hAnsi="Times New Roman"/>
          <w:b/>
          <w:sz w:val="20"/>
          <w:szCs w:val="20"/>
          <w:lang w:eastAsia="zh-CN"/>
        </w:rPr>
      </w:pPr>
    </w:p>
    <w:p w14:paraId="26F3CE6E">
      <w:pPr>
        <w:rPr>
          <w:rFonts w:hint="eastAsia" w:ascii="Times New Roman" w:hAnsi="Times New Roman"/>
          <w:b/>
          <w:sz w:val="20"/>
          <w:szCs w:val="20"/>
          <w:lang w:eastAsia="zh-CN"/>
        </w:rPr>
      </w:pPr>
    </w:p>
    <w:p w14:paraId="648F1D9F">
      <w:pPr>
        <w:rPr>
          <w:rFonts w:hint="eastAsia" w:ascii="Times New Roman" w:hAnsi="Times New Roman"/>
          <w:b/>
          <w:sz w:val="20"/>
          <w:szCs w:val="20"/>
          <w:lang w:eastAsia="zh-CN"/>
        </w:rPr>
      </w:pPr>
    </w:p>
    <w:p w14:paraId="106CDBBF">
      <w:pPr>
        <w:rPr>
          <w:rFonts w:hint="eastAsia" w:ascii="Times New Roman" w:hAnsi="Times New Roman"/>
          <w:b/>
          <w:sz w:val="20"/>
          <w:szCs w:val="20"/>
          <w:lang w:eastAsia="zh-CN"/>
        </w:rPr>
      </w:pPr>
    </w:p>
    <w:p w14:paraId="648EFA93">
      <w:pPr>
        <w:rPr>
          <w:rFonts w:hint="eastAsia" w:ascii="Times New Roman" w:hAnsi="Times New Roman"/>
          <w:b/>
          <w:sz w:val="20"/>
          <w:szCs w:val="20"/>
          <w:lang w:eastAsia="zh-CN"/>
        </w:rPr>
      </w:pPr>
    </w:p>
    <w:p w14:paraId="41E2A07F">
      <w:pPr>
        <w:rPr>
          <w:rFonts w:hint="eastAsia" w:ascii="Times New Roman" w:hAnsi="Times New Roman"/>
          <w:b/>
          <w:sz w:val="20"/>
          <w:szCs w:val="20"/>
          <w:lang w:eastAsia="zh-CN"/>
        </w:rPr>
      </w:pPr>
    </w:p>
    <w:p w14:paraId="06CA72A7">
      <w:pPr>
        <w:rPr>
          <w:rFonts w:hint="eastAsia" w:ascii="Times New Roman" w:hAnsi="Times New Roman"/>
          <w:b/>
          <w:sz w:val="20"/>
          <w:szCs w:val="20"/>
          <w:lang w:eastAsia="zh-CN"/>
        </w:rPr>
      </w:pPr>
    </w:p>
    <w:p w14:paraId="4B9107FF">
      <w:pPr>
        <w:widowControl/>
        <w:spacing w:line="240" w:lineRule="auto"/>
        <w:ind w:left="0" w:leftChars="0" w:firstLine="0" w:firstLineChars="0"/>
        <w:jc w:val="left"/>
        <w:rPr>
          <w:rFonts w:hint="default" w:ascii="Times New Roman Bold" w:hAnsi="Times New Roman Bold" w:cs="Times New Roman Bold" w:eastAsiaTheme="minorEastAsia"/>
          <w:b w:val="0"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/>
          <w:b w:val="0"/>
          <w:bCs/>
          <w:sz w:val="20"/>
          <w:szCs w:val="20"/>
          <w:lang w:val="en-US"/>
        </w:rPr>
        <w:t xml:space="preserve">Note: </w:t>
      </w:r>
      <w:r>
        <w:rPr>
          <w:rFonts w:hint="eastAsia" w:ascii="Times New Roman" w:hAnsi="Times New Roman"/>
          <w:b w:val="0"/>
          <w:bCs/>
          <w:sz w:val="20"/>
          <w:szCs w:val="20"/>
        </w:rPr>
        <w:t>Negative β values indicate smaller measurements in females compared with males.</w:t>
      </w:r>
    </w:p>
    <w:p w14:paraId="4EF6057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0DA4E3"/>
    <w:rsid w:val="27FF246F"/>
    <w:rsid w:val="2EAB61D6"/>
    <w:rsid w:val="33FAC7BC"/>
    <w:rsid w:val="377FDDCE"/>
    <w:rsid w:val="3F5F42AC"/>
    <w:rsid w:val="56FF34B3"/>
    <w:rsid w:val="580DA4E3"/>
    <w:rsid w:val="58FE9AE9"/>
    <w:rsid w:val="5E559870"/>
    <w:rsid w:val="5FBE2D4E"/>
    <w:rsid w:val="5FFF9C21"/>
    <w:rsid w:val="6F572F34"/>
    <w:rsid w:val="6FFC71CC"/>
    <w:rsid w:val="73F190CF"/>
    <w:rsid w:val="75B05534"/>
    <w:rsid w:val="7FFD9E42"/>
    <w:rsid w:val="BE4A5E28"/>
    <w:rsid w:val="BEBFB3D2"/>
    <w:rsid w:val="DF376CF7"/>
    <w:rsid w:val="E7FF637E"/>
    <w:rsid w:val="EBF7C09E"/>
    <w:rsid w:val="ED7F3D10"/>
    <w:rsid w:val="F6F7336F"/>
    <w:rsid w:val="F73ED412"/>
    <w:rsid w:val="F9BF20C6"/>
    <w:rsid w:val="FDBDE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01" w:firstLineChars="200"/>
      <w:jc w:val="both"/>
    </w:pPr>
    <w:rPr>
      <w:rFonts w:eastAsia="宋体" w:asciiTheme="minorAscii" w:hAnsiTheme="minorAscii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50" w:beforeLines="50" w:after="50" w:afterLines="50"/>
      <w:ind w:firstLine="560"/>
      <w:jc w:val="center"/>
      <w:outlineLvl w:val="0"/>
    </w:pPr>
    <w:rPr>
      <w:rFonts w:ascii="Times New Roman" w:hAnsi="Times New Roman" w:eastAsia="仿宋" w:cs="Times New Roman"/>
      <w:b/>
      <w:kern w:val="44"/>
      <w:sz w:val="36"/>
      <w:szCs w:val="36"/>
    </w:rPr>
  </w:style>
  <w:style w:type="paragraph" w:styleId="3">
    <w:name w:val="heading 2"/>
    <w:basedOn w:val="1"/>
    <w:next w:val="1"/>
    <w:link w:val="10"/>
    <w:unhideWhenUsed/>
    <w:qFormat/>
    <w:uiPriority w:val="0"/>
    <w:pPr>
      <w:keepNext/>
      <w:keepLines/>
      <w:spacing w:before="50" w:beforeLines="50" w:after="50" w:afterLines="50"/>
      <w:ind w:firstLine="0" w:firstLineChars="0"/>
      <w:jc w:val="left"/>
      <w:outlineLvl w:val="1"/>
    </w:pPr>
    <w:rPr>
      <w:rFonts w:ascii="Times New Roman" w:hAnsi="Times New Roman" w:eastAsia="仿宋" w:cs="Times New Roman"/>
      <w:b/>
      <w:sz w:val="32"/>
      <w:szCs w:val="22"/>
    </w:rPr>
  </w:style>
  <w:style w:type="paragraph" w:styleId="4">
    <w:name w:val="heading 3"/>
    <w:basedOn w:val="1"/>
    <w:next w:val="1"/>
    <w:link w:val="11"/>
    <w:unhideWhenUsed/>
    <w:qFormat/>
    <w:uiPriority w:val="0"/>
    <w:pPr>
      <w:keepNext w:val="0"/>
      <w:keepLines w:val="0"/>
      <w:spacing w:before="50" w:beforeLines="50" w:after="50" w:afterLines="50" w:line="360" w:lineRule="auto"/>
      <w:ind w:left="0" w:firstLine="0" w:firstLineChars="0"/>
      <w:jc w:val="left"/>
      <w:outlineLvl w:val="2"/>
    </w:pPr>
    <w:rPr>
      <w:rFonts w:ascii="Times New Roman" w:hAnsi="Times New Roman" w:eastAsia="仿宋" w:cs="Times New Roman"/>
      <w:b/>
      <w:sz w:val="30"/>
      <w:szCs w:val="22"/>
    </w:rPr>
  </w:style>
  <w:style w:type="paragraph" w:styleId="5">
    <w:name w:val="heading 4"/>
    <w:basedOn w:val="1"/>
    <w:next w:val="1"/>
    <w:link w:val="12"/>
    <w:unhideWhenUsed/>
    <w:qFormat/>
    <w:uiPriority w:val="0"/>
    <w:pPr>
      <w:spacing w:before="50" w:beforeLines="50" w:after="50" w:afterLines="50"/>
      <w:ind w:firstLine="0" w:firstLineChars="0"/>
      <w:jc w:val="left"/>
      <w:outlineLvl w:val="3"/>
    </w:pPr>
    <w:rPr>
      <w:rFonts w:ascii="Times New Roman" w:hAnsi="Times New Roman" w:eastAsia="仿宋" w:cs="Times New Roman"/>
      <w:b/>
      <w:szCs w:val="22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Char1"/>
    <w:link w:val="2"/>
    <w:qFormat/>
    <w:uiPriority w:val="0"/>
    <w:rPr>
      <w:rFonts w:ascii="Times New Roman" w:hAnsi="Times New Roman" w:eastAsia="仿宋" w:cs="Times New Roman"/>
      <w:b/>
      <w:kern w:val="2"/>
      <w:sz w:val="36"/>
    </w:rPr>
  </w:style>
  <w:style w:type="character" w:customStyle="1" w:styleId="10">
    <w:name w:val="标题 2 Char"/>
    <w:basedOn w:val="8"/>
    <w:link w:val="3"/>
    <w:qFormat/>
    <w:uiPriority w:val="9"/>
    <w:rPr>
      <w:rFonts w:ascii="Times New Roman" w:hAnsi="Times New Roman" w:eastAsia="仿宋" w:cs="Times New Roman"/>
      <w:b/>
      <w:bCs/>
      <w:sz w:val="32"/>
      <w:szCs w:val="22"/>
    </w:rPr>
  </w:style>
  <w:style w:type="character" w:customStyle="1" w:styleId="11">
    <w:name w:val="标题 3 Char"/>
    <w:link w:val="4"/>
    <w:qFormat/>
    <w:uiPriority w:val="9"/>
    <w:rPr>
      <w:rFonts w:ascii="Times New Roman" w:hAnsi="Times New Roman" w:eastAsia="仿宋" w:cs="Times New Roman"/>
      <w:b/>
      <w:sz w:val="30"/>
      <w:szCs w:val="22"/>
    </w:rPr>
  </w:style>
  <w:style w:type="character" w:customStyle="1" w:styleId="12">
    <w:name w:val="标题 4 字符"/>
    <w:link w:val="5"/>
    <w:qFormat/>
    <w:uiPriority w:val="0"/>
    <w:rPr>
      <w:rFonts w:ascii="Times New Roman" w:hAnsi="Times New Roman" w:eastAsia="仿宋" w:cs="Times New Roman"/>
      <w:b/>
      <w:sz w:val="2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2026-05-02T19:54:00Z</dcterms:created>
  <dc:creator>lsy</dc:creator>
  <cp:lastModifiedBy>lsy</cp:lastModifiedBy>
  <dcterms:modified xsi:type="dcterms:W3CDTF">2026-05-02T19:55:08Z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688543176153BDBAF3E5F569CC3629BE_41</vt:lpwstr>
  </property>
</Properties>
</file>