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39" w:type="dxa"/>
        <w:tblLayout w:type="fixed"/>
        <w:tblLook w:val="01E0" w:firstRow="1" w:lastRow="1" w:firstColumn="1" w:lastColumn="1" w:noHBand="0" w:noVBand="0"/>
      </w:tblPr>
      <w:tblGrid>
        <w:gridCol w:w="2066"/>
        <w:gridCol w:w="740"/>
        <w:gridCol w:w="11076"/>
        <w:gridCol w:w="1621"/>
      </w:tblGrid>
      <w:tr w:rsidR="00AA08EF" w14:paraId="0CA7C03A" w14:textId="77777777">
        <w:trPr>
          <w:trHeight w:val="629"/>
        </w:trPr>
        <w:tc>
          <w:tcPr>
            <w:tcW w:w="2806" w:type="dxa"/>
            <w:gridSpan w:val="2"/>
            <w:tcBorders>
              <w:bottom w:val="single" w:sz="12" w:space="0" w:color="000000"/>
            </w:tcBorders>
          </w:tcPr>
          <w:p w14:paraId="1C92F44F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6" w:type="dxa"/>
            <w:tcBorders>
              <w:bottom w:val="single" w:sz="12" w:space="0" w:color="000000"/>
            </w:tcBorders>
          </w:tcPr>
          <w:p w14:paraId="4CB32ED9" w14:textId="77777777" w:rsidR="00AA08EF" w:rsidRDefault="00000000">
            <w:pPr>
              <w:pStyle w:val="TableParagraph"/>
              <w:spacing w:line="413" w:lineRule="exact"/>
              <w:ind w:left="235"/>
              <w:rPr>
                <w:sz w:val="37"/>
              </w:rPr>
            </w:pPr>
            <w:r>
              <w:rPr>
                <w:sz w:val="37"/>
              </w:rPr>
              <w:t>CRIS</w:t>
            </w:r>
            <w:r>
              <w:rPr>
                <w:spacing w:val="-5"/>
                <w:sz w:val="37"/>
              </w:rPr>
              <w:t xml:space="preserve"> </w:t>
            </w:r>
            <w:r>
              <w:rPr>
                <w:sz w:val="37"/>
              </w:rPr>
              <w:t>Guidelines</w:t>
            </w:r>
            <w:r>
              <w:rPr>
                <w:spacing w:val="-5"/>
                <w:sz w:val="37"/>
              </w:rPr>
              <w:t xml:space="preserve"> </w:t>
            </w:r>
            <w:r>
              <w:rPr>
                <w:sz w:val="37"/>
              </w:rPr>
              <w:t>(Checklist</w:t>
            </w:r>
            <w:r>
              <w:rPr>
                <w:spacing w:val="-4"/>
                <w:sz w:val="37"/>
              </w:rPr>
              <w:t xml:space="preserve"> </w:t>
            </w:r>
            <w:r>
              <w:rPr>
                <w:sz w:val="37"/>
              </w:rPr>
              <w:t>for</w:t>
            </w:r>
            <w:r>
              <w:rPr>
                <w:spacing w:val="-5"/>
                <w:sz w:val="37"/>
              </w:rPr>
              <w:t xml:space="preserve"> </w:t>
            </w:r>
            <w:r>
              <w:rPr>
                <w:sz w:val="37"/>
              </w:rPr>
              <w:t xml:space="preserve">Reporting </w:t>
            </w:r>
            <w:r>
              <w:rPr>
                <w:rFonts w:ascii="Arial"/>
                <w:i/>
                <w:sz w:val="37"/>
              </w:rPr>
              <w:t>In-vitro</w:t>
            </w:r>
            <w:r>
              <w:rPr>
                <w:rFonts w:ascii="Arial"/>
                <w:i/>
                <w:spacing w:val="-3"/>
                <w:sz w:val="37"/>
              </w:rPr>
              <w:t xml:space="preserve"> </w:t>
            </w:r>
            <w:r>
              <w:rPr>
                <w:sz w:val="37"/>
              </w:rPr>
              <w:t>Studies)*</w:t>
            </w:r>
          </w:p>
        </w:tc>
        <w:tc>
          <w:tcPr>
            <w:tcW w:w="1621" w:type="dxa"/>
            <w:tcBorders>
              <w:bottom w:val="single" w:sz="12" w:space="0" w:color="000000"/>
            </w:tcBorders>
          </w:tcPr>
          <w:p w14:paraId="111924DC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6A72A8CC" w14:textId="77777777">
        <w:trPr>
          <w:trHeight w:val="673"/>
        </w:trPr>
        <w:tc>
          <w:tcPr>
            <w:tcW w:w="2066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C5D9F0"/>
          </w:tcPr>
          <w:p w14:paraId="1A861C4E" w14:textId="77777777" w:rsidR="00AA08EF" w:rsidRDefault="00AA08EF">
            <w:pPr>
              <w:pStyle w:val="TableParagraph"/>
              <w:spacing w:before="2"/>
              <w:rPr>
                <w:rFonts w:ascii="Times New Roman"/>
                <w:sz w:val="34"/>
              </w:rPr>
            </w:pPr>
          </w:p>
          <w:p w14:paraId="25F8AEC2" w14:textId="77777777" w:rsidR="00AA08EF" w:rsidRDefault="00000000">
            <w:pPr>
              <w:pStyle w:val="TableParagraph"/>
              <w:spacing w:line="260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Section/Topic</w:t>
            </w:r>
          </w:p>
        </w:tc>
        <w:tc>
          <w:tcPr>
            <w:tcW w:w="74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C5D9F0"/>
          </w:tcPr>
          <w:p w14:paraId="50551AD2" w14:textId="77777777" w:rsidR="00AA08EF" w:rsidRDefault="00000000">
            <w:pPr>
              <w:pStyle w:val="TableParagraph"/>
              <w:spacing w:before="101" w:line="270" w:lineRule="atLeast"/>
              <w:ind w:left="221" w:right="92" w:hanging="8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Item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No</w:t>
            </w:r>
          </w:p>
        </w:tc>
        <w:tc>
          <w:tcPr>
            <w:tcW w:w="11076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C5D9F0"/>
          </w:tcPr>
          <w:p w14:paraId="6BF2DC07" w14:textId="77777777" w:rsidR="00AA08EF" w:rsidRDefault="00AA08EF">
            <w:pPr>
              <w:pStyle w:val="TableParagraph"/>
              <w:spacing w:before="2"/>
              <w:rPr>
                <w:rFonts w:ascii="Times New Roman"/>
                <w:sz w:val="34"/>
              </w:rPr>
            </w:pPr>
          </w:p>
          <w:p w14:paraId="5EEFEE67" w14:textId="77777777" w:rsidR="00AA08EF" w:rsidRDefault="00000000">
            <w:pPr>
              <w:pStyle w:val="TableParagraph"/>
              <w:spacing w:line="260" w:lineRule="exact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Checklist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item</w:t>
            </w:r>
          </w:p>
        </w:tc>
        <w:tc>
          <w:tcPr>
            <w:tcW w:w="1621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C5D9F0"/>
          </w:tcPr>
          <w:p w14:paraId="3599DAFB" w14:textId="77777777" w:rsidR="00AA08EF" w:rsidRDefault="00000000">
            <w:pPr>
              <w:pStyle w:val="TableParagraph"/>
              <w:spacing w:before="101" w:line="270" w:lineRule="atLeast"/>
              <w:ind w:left="152" w:right="156" w:firstLine="12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Reported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on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page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No</w:t>
            </w:r>
          </w:p>
        </w:tc>
      </w:tr>
      <w:tr w:rsidR="00AA08EF" w14:paraId="2C86EEB6" w14:textId="77777777">
        <w:trPr>
          <w:trHeight w:val="390"/>
        </w:trPr>
        <w:tc>
          <w:tcPr>
            <w:tcW w:w="2066" w:type="dxa"/>
            <w:tcBorders>
              <w:top w:val="single" w:sz="4" w:space="0" w:color="000000"/>
            </w:tcBorders>
          </w:tcPr>
          <w:p w14:paraId="4BC27D3D" w14:textId="77777777" w:rsidR="00AA08EF" w:rsidRDefault="00000000">
            <w:pPr>
              <w:pStyle w:val="TableParagraph"/>
              <w:spacing w:before="115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Title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and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abstract</w:t>
            </w:r>
          </w:p>
        </w:tc>
        <w:tc>
          <w:tcPr>
            <w:tcW w:w="740" w:type="dxa"/>
            <w:tcBorders>
              <w:top w:val="single" w:sz="4" w:space="0" w:color="000000"/>
            </w:tcBorders>
          </w:tcPr>
          <w:p w14:paraId="7F4B72E9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6" w:type="dxa"/>
            <w:tcBorders>
              <w:top w:val="single" w:sz="4" w:space="0" w:color="000000"/>
            </w:tcBorders>
          </w:tcPr>
          <w:p w14:paraId="0C84481D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</w:tcPr>
          <w:p w14:paraId="49CF3090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07260570" w14:textId="77777777">
        <w:trPr>
          <w:trHeight w:val="301"/>
        </w:trPr>
        <w:tc>
          <w:tcPr>
            <w:tcW w:w="2066" w:type="dxa"/>
          </w:tcPr>
          <w:p w14:paraId="4F809342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0" w:type="dxa"/>
          </w:tcPr>
          <w:p w14:paraId="129E2E56" w14:textId="77777777" w:rsidR="00AA08EF" w:rsidRDefault="00000000">
            <w:pPr>
              <w:pStyle w:val="TableParagraph"/>
              <w:spacing w:before="15"/>
              <w:ind w:left="239" w:right="214"/>
              <w:jc w:val="center"/>
            </w:pPr>
            <w:r>
              <w:t>1a</w:t>
            </w:r>
          </w:p>
        </w:tc>
        <w:tc>
          <w:tcPr>
            <w:tcW w:w="11076" w:type="dxa"/>
          </w:tcPr>
          <w:p w14:paraId="5964472C" w14:textId="77777777" w:rsidR="00AA08EF" w:rsidRDefault="00000000">
            <w:pPr>
              <w:pStyle w:val="TableParagraph"/>
              <w:spacing w:before="15"/>
              <w:ind w:left="110"/>
            </w:pPr>
            <w:r>
              <w:t>Identification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vitro/laboratory</w:t>
            </w:r>
            <w:r>
              <w:rPr>
                <w:spacing w:val="-3"/>
              </w:rPr>
              <w:t xml:space="preserve"> </w:t>
            </w:r>
            <w:r>
              <w:t>study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title</w:t>
            </w:r>
          </w:p>
        </w:tc>
        <w:tc>
          <w:tcPr>
            <w:tcW w:w="1621" w:type="dxa"/>
          </w:tcPr>
          <w:p w14:paraId="770B4A15" w14:textId="77777777" w:rsidR="00AA08EF" w:rsidRDefault="00000000">
            <w:pPr>
              <w:pStyle w:val="TableParagraph"/>
              <w:tabs>
                <w:tab w:val="left" w:pos="1619"/>
              </w:tabs>
              <w:spacing w:before="15"/>
              <w:ind w:left="-1"/>
            </w:pPr>
            <w:r>
              <w:rPr>
                <w:u w:val="single"/>
              </w:rPr>
              <w:t xml:space="preserve"> </w:t>
            </w:r>
            <w:r>
              <w:rPr>
                <w:spacing w:val="-17"/>
                <w:u w:val="single"/>
              </w:rPr>
              <w:t xml:space="preserve"> </w:t>
            </w:r>
            <w:r>
              <w:rPr>
                <w:u w:val="single"/>
              </w:rPr>
              <w:t>1</w:t>
            </w:r>
            <w:r>
              <w:rPr>
                <w:u w:val="single"/>
              </w:rPr>
              <w:tab/>
            </w:r>
          </w:p>
        </w:tc>
      </w:tr>
      <w:tr w:rsidR="00AA08EF" w14:paraId="4AF01B8F" w14:textId="77777777">
        <w:trPr>
          <w:trHeight w:val="351"/>
        </w:trPr>
        <w:tc>
          <w:tcPr>
            <w:tcW w:w="2066" w:type="dxa"/>
          </w:tcPr>
          <w:p w14:paraId="58AB4C43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0" w:type="dxa"/>
          </w:tcPr>
          <w:p w14:paraId="3E99977B" w14:textId="77777777" w:rsidR="00AA08EF" w:rsidRDefault="00000000">
            <w:pPr>
              <w:pStyle w:val="TableParagraph"/>
              <w:spacing w:before="26"/>
              <w:ind w:left="239" w:right="214"/>
              <w:jc w:val="center"/>
            </w:pPr>
            <w:r>
              <w:t>1b</w:t>
            </w:r>
          </w:p>
        </w:tc>
        <w:tc>
          <w:tcPr>
            <w:tcW w:w="11076" w:type="dxa"/>
          </w:tcPr>
          <w:p w14:paraId="25552E2A" w14:textId="77777777" w:rsidR="00AA08EF" w:rsidRDefault="00000000">
            <w:pPr>
              <w:pStyle w:val="TableParagraph"/>
              <w:spacing w:before="26"/>
              <w:ind w:left="110"/>
            </w:pPr>
            <w:r>
              <w:t>Structured</w:t>
            </w:r>
            <w:r>
              <w:rPr>
                <w:spacing w:val="-4"/>
              </w:rPr>
              <w:t xml:space="preserve"> </w:t>
            </w:r>
            <w:r>
              <w:t>summary</w:t>
            </w:r>
            <w:r>
              <w:rPr>
                <w:spacing w:val="-3"/>
              </w:rPr>
              <w:t xml:space="preserve"> </w:t>
            </w:r>
            <w:r>
              <w:t>of trial</w:t>
            </w:r>
            <w:r>
              <w:rPr>
                <w:spacing w:val="-2"/>
              </w:rPr>
              <w:t xml:space="preserve"> </w:t>
            </w:r>
            <w:r>
              <w:t>design,</w:t>
            </w:r>
            <w:r>
              <w:rPr>
                <w:spacing w:val="-2"/>
              </w:rPr>
              <w:t xml:space="preserve"> </w:t>
            </w:r>
            <w:r>
              <w:t>methods,</w:t>
            </w:r>
            <w:r>
              <w:rPr>
                <w:spacing w:val="-3"/>
              </w:rPr>
              <w:t xml:space="preserve"> </w:t>
            </w:r>
            <w:r>
              <w:t>results,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conclusions</w:t>
            </w:r>
          </w:p>
        </w:tc>
        <w:tc>
          <w:tcPr>
            <w:tcW w:w="1621" w:type="dxa"/>
          </w:tcPr>
          <w:p w14:paraId="4FD8CAFD" w14:textId="692994AF" w:rsidR="00AA08EF" w:rsidRDefault="00000000">
            <w:pPr>
              <w:pStyle w:val="TableParagraph"/>
              <w:tabs>
                <w:tab w:val="left" w:pos="1619"/>
              </w:tabs>
              <w:spacing w:before="26"/>
              <w:ind w:left="-1"/>
            </w:pPr>
            <w:r>
              <w:rPr>
                <w:u w:val="single"/>
              </w:rPr>
              <w:t xml:space="preserve"> </w:t>
            </w:r>
            <w:r>
              <w:rPr>
                <w:spacing w:val="-17"/>
                <w:u w:val="single"/>
              </w:rPr>
              <w:t xml:space="preserve"> </w:t>
            </w:r>
            <w:r w:rsidR="00105957">
              <w:rPr>
                <w:u w:val="single"/>
              </w:rPr>
              <w:t>2-3</w:t>
            </w:r>
            <w:r>
              <w:rPr>
                <w:u w:val="single"/>
              </w:rPr>
              <w:tab/>
            </w:r>
          </w:p>
        </w:tc>
      </w:tr>
      <w:tr w:rsidR="00AA08EF" w14:paraId="79DAC65E" w14:textId="77777777">
        <w:trPr>
          <w:trHeight w:val="341"/>
        </w:trPr>
        <w:tc>
          <w:tcPr>
            <w:tcW w:w="2066" w:type="dxa"/>
          </w:tcPr>
          <w:p w14:paraId="785E1A02" w14:textId="77777777" w:rsidR="00AA08EF" w:rsidRDefault="00000000">
            <w:pPr>
              <w:pStyle w:val="TableParagraph"/>
              <w:spacing w:before="66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Introduction</w:t>
            </w:r>
          </w:p>
        </w:tc>
        <w:tc>
          <w:tcPr>
            <w:tcW w:w="740" w:type="dxa"/>
          </w:tcPr>
          <w:p w14:paraId="4D18AF7E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6" w:type="dxa"/>
          </w:tcPr>
          <w:p w14:paraId="47115CD9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14:paraId="0023D624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27FC919B" w14:textId="77777777">
        <w:trPr>
          <w:trHeight w:val="295"/>
        </w:trPr>
        <w:tc>
          <w:tcPr>
            <w:tcW w:w="2066" w:type="dxa"/>
          </w:tcPr>
          <w:p w14:paraId="58F8F331" w14:textId="77777777" w:rsidR="00AA08EF" w:rsidRDefault="00000000">
            <w:pPr>
              <w:pStyle w:val="TableParagraph"/>
              <w:spacing w:before="15"/>
              <w:ind w:left="107"/>
            </w:pPr>
            <w:r>
              <w:t>Background and</w:t>
            </w:r>
          </w:p>
        </w:tc>
        <w:tc>
          <w:tcPr>
            <w:tcW w:w="740" w:type="dxa"/>
          </w:tcPr>
          <w:p w14:paraId="61968E5E" w14:textId="77777777" w:rsidR="00AA08EF" w:rsidRDefault="00000000">
            <w:pPr>
              <w:pStyle w:val="TableParagraph"/>
              <w:spacing w:before="15"/>
              <w:ind w:left="239" w:right="214"/>
              <w:jc w:val="center"/>
            </w:pPr>
            <w:r>
              <w:t>2a</w:t>
            </w:r>
          </w:p>
        </w:tc>
        <w:tc>
          <w:tcPr>
            <w:tcW w:w="11076" w:type="dxa"/>
          </w:tcPr>
          <w:p w14:paraId="67E097BE" w14:textId="77777777" w:rsidR="00AA08EF" w:rsidRDefault="00000000">
            <w:pPr>
              <w:pStyle w:val="TableParagraph"/>
              <w:spacing w:before="15"/>
              <w:ind w:left="110"/>
            </w:pPr>
            <w:r>
              <w:t>Scientific</w:t>
            </w:r>
            <w:r>
              <w:rPr>
                <w:spacing w:val="-5"/>
              </w:rPr>
              <w:t xml:space="preserve"> </w:t>
            </w:r>
            <w:r>
              <w:t>background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explanation</w:t>
            </w:r>
            <w:r>
              <w:rPr>
                <w:spacing w:val="-2"/>
              </w:rPr>
              <w:t xml:space="preserve"> </w:t>
            </w:r>
            <w:r>
              <w:t>of rationale</w:t>
            </w:r>
          </w:p>
        </w:tc>
        <w:tc>
          <w:tcPr>
            <w:tcW w:w="1621" w:type="dxa"/>
          </w:tcPr>
          <w:p w14:paraId="2E2A4DEF" w14:textId="094799D8" w:rsidR="00AA08EF" w:rsidRDefault="00000000">
            <w:pPr>
              <w:pStyle w:val="TableParagraph"/>
              <w:tabs>
                <w:tab w:val="left" w:pos="1619"/>
              </w:tabs>
              <w:spacing w:before="15"/>
              <w:ind w:left="-1"/>
            </w:pPr>
            <w:r>
              <w:rPr>
                <w:u w:val="single"/>
              </w:rPr>
              <w:t xml:space="preserve"> </w:t>
            </w:r>
            <w:r>
              <w:rPr>
                <w:spacing w:val="-17"/>
                <w:u w:val="single"/>
              </w:rPr>
              <w:t xml:space="preserve"> </w:t>
            </w:r>
            <w:r w:rsidR="00105957">
              <w:rPr>
                <w:u w:val="single"/>
              </w:rPr>
              <w:t>3-6</w:t>
            </w:r>
            <w:r>
              <w:rPr>
                <w:u w:val="single"/>
              </w:rPr>
              <w:tab/>
            </w:r>
          </w:p>
        </w:tc>
      </w:tr>
      <w:tr w:rsidR="00AA08EF" w14:paraId="29B754F0" w14:textId="77777777">
        <w:trPr>
          <w:trHeight w:val="408"/>
        </w:trPr>
        <w:tc>
          <w:tcPr>
            <w:tcW w:w="2066" w:type="dxa"/>
          </w:tcPr>
          <w:p w14:paraId="1F6AC199" w14:textId="77777777" w:rsidR="00AA08EF" w:rsidRDefault="00000000">
            <w:pPr>
              <w:pStyle w:val="TableParagraph"/>
              <w:spacing w:before="20"/>
              <w:ind w:left="107"/>
            </w:pPr>
            <w:r>
              <w:t>objectives</w:t>
            </w:r>
          </w:p>
        </w:tc>
        <w:tc>
          <w:tcPr>
            <w:tcW w:w="740" w:type="dxa"/>
          </w:tcPr>
          <w:p w14:paraId="5D91DFB3" w14:textId="77777777" w:rsidR="00AA08EF" w:rsidRDefault="00000000">
            <w:pPr>
              <w:pStyle w:val="TableParagraph"/>
              <w:spacing w:before="29"/>
              <w:ind w:left="239" w:right="215"/>
              <w:jc w:val="center"/>
            </w:pPr>
            <w:r>
              <w:t>2b</w:t>
            </w:r>
          </w:p>
        </w:tc>
        <w:tc>
          <w:tcPr>
            <w:tcW w:w="11076" w:type="dxa"/>
          </w:tcPr>
          <w:p w14:paraId="403FBD0E" w14:textId="77777777" w:rsidR="00AA08EF" w:rsidRDefault="00000000">
            <w:pPr>
              <w:pStyle w:val="TableParagraph"/>
              <w:spacing w:before="29"/>
              <w:ind w:left="110"/>
            </w:pPr>
            <w:r w:rsidRPr="007029E3">
              <w:t>Specific</w:t>
            </w:r>
            <w:r w:rsidRPr="007029E3">
              <w:rPr>
                <w:spacing w:val="-4"/>
              </w:rPr>
              <w:t xml:space="preserve"> </w:t>
            </w:r>
            <w:r w:rsidRPr="007029E3">
              <w:t>objectives</w:t>
            </w:r>
            <w:r w:rsidRPr="007029E3">
              <w:rPr>
                <w:spacing w:val="-2"/>
              </w:rPr>
              <w:t xml:space="preserve"> </w:t>
            </w:r>
            <w:r w:rsidRPr="007029E3">
              <w:t>or hypotheses</w:t>
            </w:r>
          </w:p>
        </w:tc>
        <w:tc>
          <w:tcPr>
            <w:tcW w:w="1621" w:type="dxa"/>
            <w:tcBorders>
              <w:bottom w:val="single" w:sz="4" w:space="0" w:color="000000"/>
            </w:tcBorders>
          </w:tcPr>
          <w:p w14:paraId="6844928F" w14:textId="7706064C" w:rsidR="00AA08EF" w:rsidRDefault="00105957">
            <w:pPr>
              <w:pStyle w:val="TableParagraph"/>
              <w:spacing w:before="29"/>
              <w:ind w:left="104"/>
            </w:pPr>
            <w:r>
              <w:t>6</w:t>
            </w:r>
          </w:p>
        </w:tc>
      </w:tr>
      <w:tr w:rsidR="00AA08EF" w14:paraId="4C7F48D8" w14:textId="77777777">
        <w:trPr>
          <w:trHeight w:val="374"/>
        </w:trPr>
        <w:tc>
          <w:tcPr>
            <w:tcW w:w="2066" w:type="dxa"/>
          </w:tcPr>
          <w:p w14:paraId="79423E9F" w14:textId="77777777" w:rsidR="00AA08EF" w:rsidRDefault="00000000">
            <w:pPr>
              <w:pStyle w:val="TableParagraph"/>
              <w:spacing w:before="117" w:line="237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Methods</w:t>
            </w:r>
          </w:p>
        </w:tc>
        <w:tc>
          <w:tcPr>
            <w:tcW w:w="740" w:type="dxa"/>
          </w:tcPr>
          <w:p w14:paraId="7D6945E1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6" w:type="dxa"/>
          </w:tcPr>
          <w:p w14:paraId="4AAACD23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158C900F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25FA7BE5" w14:textId="77777777">
        <w:trPr>
          <w:trHeight w:val="313"/>
        </w:trPr>
        <w:tc>
          <w:tcPr>
            <w:tcW w:w="2066" w:type="dxa"/>
          </w:tcPr>
          <w:p w14:paraId="4A1A658D" w14:textId="77777777" w:rsidR="00AA08EF" w:rsidRDefault="00000000">
            <w:pPr>
              <w:pStyle w:val="TableParagraph"/>
              <w:spacing w:before="33"/>
              <w:ind w:left="107"/>
            </w:pPr>
            <w:r>
              <w:t>Interventions</w:t>
            </w:r>
          </w:p>
        </w:tc>
        <w:tc>
          <w:tcPr>
            <w:tcW w:w="740" w:type="dxa"/>
          </w:tcPr>
          <w:p w14:paraId="71B6BF51" w14:textId="77777777" w:rsidR="00AA08EF" w:rsidRDefault="00000000">
            <w:pPr>
              <w:pStyle w:val="TableParagraph"/>
              <w:spacing w:before="33"/>
              <w:ind w:left="22"/>
              <w:jc w:val="center"/>
            </w:pPr>
            <w:r>
              <w:t>3</w:t>
            </w:r>
          </w:p>
        </w:tc>
        <w:tc>
          <w:tcPr>
            <w:tcW w:w="11076" w:type="dxa"/>
          </w:tcPr>
          <w:p w14:paraId="0AD67240" w14:textId="77777777" w:rsidR="00AA08EF" w:rsidRDefault="00000000">
            <w:pPr>
              <w:pStyle w:val="TableParagraph"/>
              <w:spacing w:before="33"/>
              <w:ind w:left="110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intervention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each</w:t>
            </w:r>
            <w:r>
              <w:rPr>
                <w:spacing w:val="-6"/>
              </w:rPr>
              <w:t xml:space="preserve"> </w:t>
            </w:r>
            <w:r>
              <w:t>group,</w:t>
            </w:r>
            <w:r>
              <w:rPr>
                <w:spacing w:val="1"/>
              </w:rPr>
              <w:t xml:space="preserve"> </w:t>
            </w:r>
            <w:r>
              <w:t>including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they</w:t>
            </w:r>
            <w:r>
              <w:rPr>
                <w:spacing w:val="-3"/>
              </w:rPr>
              <w:t xml:space="preserve"> </w:t>
            </w:r>
            <w:r>
              <w:t>were actually</w:t>
            </w:r>
            <w:r>
              <w:rPr>
                <w:spacing w:val="-3"/>
              </w:rPr>
              <w:t xml:space="preserve"> </w:t>
            </w:r>
            <w:r>
              <w:t>administered,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sufficient detail</w:t>
            </w:r>
          </w:p>
        </w:tc>
        <w:tc>
          <w:tcPr>
            <w:tcW w:w="1621" w:type="dxa"/>
            <w:tcBorders>
              <w:top w:val="single" w:sz="4" w:space="0" w:color="000000"/>
            </w:tcBorders>
          </w:tcPr>
          <w:p w14:paraId="5FE9C369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4504CCA1" w14:textId="77777777">
        <w:trPr>
          <w:trHeight w:val="305"/>
        </w:trPr>
        <w:tc>
          <w:tcPr>
            <w:tcW w:w="2066" w:type="dxa"/>
          </w:tcPr>
          <w:p w14:paraId="156FD77C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0" w:type="dxa"/>
          </w:tcPr>
          <w:p w14:paraId="7EAA7AF9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6" w:type="dxa"/>
          </w:tcPr>
          <w:p w14:paraId="6D3C94DF" w14:textId="77777777" w:rsidR="00AA08EF" w:rsidRDefault="00000000">
            <w:pPr>
              <w:pStyle w:val="TableParagraph"/>
              <w:spacing w:before="20"/>
              <w:ind w:left="110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allow</w:t>
            </w:r>
            <w:r>
              <w:rPr>
                <w:spacing w:val="-4"/>
              </w:rPr>
              <w:t xml:space="preserve"> </w:t>
            </w:r>
            <w:r>
              <w:t>replication</w:t>
            </w:r>
          </w:p>
        </w:tc>
        <w:tc>
          <w:tcPr>
            <w:tcW w:w="1621" w:type="dxa"/>
          </w:tcPr>
          <w:p w14:paraId="482816F0" w14:textId="641E82C1" w:rsidR="00AA08EF" w:rsidRDefault="00000000">
            <w:pPr>
              <w:pStyle w:val="TableParagraph"/>
              <w:tabs>
                <w:tab w:val="left" w:pos="1619"/>
              </w:tabs>
              <w:spacing w:before="20"/>
              <w:ind w:left="-1"/>
            </w:pPr>
            <w:r>
              <w:rPr>
                <w:u w:val="single"/>
              </w:rPr>
              <w:t xml:space="preserve"> </w:t>
            </w:r>
            <w:r w:rsidR="00105957">
              <w:rPr>
                <w:u w:val="single"/>
              </w:rPr>
              <w:t>6-13</w:t>
            </w:r>
            <w:r>
              <w:rPr>
                <w:u w:val="single"/>
              </w:rPr>
              <w:tab/>
            </w:r>
          </w:p>
        </w:tc>
      </w:tr>
      <w:tr w:rsidR="00AA08EF" w14:paraId="3BD2658E" w14:textId="77777777">
        <w:trPr>
          <w:trHeight w:val="305"/>
        </w:trPr>
        <w:tc>
          <w:tcPr>
            <w:tcW w:w="2066" w:type="dxa"/>
          </w:tcPr>
          <w:p w14:paraId="642B155A" w14:textId="77777777" w:rsidR="00AA08EF" w:rsidRDefault="00000000">
            <w:pPr>
              <w:pStyle w:val="TableParagraph"/>
              <w:spacing w:before="25"/>
              <w:ind w:left="107"/>
            </w:pPr>
            <w:r>
              <w:t>Outcomes</w:t>
            </w:r>
          </w:p>
        </w:tc>
        <w:tc>
          <w:tcPr>
            <w:tcW w:w="740" w:type="dxa"/>
          </w:tcPr>
          <w:p w14:paraId="63DF07DE" w14:textId="77777777" w:rsidR="00AA08EF" w:rsidRDefault="00000000">
            <w:pPr>
              <w:pStyle w:val="TableParagraph"/>
              <w:spacing w:before="25"/>
              <w:ind w:left="22"/>
              <w:jc w:val="center"/>
            </w:pPr>
            <w:r>
              <w:t>4</w:t>
            </w:r>
          </w:p>
        </w:tc>
        <w:tc>
          <w:tcPr>
            <w:tcW w:w="11076" w:type="dxa"/>
          </w:tcPr>
          <w:p w14:paraId="7E3DB83F" w14:textId="77777777" w:rsidR="00AA08EF" w:rsidRDefault="00000000">
            <w:pPr>
              <w:pStyle w:val="TableParagraph"/>
              <w:spacing w:before="25"/>
              <w:ind w:left="110"/>
            </w:pPr>
            <w:r>
              <w:t>Completely</w:t>
            </w:r>
            <w:r>
              <w:rPr>
                <w:spacing w:val="-3"/>
              </w:rPr>
              <w:t xml:space="preserve"> </w:t>
            </w:r>
            <w:r>
              <w:t>defined</w:t>
            </w:r>
            <w:r>
              <w:rPr>
                <w:spacing w:val="-1"/>
              </w:rPr>
              <w:t xml:space="preserve"> </w:t>
            </w:r>
            <w:r>
              <w:t>pre-specified</w:t>
            </w:r>
            <w:r>
              <w:rPr>
                <w:spacing w:val="-3"/>
              </w:rPr>
              <w:t xml:space="preserve"> </w:t>
            </w:r>
            <w:r>
              <w:t>primary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secondary</w:t>
            </w:r>
            <w:r>
              <w:rPr>
                <w:spacing w:val="-3"/>
              </w:rPr>
              <w:t xml:space="preserve"> </w:t>
            </w:r>
            <w:r>
              <w:t>outcome</w:t>
            </w:r>
            <w:r>
              <w:rPr>
                <w:spacing w:val="-3"/>
              </w:rPr>
              <w:t xml:space="preserve"> </w:t>
            </w:r>
            <w:r>
              <w:t>measures, including how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they</w:t>
            </w:r>
          </w:p>
        </w:tc>
        <w:tc>
          <w:tcPr>
            <w:tcW w:w="1621" w:type="dxa"/>
          </w:tcPr>
          <w:p w14:paraId="20D2389B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0B42FC6C" w14:textId="77777777">
        <w:trPr>
          <w:trHeight w:val="304"/>
        </w:trPr>
        <w:tc>
          <w:tcPr>
            <w:tcW w:w="2066" w:type="dxa"/>
          </w:tcPr>
          <w:p w14:paraId="118ECADC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0" w:type="dxa"/>
          </w:tcPr>
          <w:p w14:paraId="2E091E55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6" w:type="dxa"/>
          </w:tcPr>
          <w:p w14:paraId="2EDD7680" w14:textId="77777777" w:rsidR="00AA08EF" w:rsidRDefault="00000000">
            <w:pPr>
              <w:pStyle w:val="TableParagraph"/>
              <w:spacing w:before="20"/>
              <w:ind w:left="110"/>
            </w:pPr>
            <w:r>
              <w:t>were assessed</w:t>
            </w:r>
          </w:p>
        </w:tc>
        <w:tc>
          <w:tcPr>
            <w:tcW w:w="1621" w:type="dxa"/>
          </w:tcPr>
          <w:p w14:paraId="0117DB41" w14:textId="104DF72E" w:rsidR="00AA08EF" w:rsidRDefault="00000000">
            <w:pPr>
              <w:pStyle w:val="TableParagraph"/>
              <w:tabs>
                <w:tab w:val="left" w:pos="1619"/>
              </w:tabs>
              <w:spacing w:before="20"/>
              <w:ind w:left="-1"/>
            </w:pPr>
            <w:r>
              <w:rPr>
                <w:u w:val="single"/>
              </w:rPr>
              <w:t xml:space="preserve"> </w:t>
            </w:r>
            <w:r>
              <w:rPr>
                <w:spacing w:val="-17"/>
                <w:u w:val="single"/>
              </w:rPr>
              <w:t xml:space="preserve"> </w:t>
            </w:r>
            <w:r w:rsidR="00105957">
              <w:rPr>
                <w:u w:val="single"/>
              </w:rPr>
              <w:t>9-13</w:t>
            </w:r>
            <w:r>
              <w:rPr>
                <w:u w:val="single"/>
              </w:rPr>
              <w:tab/>
            </w:r>
          </w:p>
        </w:tc>
      </w:tr>
      <w:tr w:rsidR="00AA08EF" w14:paraId="43C5370B" w14:textId="77777777">
        <w:trPr>
          <w:trHeight w:val="310"/>
        </w:trPr>
        <w:tc>
          <w:tcPr>
            <w:tcW w:w="2066" w:type="dxa"/>
          </w:tcPr>
          <w:p w14:paraId="23DA6A5E" w14:textId="77777777" w:rsidR="00AA08EF" w:rsidRDefault="00000000">
            <w:pPr>
              <w:pStyle w:val="TableParagraph"/>
              <w:spacing w:before="25"/>
              <w:ind w:left="107"/>
            </w:pPr>
            <w:r>
              <w:t>Sample</w:t>
            </w:r>
            <w:r>
              <w:rPr>
                <w:spacing w:val="-3"/>
              </w:rPr>
              <w:t xml:space="preserve"> </w:t>
            </w:r>
            <w:r>
              <w:t>size</w:t>
            </w:r>
          </w:p>
        </w:tc>
        <w:tc>
          <w:tcPr>
            <w:tcW w:w="740" w:type="dxa"/>
          </w:tcPr>
          <w:p w14:paraId="0D2F60CB" w14:textId="77777777" w:rsidR="00AA08EF" w:rsidRDefault="00000000">
            <w:pPr>
              <w:pStyle w:val="TableParagraph"/>
              <w:spacing w:before="25"/>
              <w:ind w:left="22"/>
              <w:jc w:val="center"/>
            </w:pPr>
            <w:r>
              <w:t>5</w:t>
            </w:r>
          </w:p>
        </w:tc>
        <w:tc>
          <w:tcPr>
            <w:tcW w:w="11076" w:type="dxa"/>
          </w:tcPr>
          <w:p w14:paraId="6DA11643" w14:textId="77777777" w:rsidR="00AA08EF" w:rsidRDefault="00000000">
            <w:pPr>
              <w:pStyle w:val="TableParagraph"/>
              <w:spacing w:before="25"/>
              <w:ind w:left="110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sample</w:t>
            </w:r>
            <w:r>
              <w:rPr>
                <w:spacing w:val="-1"/>
              </w:rPr>
              <w:t xml:space="preserve"> </w:t>
            </w:r>
            <w:r>
              <w:t>size</w:t>
            </w:r>
            <w:r>
              <w:rPr>
                <w:spacing w:val="2"/>
              </w:rPr>
              <w:t xml:space="preserve"> </w:t>
            </w:r>
            <w:r>
              <w:t>was</w:t>
            </w:r>
            <w:r>
              <w:rPr>
                <w:spacing w:val="-1"/>
              </w:rPr>
              <w:t xml:space="preserve"> </w:t>
            </w:r>
            <w:r>
              <w:t>determined</w:t>
            </w:r>
          </w:p>
        </w:tc>
        <w:tc>
          <w:tcPr>
            <w:tcW w:w="1621" w:type="dxa"/>
          </w:tcPr>
          <w:p w14:paraId="57DFE79C" w14:textId="7E3A76C8" w:rsidR="00AA08EF" w:rsidRDefault="00000000">
            <w:pPr>
              <w:pStyle w:val="TableParagraph"/>
              <w:tabs>
                <w:tab w:val="left" w:pos="1619"/>
              </w:tabs>
              <w:spacing w:before="25"/>
              <w:ind w:left="-1"/>
            </w:pPr>
            <w:r>
              <w:rPr>
                <w:u w:val="single"/>
              </w:rPr>
              <w:t xml:space="preserve"> </w:t>
            </w:r>
            <w:r>
              <w:rPr>
                <w:spacing w:val="-17"/>
                <w:u w:val="single"/>
              </w:rPr>
              <w:t xml:space="preserve"> </w:t>
            </w:r>
            <w:r w:rsidR="00105957">
              <w:rPr>
                <w:u w:val="single"/>
              </w:rPr>
              <w:t>6</w:t>
            </w:r>
            <w:r>
              <w:rPr>
                <w:u w:val="single"/>
              </w:rPr>
              <w:tab/>
            </w:r>
          </w:p>
        </w:tc>
      </w:tr>
      <w:tr w:rsidR="00AA08EF" w14:paraId="40385527" w14:textId="77777777">
        <w:trPr>
          <w:trHeight w:val="305"/>
        </w:trPr>
        <w:tc>
          <w:tcPr>
            <w:tcW w:w="2066" w:type="dxa"/>
          </w:tcPr>
          <w:p w14:paraId="7FDD85FF" w14:textId="77777777" w:rsidR="00AA08EF" w:rsidRDefault="00000000">
            <w:pPr>
              <w:pStyle w:val="TableParagraph"/>
              <w:spacing w:before="26"/>
              <w:ind w:left="107"/>
            </w:pPr>
            <w:r>
              <w:t>Randomisation:</w:t>
            </w:r>
          </w:p>
        </w:tc>
        <w:tc>
          <w:tcPr>
            <w:tcW w:w="740" w:type="dxa"/>
          </w:tcPr>
          <w:p w14:paraId="706A8224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076" w:type="dxa"/>
          </w:tcPr>
          <w:p w14:paraId="410F9EAE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1" w:type="dxa"/>
          </w:tcPr>
          <w:p w14:paraId="0F475FF1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50F6CF15" w14:textId="77777777">
        <w:trPr>
          <w:trHeight w:val="273"/>
        </w:trPr>
        <w:tc>
          <w:tcPr>
            <w:tcW w:w="2066" w:type="dxa"/>
          </w:tcPr>
          <w:p w14:paraId="4C278046" w14:textId="77777777" w:rsidR="00AA08EF" w:rsidRDefault="00000000">
            <w:pPr>
              <w:pStyle w:val="TableParagraph"/>
              <w:spacing w:before="20" w:line="233" w:lineRule="exact"/>
              <w:ind w:left="328"/>
            </w:pPr>
            <w:r>
              <w:t>Sequence</w:t>
            </w:r>
          </w:p>
        </w:tc>
        <w:tc>
          <w:tcPr>
            <w:tcW w:w="740" w:type="dxa"/>
          </w:tcPr>
          <w:p w14:paraId="2270E5BB" w14:textId="77777777" w:rsidR="00AA08EF" w:rsidRDefault="00000000">
            <w:pPr>
              <w:pStyle w:val="TableParagraph"/>
              <w:spacing w:before="20" w:line="233" w:lineRule="exact"/>
              <w:ind w:left="22"/>
              <w:jc w:val="center"/>
            </w:pPr>
            <w:r>
              <w:t>6</w:t>
            </w:r>
          </w:p>
        </w:tc>
        <w:tc>
          <w:tcPr>
            <w:tcW w:w="11076" w:type="dxa"/>
          </w:tcPr>
          <w:p w14:paraId="602A0AC7" w14:textId="77777777" w:rsidR="00AA08EF" w:rsidRDefault="00000000">
            <w:pPr>
              <w:pStyle w:val="TableParagraph"/>
              <w:spacing w:before="20" w:line="233" w:lineRule="exact"/>
              <w:ind w:left="110"/>
            </w:pPr>
            <w:r>
              <w:t>Method</w:t>
            </w:r>
            <w:r>
              <w:rPr>
                <w:spacing w:val="-1"/>
              </w:rPr>
              <w:t xml:space="preserve"> </w:t>
            </w:r>
            <w:r>
              <w:t>used to</w:t>
            </w:r>
            <w:r>
              <w:rPr>
                <w:spacing w:val="-5"/>
              </w:rPr>
              <w:t xml:space="preserve"> </w:t>
            </w:r>
            <w:r>
              <w:t>generate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random allocation sequence</w:t>
            </w:r>
          </w:p>
        </w:tc>
        <w:tc>
          <w:tcPr>
            <w:tcW w:w="1621" w:type="dxa"/>
          </w:tcPr>
          <w:p w14:paraId="47EC57F3" w14:textId="77777777" w:rsidR="00AA08EF" w:rsidRDefault="00000000">
            <w:pPr>
              <w:pStyle w:val="TableParagraph"/>
              <w:spacing w:before="20" w:line="233" w:lineRule="exact"/>
              <w:ind w:left="104"/>
            </w:pPr>
            <w:r>
              <w:t>NA</w:t>
            </w:r>
          </w:p>
        </w:tc>
      </w:tr>
    </w:tbl>
    <w:p w14:paraId="27732F3F" w14:textId="77777777" w:rsidR="00AA08EF" w:rsidRDefault="00AA08EF">
      <w:pPr>
        <w:spacing w:line="233" w:lineRule="exact"/>
        <w:sectPr w:rsidR="00AA08EF" w:rsidSect="00EB23EC">
          <w:footerReference w:type="default" r:id="rId7"/>
          <w:type w:val="continuous"/>
          <w:pgSz w:w="16840" w:h="11910" w:orient="landscape"/>
          <w:pgMar w:top="960" w:right="600" w:bottom="820" w:left="480" w:header="708" w:footer="639" w:gutter="0"/>
          <w:pgNumType w:start="1"/>
          <w:cols w:space="708"/>
        </w:sectPr>
      </w:pPr>
    </w:p>
    <w:p w14:paraId="08E85CD5" w14:textId="77777777" w:rsidR="00AA08EF" w:rsidRDefault="00000000">
      <w:pPr>
        <w:pStyle w:val="GvdeMetni"/>
        <w:spacing w:before="47" w:line="292" w:lineRule="auto"/>
        <w:ind w:left="460" w:right="191" w:firstLine="319"/>
      </w:pPr>
      <w:r>
        <w:t>generation</w:t>
      </w:r>
      <w:r>
        <w:rPr>
          <w:spacing w:val="-59"/>
        </w:rPr>
        <w:t xml:space="preserve"> </w:t>
      </w:r>
      <w:r>
        <w:t>Allocation</w:t>
      </w:r>
    </w:p>
    <w:p w14:paraId="553DFBCB" w14:textId="77777777" w:rsidR="00AA08EF" w:rsidRDefault="00CD71B9">
      <w:pPr>
        <w:pStyle w:val="GvdeMetni"/>
        <w:spacing w:line="285" w:lineRule="auto"/>
        <w:ind w:left="780" w:right="-18"/>
      </w:pPr>
      <w:r>
        <w:pict w14:anchorId="1F6E088E">
          <v:rect id="_x0000_s2056" alt="" style="position:absolute;left:0;text-align:left;margin-left:724.65pt;margin-top:28.35pt;width:81pt;height:.5pt;z-index:15730176;mso-wrap-edited:f;mso-width-percent:0;mso-height-percent:0;mso-position-horizontal-relative:page;mso-width-percent:0;mso-height-percent:0" fillcolor="black" stroked="f">
            <w10:wrap anchorx="page"/>
          </v:rect>
        </w:pict>
      </w:r>
      <w:r w:rsidR="00C95802">
        <w:t>concealment</w:t>
      </w:r>
      <w:r w:rsidR="00C95802">
        <w:rPr>
          <w:spacing w:val="-60"/>
        </w:rPr>
        <w:t xml:space="preserve"> </w:t>
      </w:r>
      <w:r w:rsidR="00C95802">
        <w:t>mechanism</w:t>
      </w:r>
    </w:p>
    <w:p w14:paraId="45F17F3A" w14:textId="77777777" w:rsidR="00AA08EF" w:rsidRDefault="00000000">
      <w:pPr>
        <w:pStyle w:val="GvdeMetni"/>
        <w:spacing w:before="9" w:after="40"/>
        <w:ind w:left="0"/>
        <w:rPr>
          <w:sz w:val="23"/>
        </w:rPr>
      </w:pPr>
      <w:r>
        <w:br w:type="column"/>
      </w:r>
    </w:p>
    <w:p w14:paraId="5CAA9DCC" w14:textId="77777777" w:rsidR="00AA08EF" w:rsidRDefault="00CD71B9">
      <w:pPr>
        <w:pStyle w:val="GvdeMetni"/>
        <w:spacing w:line="20" w:lineRule="exact"/>
        <w:ind w:left="11943"/>
        <w:rPr>
          <w:sz w:val="2"/>
        </w:rPr>
      </w:pPr>
      <w:r>
        <w:rPr>
          <w:sz w:val="2"/>
        </w:rPr>
      </w:r>
      <w:r>
        <w:rPr>
          <w:sz w:val="2"/>
        </w:rPr>
        <w:pict w14:anchorId="0B255F52">
          <v:group id="_x0000_s2054" alt="" style="width:81.05pt;height:.5pt;mso-position-horizontal-relative:char;mso-position-vertical-relative:line" coordsize="1621,10">
            <v:rect id="_x0000_s2055" alt="" style="position:absolute;width:1621;height:10" fillcolor="black" stroked="f"/>
            <w10:anchorlock/>
          </v:group>
        </w:pict>
      </w:r>
    </w:p>
    <w:p w14:paraId="18749120" w14:textId="77777777" w:rsidR="00AA08EF" w:rsidRDefault="00000000">
      <w:pPr>
        <w:pStyle w:val="GvdeMetni"/>
        <w:tabs>
          <w:tab w:val="left" w:pos="979"/>
          <w:tab w:val="left" w:pos="12049"/>
        </w:tabs>
        <w:spacing w:before="23" w:line="285" w:lineRule="auto"/>
        <w:ind w:left="979" w:right="1328" w:hanging="531"/>
      </w:pPr>
      <w:r>
        <w:t>7</w:t>
      </w:r>
      <w:r>
        <w:tab/>
        <w:t>Mechanism</w:t>
      </w:r>
      <w:r>
        <w:rPr>
          <w:spacing w:val="-1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implement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random</w:t>
      </w:r>
      <w:r>
        <w:rPr>
          <w:spacing w:val="-2"/>
        </w:rPr>
        <w:t xml:space="preserve"> </w:t>
      </w:r>
      <w:r>
        <w:t>allocation</w:t>
      </w:r>
      <w:r>
        <w:rPr>
          <w:spacing w:val="-1"/>
        </w:rPr>
        <w:t xml:space="preserve"> </w:t>
      </w:r>
      <w:r>
        <w:t>sequence</w:t>
      </w:r>
      <w:r>
        <w:rPr>
          <w:spacing w:val="-3"/>
        </w:rPr>
        <w:t xml:space="preserve"> </w:t>
      </w:r>
      <w:r>
        <w:t>(such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sequentially</w:t>
      </w:r>
      <w:r>
        <w:rPr>
          <w:spacing w:val="-3"/>
        </w:rPr>
        <w:t xml:space="preserve"> </w:t>
      </w:r>
      <w:r>
        <w:t>numbered</w:t>
      </w:r>
      <w:r>
        <w:rPr>
          <w:spacing w:val="-1"/>
        </w:rPr>
        <w:t xml:space="preserve"> </w:t>
      </w:r>
      <w:r>
        <w:t>containers),</w:t>
      </w:r>
      <w:r>
        <w:tab/>
      </w:r>
      <w:r>
        <w:rPr>
          <w:spacing w:val="-1"/>
        </w:rPr>
        <w:t>NA</w:t>
      </w:r>
      <w:r>
        <w:rPr>
          <w:spacing w:val="-59"/>
        </w:rPr>
        <w:t xml:space="preserve"> </w:t>
      </w:r>
      <w:r>
        <w:t>describing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steps</w:t>
      </w:r>
      <w:r>
        <w:rPr>
          <w:spacing w:val="-2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conceal</w:t>
      </w:r>
      <w:r>
        <w:rPr>
          <w:spacing w:val="-3"/>
        </w:rPr>
        <w:t xml:space="preserve"> </w:t>
      </w:r>
      <w:r>
        <w:t>the sequence</w:t>
      </w:r>
      <w:r>
        <w:rPr>
          <w:spacing w:val="-1"/>
        </w:rPr>
        <w:t xml:space="preserve"> </w:t>
      </w:r>
      <w:r>
        <w:t>until interventions</w:t>
      </w:r>
      <w:r>
        <w:rPr>
          <w:spacing w:val="1"/>
        </w:rPr>
        <w:t xml:space="preserve"> </w:t>
      </w:r>
      <w:r>
        <w:t>were assigned</w:t>
      </w:r>
    </w:p>
    <w:p w14:paraId="4AF02F53" w14:textId="77777777" w:rsidR="00AA08EF" w:rsidRDefault="00AA08EF">
      <w:pPr>
        <w:spacing w:line="285" w:lineRule="auto"/>
        <w:sectPr w:rsidR="00AA08EF" w:rsidSect="00EB23EC">
          <w:type w:val="continuous"/>
          <w:pgSz w:w="16840" w:h="11910" w:orient="landscape"/>
          <w:pgMar w:top="960" w:right="600" w:bottom="820" w:left="480" w:header="708" w:footer="708" w:gutter="0"/>
          <w:cols w:num="2" w:space="708" w:equalWidth="0">
            <w:col w:w="2030" w:space="40"/>
            <w:col w:w="13690"/>
          </w:cols>
        </w:sectPr>
      </w:pPr>
    </w:p>
    <w:p w14:paraId="7B544D8E" w14:textId="77777777" w:rsidR="00AA08EF" w:rsidRDefault="00000000">
      <w:pPr>
        <w:pStyle w:val="GvdeMetni"/>
        <w:tabs>
          <w:tab w:val="left" w:pos="2517"/>
          <w:tab w:val="left" w:pos="3048"/>
          <w:tab w:val="left" w:pos="14118"/>
        </w:tabs>
        <w:ind w:left="460"/>
      </w:pPr>
      <w:r>
        <w:t>Implementation</w:t>
      </w:r>
      <w:r>
        <w:tab/>
        <w:t>8</w:t>
      </w:r>
      <w:r>
        <w:tab/>
        <w:t>Who</w:t>
      </w:r>
      <w:r>
        <w:rPr>
          <w:spacing w:val="-5"/>
        </w:rPr>
        <w:t xml:space="preserve"> </w:t>
      </w:r>
      <w:r>
        <w:t>generated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random allocation</w:t>
      </w:r>
      <w:r>
        <w:rPr>
          <w:spacing w:val="-3"/>
        </w:rPr>
        <w:t xml:space="preserve"> </w:t>
      </w:r>
      <w:r>
        <w:t>sequence,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enrolled</w:t>
      </w:r>
      <w:r>
        <w:rPr>
          <w:spacing w:val="2"/>
        </w:rPr>
        <w:t xml:space="preserve"> </w:t>
      </w:r>
      <w:r>
        <w:t>teeth,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assigned</w:t>
      </w:r>
      <w:r>
        <w:rPr>
          <w:spacing w:val="1"/>
        </w:rPr>
        <w:t xml:space="preserve"> </w:t>
      </w:r>
      <w:r>
        <w:t>teeth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intervention</w:t>
      </w:r>
      <w:r>
        <w:tab/>
        <w:t>NA</w:t>
      </w:r>
    </w:p>
    <w:p w14:paraId="6C302896" w14:textId="77777777" w:rsidR="00AA08EF" w:rsidRDefault="00AA08EF">
      <w:pPr>
        <w:pStyle w:val="GvdeMetni"/>
        <w:spacing w:before="3"/>
        <w:ind w:left="0"/>
        <w:rPr>
          <w:sz w:val="27"/>
        </w:rPr>
      </w:pPr>
    </w:p>
    <w:p w14:paraId="0E91E0D5" w14:textId="77777777" w:rsidR="00AA08EF" w:rsidRDefault="00CD71B9">
      <w:pPr>
        <w:pStyle w:val="GvdeMetni"/>
        <w:spacing w:line="20" w:lineRule="exact"/>
        <w:ind w:left="14013"/>
        <w:rPr>
          <w:sz w:val="2"/>
        </w:rPr>
      </w:pPr>
      <w:r>
        <w:rPr>
          <w:sz w:val="2"/>
        </w:rPr>
      </w:r>
      <w:r>
        <w:rPr>
          <w:sz w:val="2"/>
        </w:rPr>
        <w:pict w14:anchorId="5664E582">
          <v:group id="_x0000_s2052" alt="" style="width:81.05pt;height:.5pt;mso-position-horizontal-relative:char;mso-position-vertical-relative:line" coordsize="1621,10">
            <v:rect id="_x0000_s2053" alt="" style="position:absolute;width:1621;height:10" fillcolor="black" stroked="f"/>
            <w10:anchorlock/>
          </v:group>
        </w:pict>
      </w:r>
    </w:p>
    <w:p w14:paraId="0D6AF2DF" w14:textId="77777777" w:rsidR="00AA08EF" w:rsidRDefault="00AA08EF">
      <w:pPr>
        <w:spacing w:line="20" w:lineRule="exact"/>
        <w:rPr>
          <w:sz w:val="2"/>
        </w:rPr>
        <w:sectPr w:rsidR="00AA08EF" w:rsidSect="00EB23EC">
          <w:type w:val="continuous"/>
          <w:pgSz w:w="16840" w:h="11910" w:orient="landscape"/>
          <w:pgMar w:top="960" w:right="600" w:bottom="820" w:left="480" w:header="708" w:footer="708" w:gutter="0"/>
          <w:cols w:space="708"/>
        </w:sectPr>
      </w:pPr>
    </w:p>
    <w:p w14:paraId="5AF3FDEC" w14:textId="77777777" w:rsidR="00AA08EF" w:rsidRDefault="00000000">
      <w:pPr>
        <w:pStyle w:val="GvdeMetni"/>
        <w:tabs>
          <w:tab w:val="right" w:pos="2640"/>
        </w:tabs>
        <w:spacing w:before="23"/>
      </w:pPr>
      <w:r>
        <w:t>Blinding</w:t>
      </w:r>
      <w:r>
        <w:tab/>
        <w:t>9</w:t>
      </w:r>
    </w:p>
    <w:p w14:paraId="5D612751" w14:textId="77777777" w:rsidR="00AA08EF" w:rsidRDefault="00000000">
      <w:pPr>
        <w:pStyle w:val="GvdeMetni"/>
        <w:spacing w:before="227"/>
        <w:ind w:right="22"/>
      </w:pPr>
      <w:r>
        <w:br w:type="column"/>
      </w:r>
      <w:r>
        <w:t>If done, who was blinded after assignment to interventions (for example, care providers, those assessing</w:t>
      </w:r>
      <w:r>
        <w:rPr>
          <w:spacing w:val="-59"/>
        </w:rPr>
        <w:t xml:space="preserve"> </w:t>
      </w:r>
      <w:r>
        <w:t>outcomes)</w:t>
      </w:r>
      <w:r>
        <w:rPr>
          <w:spacing w:val="-1"/>
        </w:rPr>
        <w:t xml:space="preserve"> </w:t>
      </w:r>
      <w:r>
        <w:t>and how</w:t>
      </w:r>
    </w:p>
    <w:p w14:paraId="4D91E173" w14:textId="21CC8D80" w:rsidR="00AA08EF" w:rsidRDefault="00000000" w:rsidP="00275090">
      <w:pPr>
        <w:pStyle w:val="GvdeMetni"/>
        <w:spacing w:before="23" w:line="285" w:lineRule="auto"/>
        <w:ind w:left="345" w:right="642"/>
      </w:pPr>
      <w:r>
        <w:br w:type="column"/>
      </w:r>
      <w:r w:rsidR="00275090">
        <w:t>NA</w:t>
      </w:r>
      <w:r>
        <w:rPr>
          <w:u w:val="single"/>
        </w:rPr>
        <w:tab/>
      </w:r>
    </w:p>
    <w:p w14:paraId="7082E8CB" w14:textId="77777777" w:rsidR="00AA08EF" w:rsidRDefault="00AA08EF">
      <w:pPr>
        <w:spacing w:line="251" w:lineRule="exact"/>
        <w:sectPr w:rsidR="00AA08EF" w:rsidSect="00EB23EC">
          <w:type w:val="continuous"/>
          <w:pgSz w:w="16840" w:h="11910" w:orient="landscape"/>
          <w:pgMar w:top="960" w:right="600" w:bottom="820" w:left="480" w:header="708" w:footer="708" w:gutter="0"/>
          <w:cols w:num="3" w:space="708" w:equalWidth="0">
            <w:col w:w="2681" w:space="127"/>
            <w:col w:w="10444" w:space="522"/>
            <w:col w:w="1986"/>
          </w:cols>
        </w:sectPr>
      </w:pPr>
    </w:p>
    <w:p w14:paraId="6929A2CA" w14:textId="1EE0B81D" w:rsidR="00AA08EF" w:rsidRDefault="00000000">
      <w:pPr>
        <w:pStyle w:val="GvdeMetni"/>
        <w:tabs>
          <w:tab w:val="left" w:pos="2457"/>
          <w:tab w:val="left" w:pos="3048"/>
          <w:tab w:val="left" w:pos="14013"/>
          <w:tab w:val="left" w:pos="15633"/>
        </w:tabs>
        <w:spacing w:before="57"/>
      </w:pPr>
      <w:r>
        <w:t>Statistical</w:t>
      </w:r>
      <w:r>
        <w:rPr>
          <w:spacing w:val="-3"/>
        </w:rPr>
        <w:t xml:space="preserve"> </w:t>
      </w:r>
      <w:r>
        <w:t>methods</w:t>
      </w:r>
      <w:r>
        <w:tab/>
        <w:t>10</w:t>
      </w:r>
      <w:r>
        <w:tab/>
        <w:t>Statistical</w:t>
      </w:r>
      <w:r>
        <w:rPr>
          <w:spacing w:val="-3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to compare</w:t>
      </w:r>
      <w:r>
        <w:rPr>
          <w:spacing w:val="-4"/>
        </w:rPr>
        <w:t xml:space="preserve"> </w:t>
      </w:r>
      <w:r>
        <w:t>groups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primary</w:t>
      </w:r>
      <w:r>
        <w:rPr>
          <w:spacing w:val="-1"/>
        </w:rPr>
        <w:t xml:space="preserve"> </w:t>
      </w:r>
      <w:r>
        <w:t>and secondary</w:t>
      </w:r>
      <w:r>
        <w:rPr>
          <w:spacing w:val="-2"/>
        </w:rPr>
        <w:t xml:space="preserve"> </w:t>
      </w:r>
      <w:r>
        <w:t>outcomes</w:t>
      </w:r>
      <w:r>
        <w:tab/>
      </w:r>
      <w:r w:rsidR="00105957">
        <w:rPr>
          <w:u w:val="single"/>
        </w:rPr>
        <w:t>13</w:t>
      </w:r>
      <w:r>
        <w:rPr>
          <w:u w:val="single"/>
        </w:rPr>
        <w:tab/>
      </w:r>
    </w:p>
    <w:p w14:paraId="7D570090" w14:textId="77777777" w:rsidR="00AA08EF" w:rsidRDefault="00000000">
      <w:pPr>
        <w:spacing w:before="138" w:after="7"/>
        <w:ind w:left="240"/>
        <w:rPr>
          <w:rFonts w:ascii="Arial"/>
          <w:b/>
        </w:rPr>
      </w:pPr>
      <w:r>
        <w:rPr>
          <w:rFonts w:ascii="Arial"/>
          <w:b/>
        </w:rPr>
        <w:t>Results</w:t>
      </w:r>
    </w:p>
    <w:p w14:paraId="0DBD84B5" w14:textId="77777777" w:rsidR="00AA08EF" w:rsidRDefault="00CD71B9">
      <w:pPr>
        <w:pStyle w:val="GvdeMetni"/>
        <w:spacing w:line="20" w:lineRule="exact"/>
        <w:ind w:left="14013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28AEFBDC">
          <v:group id="_x0000_s2050" alt="" style="width:81.05pt;height:.5pt;mso-position-horizontal-relative:char;mso-position-vertical-relative:line" coordsize="1621,10">
            <v:rect id="_x0000_s2051" alt="" style="position:absolute;width:1621;height:10" fillcolor="black" stroked="f"/>
            <w10:anchorlock/>
          </v:group>
        </w:pict>
      </w:r>
    </w:p>
    <w:p w14:paraId="3A98D8EA" w14:textId="77777777" w:rsidR="00AA08EF" w:rsidRDefault="00AA08EF">
      <w:pPr>
        <w:spacing w:line="20" w:lineRule="exact"/>
        <w:rPr>
          <w:rFonts w:ascii="Arial"/>
          <w:sz w:val="2"/>
        </w:rPr>
        <w:sectPr w:rsidR="00AA08EF" w:rsidSect="00EB23EC">
          <w:type w:val="continuous"/>
          <w:pgSz w:w="16840" w:h="11910" w:orient="landscape"/>
          <w:pgMar w:top="960" w:right="600" w:bottom="820" w:left="480" w:header="708" w:footer="708" w:gutter="0"/>
          <w:cols w:space="708"/>
        </w:sectPr>
      </w:pPr>
    </w:p>
    <w:p w14:paraId="14C65596" w14:textId="28EAAD9F" w:rsidR="00AA08EF" w:rsidRDefault="00972282">
      <w:pPr>
        <w:pStyle w:val="GvdeMetni"/>
        <w:tabs>
          <w:tab w:val="left" w:pos="2395"/>
          <w:tab w:val="left" w:pos="3048"/>
        </w:tabs>
        <w:spacing w:before="23" w:line="285" w:lineRule="auto"/>
        <w:ind w:left="3048" w:right="38" w:hanging="2809"/>
      </w:pPr>
      <w:r>
        <w:t xml:space="preserve"> </w:t>
      </w:r>
      <w:r>
        <w:tab/>
        <w:t>11a</w:t>
      </w:r>
      <w:r>
        <w:tab/>
        <w:t>For each group, number of ‘items’ (drugs) included in each analysis and whether the analysis was by original</w:t>
      </w:r>
      <w:r>
        <w:rPr>
          <w:spacing w:val="-58"/>
        </w:rPr>
        <w:t xml:space="preserve"> </w:t>
      </w:r>
      <w:r>
        <w:t>assigned</w:t>
      </w:r>
      <w:r>
        <w:rPr>
          <w:spacing w:val="-4"/>
        </w:rPr>
        <w:t xml:space="preserve"> </w:t>
      </w:r>
      <w:r>
        <w:t>groups</w:t>
      </w:r>
    </w:p>
    <w:p w14:paraId="185E3DF4" w14:textId="721A4268" w:rsidR="00AA08EF" w:rsidRDefault="00000000" w:rsidP="00105957">
      <w:pPr>
        <w:pStyle w:val="GvdeMetni"/>
        <w:spacing w:before="23"/>
        <w:ind w:left="360"/>
        <w:sectPr w:rsidR="00AA08EF" w:rsidSect="00EB23EC">
          <w:type w:val="continuous"/>
          <w:pgSz w:w="16840" w:h="11910" w:orient="landscape"/>
          <w:pgMar w:top="960" w:right="600" w:bottom="820" w:left="480" w:header="708" w:footer="708" w:gutter="0"/>
          <w:cols w:num="2" w:space="708" w:equalWidth="0">
            <w:col w:w="13657" w:space="102"/>
            <w:col w:w="2001"/>
          </w:cols>
        </w:sectPr>
      </w:pPr>
      <w:r>
        <w:br w:type="column"/>
      </w:r>
      <w:r w:rsidR="00105957">
        <w:t>13-16</w:t>
      </w: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2130"/>
        <w:gridCol w:w="657"/>
        <w:gridCol w:w="11107"/>
        <w:gridCol w:w="1620"/>
      </w:tblGrid>
      <w:tr w:rsidR="00AA08EF" w14:paraId="6DCE1E1F" w14:textId="77777777">
        <w:trPr>
          <w:trHeight w:val="959"/>
        </w:trPr>
        <w:tc>
          <w:tcPr>
            <w:tcW w:w="2130" w:type="dxa"/>
          </w:tcPr>
          <w:p w14:paraId="727B688B" w14:textId="77777777" w:rsidR="00AA08EF" w:rsidRDefault="00000000">
            <w:pPr>
              <w:pStyle w:val="TableParagraph"/>
              <w:spacing w:before="29" w:line="285" w:lineRule="auto"/>
              <w:ind w:left="122" w:right="557"/>
            </w:pPr>
            <w:r>
              <w:lastRenderedPageBreak/>
              <w:t>Outcomes and</w:t>
            </w:r>
            <w:r>
              <w:rPr>
                <w:spacing w:val="-59"/>
              </w:rPr>
              <w:t xml:space="preserve"> </w:t>
            </w:r>
            <w:r>
              <w:t>estimation</w:t>
            </w:r>
          </w:p>
        </w:tc>
        <w:tc>
          <w:tcPr>
            <w:tcW w:w="657" w:type="dxa"/>
          </w:tcPr>
          <w:p w14:paraId="03669177" w14:textId="77777777" w:rsidR="00AA08EF" w:rsidRDefault="00000000">
            <w:pPr>
              <w:pStyle w:val="TableParagraph"/>
              <w:spacing w:before="29"/>
              <w:ind w:left="127" w:right="121"/>
              <w:jc w:val="center"/>
            </w:pPr>
            <w:r>
              <w:t>11b</w:t>
            </w:r>
          </w:p>
        </w:tc>
        <w:tc>
          <w:tcPr>
            <w:tcW w:w="11107" w:type="dxa"/>
          </w:tcPr>
          <w:p w14:paraId="10E7242D" w14:textId="77777777" w:rsidR="00AA08EF" w:rsidRDefault="00000000">
            <w:pPr>
              <w:pStyle w:val="TableParagraph"/>
              <w:spacing w:before="29" w:line="285" w:lineRule="auto"/>
              <w:ind w:left="143" w:right="174"/>
            </w:pPr>
            <w:r>
              <w:t>For each</w:t>
            </w:r>
            <w:r>
              <w:rPr>
                <w:spacing w:val="-2"/>
              </w:rPr>
              <w:t xml:space="preserve"> </w:t>
            </w:r>
            <w:r>
              <w:t>primary</w:t>
            </w:r>
            <w:r>
              <w:rPr>
                <w:spacing w:val="-2"/>
              </w:rPr>
              <w:t xml:space="preserve"> </w:t>
            </w:r>
            <w:r>
              <w:t>and secondary</w:t>
            </w:r>
            <w:r>
              <w:rPr>
                <w:spacing w:val="-2"/>
              </w:rPr>
              <w:t xml:space="preserve"> </w:t>
            </w:r>
            <w:r>
              <w:t>outcome,</w:t>
            </w:r>
            <w:r>
              <w:rPr>
                <w:spacing w:val="-2"/>
              </w:rPr>
              <w:t xml:space="preserve"> </w:t>
            </w:r>
            <w:r>
              <w:t>results</w:t>
            </w:r>
            <w:r>
              <w:rPr>
                <w:spacing w:val="-2"/>
              </w:rPr>
              <w:t xml:space="preserve"> </w:t>
            </w:r>
            <w:r>
              <w:t>for each</w:t>
            </w:r>
            <w:r>
              <w:rPr>
                <w:spacing w:val="-4"/>
              </w:rPr>
              <w:t xml:space="preserve"> </w:t>
            </w:r>
            <w:r>
              <w:t>group,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estimated</w:t>
            </w:r>
            <w:r>
              <w:rPr>
                <w:spacing w:val="-3"/>
              </w:rPr>
              <w:t xml:space="preserve"> </w:t>
            </w:r>
            <w:r>
              <w:t>effect</w:t>
            </w:r>
            <w:r>
              <w:rPr>
                <w:spacing w:val="-1"/>
              </w:rPr>
              <w:t xml:space="preserve"> </w:t>
            </w:r>
            <w:r>
              <w:t>size and</w:t>
            </w:r>
            <w:r>
              <w:rPr>
                <w:spacing w:val="-1"/>
              </w:rPr>
              <w:t xml:space="preserve"> </w:t>
            </w:r>
            <w:r>
              <w:t>its</w:t>
            </w:r>
            <w:r>
              <w:rPr>
                <w:spacing w:val="-58"/>
              </w:rPr>
              <w:t xml:space="preserve"> </w:t>
            </w:r>
            <w:r>
              <w:t>precision</w:t>
            </w:r>
            <w:r>
              <w:rPr>
                <w:spacing w:val="-1"/>
              </w:rPr>
              <w:t xml:space="preserve"> </w:t>
            </w:r>
            <w:r>
              <w:t>(such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95%</w:t>
            </w:r>
            <w:r>
              <w:rPr>
                <w:spacing w:val="-1"/>
              </w:rPr>
              <w:t xml:space="preserve"> </w:t>
            </w:r>
            <w:r>
              <w:t>confidence interval)</w:t>
            </w:r>
          </w:p>
        </w:tc>
        <w:tc>
          <w:tcPr>
            <w:tcW w:w="1620" w:type="dxa"/>
            <w:tcBorders>
              <w:top w:val="single" w:sz="4" w:space="0" w:color="000000"/>
            </w:tcBorders>
          </w:tcPr>
          <w:p w14:paraId="091460B1" w14:textId="2B19024B" w:rsidR="00AA08EF" w:rsidRDefault="00105957">
            <w:pPr>
              <w:pStyle w:val="TableParagraph"/>
              <w:tabs>
                <w:tab w:val="left" w:pos="1621"/>
              </w:tabs>
              <w:spacing w:before="47"/>
              <w:ind w:left="1" w:right="-15"/>
            </w:pPr>
            <w:r>
              <w:t>13-16</w:t>
            </w:r>
            <w:r w:rsidR="00972282">
              <w:rPr>
                <w:u w:val="single"/>
              </w:rPr>
              <w:tab/>
            </w:r>
          </w:p>
        </w:tc>
      </w:tr>
      <w:tr w:rsidR="00AA08EF" w14:paraId="0AA8666C" w14:textId="77777777">
        <w:trPr>
          <w:trHeight w:val="643"/>
        </w:trPr>
        <w:tc>
          <w:tcPr>
            <w:tcW w:w="2130" w:type="dxa"/>
          </w:tcPr>
          <w:p w14:paraId="17667177" w14:textId="77777777" w:rsidR="00AA08EF" w:rsidRDefault="00000000">
            <w:pPr>
              <w:pStyle w:val="TableParagraph"/>
              <w:spacing w:before="61"/>
              <w:ind w:left="12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Discussion</w:t>
            </w:r>
          </w:p>
          <w:p w14:paraId="501BB2C7" w14:textId="77777777" w:rsidR="00AA08EF" w:rsidRDefault="00000000">
            <w:pPr>
              <w:pStyle w:val="TableParagraph"/>
              <w:spacing w:before="40"/>
              <w:ind w:left="122"/>
            </w:pPr>
            <w:r>
              <w:t>Limitations</w:t>
            </w:r>
          </w:p>
        </w:tc>
        <w:tc>
          <w:tcPr>
            <w:tcW w:w="657" w:type="dxa"/>
          </w:tcPr>
          <w:p w14:paraId="51A6603F" w14:textId="77777777" w:rsidR="00AA08EF" w:rsidRDefault="00AA08EF">
            <w:pPr>
              <w:pStyle w:val="TableParagraph"/>
              <w:spacing w:before="9"/>
              <w:rPr>
                <w:sz w:val="30"/>
              </w:rPr>
            </w:pPr>
          </w:p>
          <w:p w14:paraId="76C73690" w14:textId="77777777" w:rsidR="00AA08EF" w:rsidRDefault="00000000">
            <w:pPr>
              <w:pStyle w:val="TableParagraph"/>
              <w:ind w:left="127" w:right="121"/>
              <w:jc w:val="center"/>
            </w:pPr>
            <w:r>
              <w:t>12a</w:t>
            </w:r>
          </w:p>
        </w:tc>
        <w:tc>
          <w:tcPr>
            <w:tcW w:w="11107" w:type="dxa"/>
          </w:tcPr>
          <w:p w14:paraId="53851ECF" w14:textId="77777777" w:rsidR="00AA08EF" w:rsidRPr="007029E3" w:rsidRDefault="00AA08EF">
            <w:pPr>
              <w:pStyle w:val="TableParagraph"/>
              <w:spacing w:before="9"/>
              <w:rPr>
                <w:sz w:val="30"/>
              </w:rPr>
            </w:pPr>
          </w:p>
          <w:p w14:paraId="34FBC5A3" w14:textId="77777777" w:rsidR="00AA08EF" w:rsidRPr="007029E3" w:rsidRDefault="00000000">
            <w:pPr>
              <w:pStyle w:val="TableParagraph"/>
              <w:ind w:left="143"/>
            </w:pPr>
            <w:r w:rsidRPr="007029E3">
              <w:t>Trial</w:t>
            </w:r>
            <w:r w:rsidRPr="007029E3">
              <w:rPr>
                <w:spacing w:val="-5"/>
              </w:rPr>
              <w:t xml:space="preserve"> </w:t>
            </w:r>
            <w:r w:rsidRPr="007029E3">
              <w:t>limitations,</w:t>
            </w:r>
            <w:r w:rsidRPr="007029E3">
              <w:rPr>
                <w:spacing w:val="-4"/>
              </w:rPr>
              <w:t xml:space="preserve"> </w:t>
            </w:r>
            <w:r w:rsidRPr="007029E3">
              <w:t>addressing</w:t>
            </w:r>
            <w:r w:rsidRPr="007029E3">
              <w:rPr>
                <w:spacing w:val="-3"/>
              </w:rPr>
              <w:t xml:space="preserve"> </w:t>
            </w:r>
            <w:r w:rsidRPr="007029E3">
              <w:t>sources</w:t>
            </w:r>
            <w:r w:rsidRPr="007029E3">
              <w:rPr>
                <w:spacing w:val="-3"/>
              </w:rPr>
              <w:t xml:space="preserve"> </w:t>
            </w:r>
            <w:r w:rsidRPr="007029E3">
              <w:t>of</w:t>
            </w:r>
            <w:r w:rsidRPr="007029E3">
              <w:rPr>
                <w:spacing w:val="-1"/>
              </w:rPr>
              <w:t xml:space="preserve"> </w:t>
            </w:r>
            <w:r w:rsidRPr="007029E3">
              <w:t>potential</w:t>
            </w:r>
            <w:r w:rsidRPr="007029E3">
              <w:rPr>
                <w:spacing w:val="-4"/>
              </w:rPr>
              <w:t xml:space="preserve"> </w:t>
            </w:r>
            <w:r w:rsidRPr="007029E3">
              <w:t>bias,</w:t>
            </w:r>
            <w:r w:rsidRPr="007029E3">
              <w:rPr>
                <w:spacing w:val="-3"/>
              </w:rPr>
              <w:t xml:space="preserve"> </w:t>
            </w:r>
            <w:r w:rsidRPr="007029E3">
              <w:t>imprecision,</w:t>
            </w:r>
            <w:r w:rsidRPr="007029E3">
              <w:rPr>
                <w:spacing w:val="-4"/>
              </w:rPr>
              <w:t xml:space="preserve"> </w:t>
            </w:r>
            <w:r w:rsidRPr="007029E3">
              <w:t>and,</w:t>
            </w:r>
            <w:r w:rsidRPr="007029E3">
              <w:rPr>
                <w:spacing w:val="-4"/>
              </w:rPr>
              <w:t xml:space="preserve"> </w:t>
            </w:r>
            <w:r w:rsidRPr="007029E3">
              <w:t>if</w:t>
            </w:r>
            <w:r w:rsidRPr="007029E3">
              <w:rPr>
                <w:spacing w:val="-2"/>
              </w:rPr>
              <w:t xml:space="preserve"> </w:t>
            </w:r>
            <w:r w:rsidRPr="007029E3">
              <w:t>relevant,</w:t>
            </w:r>
            <w:r w:rsidRPr="007029E3">
              <w:rPr>
                <w:spacing w:val="-1"/>
              </w:rPr>
              <w:t xml:space="preserve"> </w:t>
            </w:r>
            <w:r w:rsidRPr="007029E3">
              <w:t>multiplicity</w:t>
            </w:r>
            <w:r w:rsidRPr="007029E3">
              <w:rPr>
                <w:spacing w:val="-5"/>
              </w:rPr>
              <w:t xml:space="preserve"> </w:t>
            </w:r>
            <w:r w:rsidRPr="007029E3">
              <w:t>of analyses</w:t>
            </w:r>
          </w:p>
        </w:tc>
        <w:tc>
          <w:tcPr>
            <w:tcW w:w="1620" w:type="dxa"/>
          </w:tcPr>
          <w:p w14:paraId="39D9E145" w14:textId="77777777" w:rsidR="00AA08EF" w:rsidRPr="007029E3" w:rsidRDefault="00AA08EF">
            <w:pPr>
              <w:pStyle w:val="TableParagraph"/>
              <w:spacing w:before="9"/>
              <w:rPr>
                <w:sz w:val="30"/>
              </w:rPr>
            </w:pPr>
          </w:p>
          <w:p w14:paraId="76A3F2D9" w14:textId="6698445B" w:rsidR="00AA08EF" w:rsidRPr="007029E3" w:rsidRDefault="00000000">
            <w:pPr>
              <w:pStyle w:val="TableParagraph"/>
              <w:tabs>
                <w:tab w:val="left" w:pos="1621"/>
              </w:tabs>
              <w:ind w:left="1" w:right="-15"/>
            </w:pPr>
            <w:r w:rsidRPr="007029E3">
              <w:rPr>
                <w:u w:val="single"/>
              </w:rPr>
              <w:t xml:space="preserve"> </w:t>
            </w:r>
            <w:r w:rsidRPr="007029E3">
              <w:rPr>
                <w:spacing w:val="-17"/>
                <w:u w:val="single"/>
              </w:rPr>
              <w:t xml:space="preserve"> </w:t>
            </w:r>
            <w:r w:rsidR="00105957">
              <w:rPr>
                <w:u w:val="single"/>
              </w:rPr>
              <w:t>27</w:t>
            </w:r>
            <w:r w:rsidR="00972282" w:rsidRPr="007029E3">
              <w:rPr>
                <w:u w:val="single"/>
              </w:rPr>
              <w:t>-</w:t>
            </w:r>
            <w:r w:rsidR="00105957">
              <w:rPr>
                <w:u w:val="single"/>
              </w:rPr>
              <w:t>28</w:t>
            </w:r>
            <w:r w:rsidRPr="007029E3">
              <w:rPr>
                <w:u w:val="single"/>
              </w:rPr>
              <w:tab/>
            </w:r>
          </w:p>
        </w:tc>
      </w:tr>
      <w:tr w:rsidR="00AA08EF" w14:paraId="28034E19" w14:textId="77777777">
        <w:trPr>
          <w:trHeight w:val="309"/>
        </w:trPr>
        <w:tc>
          <w:tcPr>
            <w:tcW w:w="2130" w:type="dxa"/>
          </w:tcPr>
          <w:p w14:paraId="796DECD0" w14:textId="77777777" w:rsidR="00AA08EF" w:rsidRDefault="00000000">
            <w:pPr>
              <w:pStyle w:val="TableParagraph"/>
              <w:spacing w:before="21"/>
              <w:ind w:left="122"/>
            </w:pPr>
            <w:r>
              <w:t>Generalisability</w:t>
            </w:r>
          </w:p>
        </w:tc>
        <w:tc>
          <w:tcPr>
            <w:tcW w:w="657" w:type="dxa"/>
          </w:tcPr>
          <w:p w14:paraId="0922CE85" w14:textId="77777777" w:rsidR="00AA08EF" w:rsidRDefault="00000000">
            <w:pPr>
              <w:pStyle w:val="TableParagraph"/>
              <w:spacing w:before="21"/>
              <w:ind w:left="127" w:right="121"/>
              <w:jc w:val="center"/>
            </w:pPr>
            <w:r>
              <w:t>12b</w:t>
            </w:r>
          </w:p>
        </w:tc>
        <w:tc>
          <w:tcPr>
            <w:tcW w:w="11107" w:type="dxa"/>
          </w:tcPr>
          <w:p w14:paraId="17596776" w14:textId="77777777" w:rsidR="00AA08EF" w:rsidRPr="007029E3" w:rsidRDefault="00000000">
            <w:pPr>
              <w:pStyle w:val="TableParagraph"/>
              <w:spacing w:before="21"/>
              <w:ind w:left="143"/>
            </w:pPr>
            <w:r w:rsidRPr="007029E3">
              <w:t>Generalisability</w:t>
            </w:r>
            <w:r w:rsidRPr="007029E3">
              <w:rPr>
                <w:spacing w:val="-5"/>
              </w:rPr>
              <w:t xml:space="preserve"> </w:t>
            </w:r>
            <w:r w:rsidRPr="007029E3">
              <w:t>(external</w:t>
            </w:r>
            <w:r w:rsidRPr="007029E3">
              <w:rPr>
                <w:spacing w:val="-2"/>
              </w:rPr>
              <w:t xml:space="preserve"> </w:t>
            </w:r>
            <w:r w:rsidRPr="007029E3">
              <w:t>validity,</w:t>
            </w:r>
            <w:r w:rsidRPr="007029E3">
              <w:rPr>
                <w:spacing w:val="-1"/>
              </w:rPr>
              <w:t xml:space="preserve"> </w:t>
            </w:r>
            <w:r w:rsidRPr="007029E3">
              <w:t>applicability)</w:t>
            </w:r>
            <w:r w:rsidRPr="007029E3">
              <w:rPr>
                <w:spacing w:val="-2"/>
              </w:rPr>
              <w:t xml:space="preserve"> </w:t>
            </w:r>
            <w:r w:rsidRPr="007029E3">
              <w:t>of</w:t>
            </w:r>
            <w:r w:rsidRPr="007029E3">
              <w:rPr>
                <w:spacing w:val="-1"/>
              </w:rPr>
              <w:t xml:space="preserve"> </w:t>
            </w:r>
            <w:r w:rsidRPr="007029E3">
              <w:t>the</w:t>
            </w:r>
            <w:r w:rsidRPr="007029E3">
              <w:rPr>
                <w:spacing w:val="-3"/>
              </w:rPr>
              <w:t xml:space="preserve"> </w:t>
            </w:r>
            <w:r w:rsidRPr="007029E3">
              <w:t>trial</w:t>
            </w:r>
            <w:r w:rsidRPr="007029E3">
              <w:rPr>
                <w:spacing w:val="-6"/>
              </w:rPr>
              <w:t xml:space="preserve"> </w:t>
            </w:r>
            <w:r w:rsidRPr="007029E3">
              <w:t>findings</w:t>
            </w:r>
          </w:p>
        </w:tc>
        <w:tc>
          <w:tcPr>
            <w:tcW w:w="1620" w:type="dxa"/>
          </w:tcPr>
          <w:p w14:paraId="5BE2D49C" w14:textId="7F5F523A" w:rsidR="00AA08EF" w:rsidRPr="007029E3" w:rsidRDefault="00000000">
            <w:pPr>
              <w:pStyle w:val="TableParagraph"/>
              <w:tabs>
                <w:tab w:val="left" w:pos="1621"/>
              </w:tabs>
              <w:spacing w:before="21"/>
              <w:ind w:left="1" w:right="-15"/>
            </w:pPr>
            <w:r w:rsidRPr="007029E3">
              <w:rPr>
                <w:u w:val="single"/>
              </w:rPr>
              <w:t xml:space="preserve"> </w:t>
            </w:r>
            <w:r w:rsidRPr="007029E3">
              <w:rPr>
                <w:spacing w:val="-17"/>
                <w:u w:val="single"/>
              </w:rPr>
              <w:t xml:space="preserve"> </w:t>
            </w:r>
            <w:r w:rsidR="00105957">
              <w:rPr>
                <w:u w:val="single"/>
              </w:rPr>
              <w:t>27-29</w:t>
            </w:r>
            <w:r w:rsidRPr="007029E3">
              <w:rPr>
                <w:u w:val="single"/>
              </w:rPr>
              <w:tab/>
            </w:r>
          </w:p>
        </w:tc>
      </w:tr>
      <w:tr w:rsidR="00AA08EF" w14:paraId="5D6564E5" w14:textId="77777777" w:rsidTr="007029E3">
        <w:trPr>
          <w:trHeight w:val="350"/>
        </w:trPr>
        <w:tc>
          <w:tcPr>
            <w:tcW w:w="2130" w:type="dxa"/>
          </w:tcPr>
          <w:p w14:paraId="21D7DE5D" w14:textId="77777777" w:rsidR="00AA08EF" w:rsidRDefault="00000000">
            <w:pPr>
              <w:pStyle w:val="TableParagraph"/>
              <w:spacing w:before="21"/>
              <w:ind w:left="122"/>
            </w:pPr>
            <w:r>
              <w:t>Interpretation</w:t>
            </w:r>
          </w:p>
        </w:tc>
        <w:tc>
          <w:tcPr>
            <w:tcW w:w="657" w:type="dxa"/>
          </w:tcPr>
          <w:p w14:paraId="717A61FC" w14:textId="77777777" w:rsidR="00AA08EF" w:rsidRDefault="00000000">
            <w:pPr>
              <w:pStyle w:val="TableParagraph"/>
              <w:spacing w:before="21"/>
              <w:ind w:left="127" w:right="119"/>
              <w:jc w:val="center"/>
            </w:pPr>
            <w:r>
              <w:t>12c</w:t>
            </w:r>
          </w:p>
        </w:tc>
        <w:tc>
          <w:tcPr>
            <w:tcW w:w="11107" w:type="dxa"/>
          </w:tcPr>
          <w:p w14:paraId="7F0DF655" w14:textId="77777777" w:rsidR="00AA08EF" w:rsidRPr="007029E3" w:rsidRDefault="00000000">
            <w:pPr>
              <w:pStyle w:val="TableParagraph"/>
              <w:spacing w:before="21"/>
              <w:ind w:left="143"/>
            </w:pPr>
            <w:r w:rsidRPr="007029E3">
              <w:t>Interpretation</w:t>
            </w:r>
            <w:r w:rsidRPr="007029E3">
              <w:rPr>
                <w:spacing w:val="-3"/>
              </w:rPr>
              <w:t xml:space="preserve"> </w:t>
            </w:r>
            <w:r w:rsidRPr="007029E3">
              <w:t>consistent</w:t>
            </w:r>
            <w:r w:rsidRPr="007029E3">
              <w:rPr>
                <w:spacing w:val="-4"/>
              </w:rPr>
              <w:t xml:space="preserve"> </w:t>
            </w:r>
            <w:r w:rsidRPr="007029E3">
              <w:t>with</w:t>
            </w:r>
            <w:r w:rsidRPr="007029E3">
              <w:rPr>
                <w:spacing w:val="-3"/>
              </w:rPr>
              <w:t xml:space="preserve"> </w:t>
            </w:r>
            <w:r w:rsidRPr="007029E3">
              <w:t>results,</w:t>
            </w:r>
            <w:r w:rsidRPr="007029E3">
              <w:rPr>
                <w:spacing w:val="-3"/>
              </w:rPr>
              <w:t xml:space="preserve"> </w:t>
            </w:r>
            <w:r w:rsidRPr="007029E3">
              <w:t>balancing</w:t>
            </w:r>
            <w:r w:rsidRPr="007029E3">
              <w:rPr>
                <w:spacing w:val="-3"/>
              </w:rPr>
              <w:t xml:space="preserve"> </w:t>
            </w:r>
            <w:r w:rsidRPr="007029E3">
              <w:t>benefits</w:t>
            </w:r>
            <w:r w:rsidRPr="007029E3">
              <w:rPr>
                <w:spacing w:val="-2"/>
              </w:rPr>
              <w:t xml:space="preserve"> </w:t>
            </w:r>
            <w:r w:rsidRPr="007029E3">
              <w:t>and</w:t>
            </w:r>
            <w:r w:rsidRPr="007029E3">
              <w:rPr>
                <w:spacing w:val="-5"/>
              </w:rPr>
              <w:t xml:space="preserve"> </w:t>
            </w:r>
            <w:r w:rsidRPr="007029E3">
              <w:t>harms, and</w:t>
            </w:r>
            <w:r w:rsidRPr="007029E3">
              <w:rPr>
                <w:spacing w:val="-5"/>
              </w:rPr>
              <w:t xml:space="preserve"> </w:t>
            </w:r>
            <w:r w:rsidRPr="007029E3">
              <w:t>considering</w:t>
            </w:r>
            <w:r w:rsidRPr="007029E3">
              <w:rPr>
                <w:spacing w:val="-3"/>
              </w:rPr>
              <w:t xml:space="preserve"> </w:t>
            </w:r>
            <w:r w:rsidRPr="007029E3">
              <w:t>other</w:t>
            </w:r>
            <w:r w:rsidRPr="007029E3">
              <w:rPr>
                <w:spacing w:val="-3"/>
              </w:rPr>
              <w:t xml:space="preserve"> </w:t>
            </w:r>
            <w:r w:rsidRPr="007029E3">
              <w:t>relevant</w:t>
            </w:r>
            <w:r w:rsidRPr="007029E3">
              <w:rPr>
                <w:spacing w:val="-1"/>
              </w:rPr>
              <w:t xml:space="preserve"> </w:t>
            </w:r>
            <w:r w:rsidRPr="007029E3">
              <w:t>evidence</w:t>
            </w:r>
          </w:p>
        </w:tc>
        <w:tc>
          <w:tcPr>
            <w:tcW w:w="1620" w:type="dxa"/>
          </w:tcPr>
          <w:p w14:paraId="55B00966" w14:textId="6C3EB1A6" w:rsidR="00AA08EF" w:rsidRPr="007029E3" w:rsidRDefault="00000000">
            <w:pPr>
              <w:pStyle w:val="TableParagraph"/>
              <w:tabs>
                <w:tab w:val="left" w:pos="1621"/>
              </w:tabs>
              <w:spacing w:before="21"/>
              <w:ind w:left="1" w:right="-15"/>
            </w:pPr>
            <w:r w:rsidRPr="007029E3">
              <w:rPr>
                <w:u w:val="single"/>
              </w:rPr>
              <w:t xml:space="preserve"> </w:t>
            </w:r>
            <w:r w:rsidR="00105957">
              <w:t>16-29</w:t>
            </w:r>
            <w:r w:rsidRPr="007029E3">
              <w:rPr>
                <w:u w:val="single"/>
              </w:rPr>
              <w:tab/>
            </w:r>
          </w:p>
        </w:tc>
      </w:tr>
      <w:tr w:rsidR="00AA08EF" w14:paraId="3F34DBC0" w14:textId="77777777">
        <w:trPr>
          <w:trHeight w:val="324"/>
        </w:trPr>
        <w:tc>
          <w:tcPr>
            <w:tcW w:w="2130" w:type="dxa"/>
          </w:tcPr>
          <w:p w14:paraId="15DC930A" w14:textId="77777777" w:rsidR="00AA08EF" w:rsidRDefault="00000000">
            <w:pPr>
              <w:pStyle w:val="TableParagraph"/>
              <w:spacing w:before="61" w:line="243" w:lineRule="exact"/>
              <w:ind w:left="12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Other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information</w:t>
            </w:r>
          </w:p>
        </w:tc>
        <w:tc>
          <w:tcPr>
            <w:tcW w:w="657" w:type="dxa"/>
          </w:tcPr>
          <w:p w14:paraId="4A01A50C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107" w:type="dxa"/>
          </w:tcPr>
          <w:p w14:paraId="3C25A2F6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  <w:tcBorders>
              <w:bottom w:val="single" w:sz="4" w:space="0" w:color="000000"/>
            </w:tcBorders>
          </w:tcPr>
          <w:p w14:paraId="0AE99CE6" w14:textId="77777777" w:rsidR="00AA08EF" w:rsidRDefault="00AA08EF">
            <w:pPr>
              <w:pStyle w:val="TableParagraph"/>
              <w:rPr>
                <w:rFonts w:ascii="Times New Roman"/>
              </w:rPr>
            </w:pPr>
          </w:p>
        </w:tc>
      </w:tr>
      <w:tr w:rsidR="00AA08EF" w14:paraId="2FCB5E85" w14:textId="77777777">
        <w:trPr>
          <w:trHeight w:val="318"/>
        </w:trPr>
        <w:tc>
          <w:tcPr>
            <w:tcW w:w="2130" w:type="dxa"/>
          </w:tcPr>
          <w:p w14:paraId="69DF376E" w14:textId="77777777" w:rsidR="00AA08EF" w:rsidRDefault="00000000">
            <w:pPr>
              <w:pStyle w:val="TableParagraph"/>
              <w:spacing w:before="30"/>
              <w:ind w:left="122"/>
            </w:pPr>
            <w:r>
              <w:t>Protocol</w:t>
            </w:r>
          </w:p>
        </w:tc>
        <w:tc>
          <w:tcPr>
            <w:tcW w:w="657" w:type="dxa"/>
          </w:tcPr>
          <w:p w14:paraId="335E5945" w14:textId="77777777" w:rsidR="00AA08EF" w:rsidRDefault="00000000">
            <w:pPr>
              <w:pStyle w:val="TableParagraph"/>
              <w:spacing w:before="30"/>
              <w:ind w:left="127" w:right="119"/>
              <w:jc w:val="center"/>
            </w:pPr>
            <w:r>
              <w:t>24</w:t>
            </w:r>
          </w:p>
        </w:tc>
        <w:tc>
          <w:tcPr>
            <w:tcW w:w="11107" w:type="dxa"/>
          </w:tcPr>
          <w:p w14:paraId="45936B88" w14:textId="77777777" w:rsidR="00AA08EF" w:rsidRDefault="00000000">
            <w:pPr>
              <w:pStyle w:val="TableParagraph"/>
              <w:spacing w:before="30"/>
              <w:ind w:left="143"/>
            </w:pPr>
            <w:r>
              <w:t>Where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full</w:t>
            </w:r>
            <w:r>
              <w:rPr>
                <w:spacing w:val="-2"/>
              </w:rPr>
              <w:t xml:space="preserve"> </w:t>
            </w:r>
            <w:r>
              <w:t>trial</w:t>
            </w:r>
            <w:r>
              <w:rPr>
                <w:spacing w:val="-2"/>
              </w:rPr>
              <w:t xml:space="preserve"> </w:t>
            </w:r>
            <w:r>
              <w:t>protocol</w:t>
            </w:r>
            <w:r>
              <w:rPr>
                <w:spacing w:val="-3"/>
              </w:rPr>
              <w:t xml:space="preserve"> </w:t>
            </w:r>
            <w:r>
              <w:t>can</w:t>
            </w:r>
            <w:r>
              <w:rPr>
                <w:spacing w:val="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accessed,</w:t>
            </w:r>
            <w:r>
              <w:rPr>
                <w:spacing w:val="1"/>
              </w:rPr>
              <w:t xml:space="preserve"> </w:t>
            </w:r>
            <w:r>
              <w:t>if available</w:t>
            </w:r>
          </w:p>
        </w:tc>
        <w:tc>
          <w:tcPr>
            <w:tcW w:w="1620" w:type="dxa"/>
            <w:tcBorders>
              <w:top w:val="single" w:sz="4" w:space="0" w:color="000000"/>
            </w:tcBorders>
          </w:tcPr>
          <w:p w14:paraId="4391147A" w14:textId="77777777" w:rsidR="00AA08EF" w:rsidRDefault="00000000">
            <w:pPr>
              <w:pStyle w:val="TableParagraph"/>
              <w:tabs>
                <w:tab w:val="left" w:pos="1621"/>
              </w:tabs>
              <w:spacing w:before="30"/>
              <w:ind w:left="1" w:right="-15"/>
            </w:pPr>
            <w:r>
              <w:rPr>
                <w:u w:val="single"/>
              </w:rPr>
              <w:t xml:space="preserve"> </w:t>
            </w:r>
            <w:r>
              <w:rPr>
                <w:spacing w:val="-17"/>
                <w:u w:val="single"/>
              </w:rPr>
              <w:t xml:space="preserve"> </w:t>
            </w:r>
            <w:r>
              <w:rPr>
                <w:u w:val="single"/>
              </w:rPr>
              <w:t>NA</w:t>
            </w:r>
            <w:r>
              <w:rPr>
                <w:u w:val="single"/>
              </w:rPr>
              <w:tab/>
            </w:r>
          </w:p>
        </w:tc>
      </w:tr>
      <w:tr w:rsidR="00AA08EF" w14:paraId="7BCEFC94" w14:textId="77777777">
        <w:trPr>
          <w:trHeight w:val="290"/>
        </w:trPr>
        <w:tc>
          <w:tcPr>
            <w:tcW w:w="2130" w:type="dxa"/>
            <w:tcBorders>
              <w:bottom w:val="single" w:sz="12" w:space="0" w:color="000000"/>
            </w:tcBorders>
          </w:tcPr>
          <w:p w14:paraId="27F5D1C2" w14:textId="77777777" w:rsidR="00AA08EF" w:rsidRDefault="00000000">
            <w:pPr>
              <w:pStyle w:val="TableParagraph"/>
              <w:spacing w:before="21" w:line="250" w:lineRule="exact"/>
              <w:ind w:left="122"/>
            </w:pPr>
            <w:r>
              <w:t>Funding</w:t>
            </w:r>
          </w:p>
        </w:tc>
        <w:tc>
          <w:tcPr>
            <w:tcW w:w="657" w:type="dxa"/>
            <w:tcBorders>
              <w:bottom w:val="single" w:sz="12" w:space="0" w:color="000000"/>
            </w:tcBorders>
          </w:tcPr>
          <w:p w14:paraId="1C7CD738" w14:textId="77777777" w:rsidR="00AA08EF" w:rsidRDefault="00000000">
            <w:pPr>
              <w:pStyle w:val="TableParagraph"/>
              <w:spacing w:before="21" w:line="250" w:lineRule="exact"/>
              <w:ind w:left="127" w:right="119"/>
              <w:jc w:val="center"/>
            </w:pPr>
            <w:r>
              <w:t>25</w:t>
            </w:r>
          </w:p>
        </w:tc>
        <w:tc>
          <w:tcPr>
            <w:tcW w:w="11107" w:type="dxa"/>
            <w:tcBorders>
              <w:bottom w:val="single" w:sz="12" w:space="0" w:color="000000"/>
            </w:tcBorders>
          </w:tcPr>
          <w:p w14:paraId="7C594DB7" w14:textId="77777777" w:rsidR="00AA08EF" w:rsidRDefault="00000000">
            <w:pPr>
              <w:pStyle w:val="TableParagraph"/>
              <w:spacing w:before="21" w:line="250" w:lineRule="exact"/>
              <w:ind w:left="143"/>
            </w:pPr>
            <w:r>
              <w:t>Sources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funding</w:t>
            </w:r>
            <w:r>
              <w:rPr>
                <w:spacing w:val="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(such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supply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drugs),</w:t>
            </w:r>
            <w:r>
              <w:rPr>
                <w:spacing w:val="-2"/>
              </w:rPr>
              <w:t xml:space="preserve"> </w:t>
            </w:r>
            <w:r>
              <w:t>role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funders</w:t>
            </w:r>
          </w:p>
        </w:tc>
        <w:tc>
          <w:tcPr>
            <w:tcW w:w="1620" w:type="dxa"/>
            <w:tcBorders>
              <w:bottom w:val="single" w:sz="12" w:space="0" w:color="000000"/>
            </w:tcBorders>
          </w:tcPr>
          <w:p w14:paraId="09076589" w14:textId="57453B96" w:rsidR="00AA08EF" w:rsidRDefault="00105957">
            <w:pPr>
              <w:pStyle w:val="TableParagraph"/>
              <w:spacing w:before="21" w:line="250" w:lineRule="exact"/>
              <w:ind w:left="107"/>
            </w:pPr>
            <w:r>
              <w:t>29-30</w:t>
            </w:r>
          </w:p>
        </w:tc>
      </w:tr>
    </w:tbl>
    <w:p w14:paraId="4EBCA25D" w14:textId="77777777" w:rsidR="00AA08EF" w:rsidRDefault="00AA08EF">
      <w:pPr>
        <w:pStyle w:val="GvdeMetni"/>
        <w:spacing w:before="9"/>
        <w:ind w:left="0"/>
        <w:rPr>
          <w:sz w:val="16"/>
        </w:rPr>
      </w:pPr>
    </w:p>
    <w:p w14:paraId="35ADB981" w14:textId="77777777" w:rsidR="00AA08EF" w:rsidRDefault="00000000">
      <w:pPr>
        <w:spacing w:before="100"/>
        <w:ind w:left="240"/>
        <w:rPr>
          <w:rFonts w:ascii="Cambria"/>
          <w:sz w:val="24"/>
        </w:rPr>
      </w:pPr>
      <w:r>
        <w:rPr>
          <w:rFonts w:ascii="Cambria"/>
          <w:sz w:val="24"/>
        </w:rPr>
        <w:t>*This</w:t>
      </w:r>
      <w:r>
        <w:rPr>
          <w:rFonts w:ascii="Cambria"/>
          <w:spacing w:val="-4"/>
          <w:sz w:val="24"/>
        </w:rPr>
        <w:t xml:space="preserve"> </w:t>
      </w:r>
      <w:r>
        <w:rPr>
          <w:rFonts w:ascii="Cambria"/>
          <w:sz w:val="24"/>
        </w:rPr>
        <w:t>checklist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was</w:t>
      </w:r>
      <w:r>
        <w:rPr>
          <w:rFonts w:ascii="Cambria"/>
          <w:spacing w:val="-3"/>
          <w:sz w:val="24"/>
        </w:rPr>
        <w:t xml:space="preserve"> </w:t>
      </w:r>
      <w:r>
        <w:rPr>
          <w:rFonts w:ascii="Cambria"/>
          <w:sz w:val="24"/>
        </w:rPr>
        <w:t>developed</w:t>
      </w:r>
      <w:r>
        <w:rPr>
          <w:rFonts w:ascii="Cambria"/>
          <w:spacing w:val="-1"/>
          <w:sz w:val="24"/>
        </w:rPr>
        <w:t xml:space="preserve"> </w:t>
      </w:r>
      <w:r>
        <w:rPr>
          <w:rFonts w:ascii="Cambria"/>
          <w:sz w:val="24"/>
        </w:rPr>
        <w:t>by</w:t>
      </w:r>
      <w:r>
        <w:rPr>
          <w:rFonts w:ascii="Cambria"/>
          <w:spacing w:val="-3"/>
          <w:sz w:val="24"/>
        </w:rPr>
        <w:t xml:space="preserve"> </w:t>
      </w:r>
      <w:r>
        <w:rPr>
          <w:rFonts w:ascii="Cambria"/>
          <w:sz w:val="24"/>
        </w:rPr>
        <w:t>the</w:t>
      </w:r>
      <w:r>
        <w:rPr>
          <w:rFonts w:ascii="Cambria"/>
          <w:spacing w:val="-3"/>
          <w:sz w:val="24"/>
        </w:rPr>
        <w:t xml:space="preserve"> </w:t>
      </w:r>
      <w:r>
        <w:rPr>
          <w:rFonts w:ascii="Cambria"/>
          <w:sz w:val="24"/>
        </w:rPr>
        <w:t>authors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based</w:t>
      </w:r>
      <w:r>
        <w:rPr>
          <w:rFonts w:ascii="Cambria"/>
          <w:spacing w:val="-4"/>
          <w:sz w:val="24"/>
        </w:rPr>
        <w:t xml:space="preserve"> </w:t>
      </w:r>
      <w:r>
        <w:rPr>
          <w:rFonts w:ascii="Cambria"/>
          <w:sz w:val="24"/>
        </w:rPr>
        <w:t>on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the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following</w:t>
      </w:r>
      <w:r>
        <w:rPr>
          <w:rFonts w:ascii="Cambria"/>
          <w:spacing w:val="-4"/>
          <w:sz w:val="24"/>
        </w:rPr>
        <w:t xml:space="preserve"> </w:t>
      </w:r>
      <w:r>
        <w:rPr>
          <w:rFonts w:ascii="Cambria"/>
          <w:sz w:val="24"/>
        </w:rPr>
        <w:t>sources:</w:t>
      </w:r>
    </w:p>
    <w:p w14:paraId="64B25D08" w14:textId="77777777" w:rsidR="00AA08EF" w:rsidRDefault="00000000">
      <w:pPr>
        <w:pStyle w:val="ListeParagraf"/>
        <w:numPr>
          <w:ilvl w:val="0"/>
          <w:numId w:val="1"/>
        </w:numPr>
        <w:tabs>
          <w:tab w:val="left" w:pos="960"/>
        </w:tabs>
        <w:spacing w:before="19" w:line="256" w:lineRule="auto"/>
        <w:ind w:right="237"/>
        <w:rPr>
          <w:color w:val="202020"/>
          <w:sz w:val="24"/>
        </w:rPr>
      </w:pPr>
      <w:r>
        <w:rPr>
          <w:color w:val="202020"/>
          <w:sz w:val="24"/>
        </w:rPr>
        <w:t>Krithikadatta J, Gopikrishna V, Datta M. CRIS Guidelines (Checklist for Reporting In-vitro Studies): A concept note on the need for standardized</w:t>
      </w:r>
      <w:r>
        <w:rPr>
          <w:color w:val="202020"/>
          <w:spacing w:val="-50"/>
          <w:sz w:val="24"/>
        </w:rPr>
        <w:t xml:space="preserve"> </w:t>
      </w:r>
      <w:r>
        <w:rPr>
          <w:color w:val="202020"/>
          <w:sz w:val="24"/>
        </w:rPr>
        <w:t xml:space="preserve">guidelines for improving quality and transparency in reporting in-vitro studies in experimental dental research. </w:t>
      </w:r>
      <w:r>
        <w:rPr>
          <w:i/>
          <w:color w:val="202020"/>
          <w:sz w:val="24"/>
        </w:rPr>
        <w:t>J Conserv Dent</w:t>
      </w:r>
      <w:r>
        <w:rPr>
          <w:color w:val="202020"/>
          <w:sz w:val="24"/>
        </w:rPr>
        <w:t>.</w:t>
      </w:r>
      <w:r>
        <w:rPr>
          <w:color w:val="202020"/>
          <w:spacing w:val="1"/>
          <w:sz w:val="24"/>
        </w:rPr>
        <w:t xml:space="preserve"> </w:t>
      </w:r>
      <w:r>
        <w:rPr>
          <w:b/>
          <w:color w:val="202020"/>
          <w:sz w:val="24"/>
        </w:rPr>
        <w:t>2014</w:t>
      </w:r>
      <w:r>
        <w:rPr>
          <w:color w:val="202020"/>
          <w:sz w:val="24"/>
        </w:rPr>
        <w:t>;17(4):301–304.</w:t>
      </w:r>
    </w:p>
    <w:p w14:paraId="29A7ED93" w14:textId="77777777" w:rsidR="00AA08EF" w:rsidRDefault="00000000">
      <w:pPr>
        <w:pStyle w:val="ListeParagraf"/>
        <w:numPr>
          <w:ilvl w:val="0"/>
          <w:numId w:val="1"/>
        </w:numPr>
        <w:tabs>
          <w:tab w:val="left" w:pos="960"/>
        </w:tabs>
        <w:spacing w:line="279" w:lineRule="exact"/>
        <w:rPr>
          <w:sz w:val="24"/>
        </w:rPr>
      </w:pPr>
      <w:r>
        <w:rPr>
          <w:color w:val="202020"/>
          <w:sz w:val="24"/>
        </w:rPr>
        <w:t>Faggion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CM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Jr.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Guidelines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for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reporting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pre-clinical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vitro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studies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on</w:t>
      </w:r>
      <w:r>
        <w:rPr>
          <w:color w:val="202020"/>
          <w:spacing w:val="-2"/>
          <w:sz w:val="24"/>
        </w:rPr>
        <w:t xml:space="preserve"> </w:t>
      </w:r>
      <w:r>
        <w:rPr>
          <w:color w:val="202020"/>
          <w:sz w:val="24"/>
        </w:rPr>
        <w:t>dental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 xml:space="preserve">materials. </w:t>
      </w:r>
      <w:r>
        <w:rPr>
          <w:i/>
          <w:color w:val="202020"/>
          <w:sz w:val="24"/>
        </w:rPr>
        <w:t>J</w:t>
      </w:r>
      <w:r>
        <w:rPr>
          <w:i/>
          <w:color w:val="202020"/>
          <w:spacing w:val="-3"/>
          <w:sz w:val="24"/>
        </w:rPr>
        <w:t xml:space="preserve"> </w:t>
      </w:r>
      <w:r>
        <w:rPr>
          <w:i/>
          <w:color w:val="202020"/>
          <w:sz w:val="24"/>
        </w:rPr>
        <w:t>Evid</w:t>
      </w:r>
      <w:r>
        <w:rPr>
          <w:i/>
          <w:color w:val="202020"/>
          <w:spacing w:val="-4"/>
          <w:sz w:val="24"/>
        </w:rPr>
        <w:t xml:space="preserve"> </w:t>
      </w:r>
      <w:r>
        <w:rPr>
          <w:i/>
          <w:color w:val="202020"/>
          <w:sz w:val="24"/>
        </w:rPr>
        <w:t>Based</w:t>
      </w:r>
      <w:r>
        <w:rPr>
          <w:i/>
          <w:color w:val="202020"/>
          <w:spacing w:val="-3"/>
          <w:sz w:val="24"/>
        </w:rPr>
        <w:t xml:space="preserve"> </w:t>
      </w:r>
      <w:r>
        <w:rPr>
          <w:i/>
          <w:color w:val="202020"/>
          <w:sz w:val="24"/>
        </w:rPr>
        <w:t>Dent</w:t>
      </w:r>
      <w:r>
        <w:rPr>
          <w:i/>
          <w:color w:val="202020"/>
          <w:spacing w:val="-2"/>
          <w:sz w:val="24"/>
        </w:rPr>
        <w:t xml:space="preserve"> </w:t>
      </w:r>
      <w:r>
        <w:rPr>
          <w:i/>
          <w:color w:val="202020"/>
          <w:sz w:val="24"/>
        </w:rPr>
        <w:t>Pract</w:t>
      </w:r>
      <w:r>
        <w:rPr>
          <w:color w:val="202020"/>
          <w:sz w:val="24"/>
        </w:rPr>
        <w:t>.</w:t>
      </w:r>
      <w:r>
        <w:rPr>
          <w:color w:val="202020"/>
          <w:spacing w:val="-1"/>
          <w:sz w:val="24"/>
        </w:rPr>
        <w:t xml:space="preserve"> </w:t>
      </w:r>
      <w:r>
        <w:rPr>
          <w:b/>
          <w:color w:val="202020"/>
          <w:sz w:val="24"/>
        </w:rPr>
        <w:t>2012</w:t>
      </w:r>
      <w:r>
        <w:rPr>
          <w:color w:val="202020"/>
          <w:sz w:val="24"/>
        </w:rPr>
        <w:t>;12(4):182–189.</w:t>
      </w:r>
    </w:p>
    <w:p w14:paraId="2A51E8EF" w14:textId="77777777" w:rsidR="00AA08EF" w:rsidRDefault="00AA08EF">
      <w:pPr>
        <w:pStyle w:val="ListeParagraf"/>
        <w:numPr>
          <w:ilvl w:val="0"/>
          <w:numId w:val="1"/>
        </w:numPr>
        <w:tabs>
          <w:tab w:val="left" w:pos="960"/>
        </w:tabs>
        <w:spacing w:before="19"/>
        <w:rPr>
          <w:sz w:val="24"/>
        </w:rPr>
      </w:pPr>
      <w:hyperlink r:id="rId8">
        <w:r>
          <w:rPr>
            <w:color w:val="0000FF"/>
            <w:sz w:val="24"/>
            <w:u w:val="single" w:color="0000FF"/>
          </w:rPr>
          <w:t>www.consort-statement.org</w:t>
        </w:r>
        <w:r>
          <w:rPr>
            <w:sz w:val="24"/>
          </w:rPr>
          <w:t>.</w:t>
        </w:r>
      </w:hyperlink>
    </w:p>
    <w:sectPr w:rsidR="00AA08EF">
      <w:pgSz w:w="16840" w:h="11910" w:orient="landscape"/>
      <w:pgMar w:top="720" w:right="600" w:bottom="820" w:left="480" w:header="0" w:footer="6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C3EAB" w14:textId="77777777" w:rsidR="00CD71B9" w:rsidRDefault="00CD71B9">
      <w:r>
        <w:separator/>
      </w:r>
    </w:p>
  </w:endnote>
  <w:endnote w:type="continuationSeparator" w:id="0">
    <w:p w14:paraId="13C80550" w14:textId="77777777" w:rsidR="00CD71B9" w:rsidRDefault="00CD7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A8E8" w14:textId="77777777" w:rsidR="00AA08EF" w:rsidRDefault="00CD71B9">
    <w:pPr>
      <w:pStyle w:val="GvdeMetni"/>
      <w:spacing w:line="14" w:lineRule="auto"/>
      <w:ind w:left="0"/>
      <w:rPr>
        <w:sz w:val="20"/>
      </w:rPr>
    </w:pPr>
    <w:r>
      <w:pict w14:anchorId="78B2EF27">
        <v:rect id="_x0000_s1027" alt="" style="position:absolute;margin-left:34.55pt;margin-top:549.5pt;width:772.7pt;height:.5pt;z-index:-15917568;mso-wrap-edited:f;mso-width-percent:0;mso-height-percent:0;mso-position-horizontal-relative:page;mso-position-vertical-relative:page;mso-width-percent:0;mso-height-percent:0" fillcolor="black" stroked="f">
          <w10:wrap anchorx="page" anchory="page"/>
        </v:rect>
      </w:pict>
    </w:r>
    <w:r>
      <w:pict w14:anchorId="260449EE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35pt;margin-top:550.1pt;width:95pt;height:11pt;z-index:-159170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781A34E" w14:textId="77777777" w:rsidR="00AA08EF" w:rsidRDefault="00000000">
                <w:pPr>
                  <w:spacing w:before="15"/>
                  <w:ind w:left="20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z w:val="16"/>
                  </w:rPr>
                  <w:t>CONSORT</w:t>
                </w:r>
                <w:r>
                  <w:rPr>
                    <w:rFonts w:ascii="Arial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"/>
                    <w:i/>
                    <w:sz w:val="16"/>
                  </w:rPr>
                  <w:t>2010</w:t>
                </w:r>
                <w:r>
                  <w:rPr>
                    <w:rFonts w:ascii="Arial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"/>
                    <w:i/>
                    <w:sz w:val="16"/>
                  </w:rPr>
                  <w:t>checklist</w:t>
                </w:r>
              </w:p>
            </w:txbxContent>
          </v:textbox>
          <w10:wrap anchorx="page" anchory="page"/>
        </v:shape>
      </w:pict>
    </w:r>
    <w:r>
      <w:pict w14:anchorId="7625818F">
        <v:shape id="_x0000_s1025" type="#_x0000_t202" alt="" style="position:absolute;margin-left:779.35pt;margin-top:550.1pt;width:29.5pt;height:11pt;z-index:-159165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95E2948" w14:textId="77777777" w:rsidR="00AA08EF" w:rsidRDefault="00000000">
                <w:pPr>
                  <w:spacing w:before="15"/>
                  <w:ind w:left="20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z w:val="16"/>
                  </w:rPr>
                  <w:t>Page</w:t>
                </w:r>
                <w:r>
                  <w:rPr>
                    <w:rFonts w:ascii="Arial"/>
                    <w:i/>
                    <w:spacing w:val="1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/>
                    <w:i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17E3C" w14:textId="77777777" w:rsidR="00CD71B9" w:rsidRDefault="00CD71B9">
      <w:r>
        <w:separator/>
      </w:r>
    </w:p>
  </w:footnote>
  <w:footnote w:type="continuationSeparator" w:id="0">
    <w:p w14:paraId="75F38CC8" w14:textId="77777777" w:rsidR="00CD71B9" w:rsidRDefault="00CD7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F06FF"/>
    <w:multiLevelType w:val="hybridMultilevel"/>
    <w:tmpl w:val="2E4095CC"/>
    <w:lvl w:ilvl="0" w:tplc="1750DAF0">
      <w:start w:val="1"/>
      <w:numFmt w:val="decimal"/>
      <w:lvlText w:val="%1."/>
      <w:lvlJc w:val="left"/>
      <w:pPr>
        <w:ind w:left="960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A54838C8"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2" w:tplc="BB7282A8">
      <w:numFmt w:val="bullet"/>
      <w:lvlText w:val="•"/>
      <w:lvlJc w:val="left"/>
      <w:pPr>
        <w:ind w:left="3918" w:hanging="360"/>
      </w:pPr>
      <w:rPr>
        <w:rFonts w:hint="default"/>
        <w:lang w:val="en-US" w:eastAsia="en-US" w:bidi="ar-SA"/>
      </w:rPr>
    </w:lvl>
    <w:lvl w:ilvl="3" w:tplc="1066966E">
      <w:numFmt w:val="bullet"/>
      <w:lvlText w:val="•"/>
      <w:lvlJc w:val="left"/>
      <w:pPr>
        <w:ind w:left="5398" w:hanging="360"/>
      </w:pPr>
      <w:rPr>
        <w:rFonts w:hint="default"/>
        <w:lang w:val="en-US" w:eastAsia="en-US" w:bidi="ar-SA"/>
      </w:rPr>
    </w:lvl>
    <w:lvl w:ilvl="4" w:tplc="80943422">
      <w:numFmt w:val="bullet"/>
      <w:lvlText w:val="•"/>
      <w:lvlJc w:val="left"/>
      <w:pPr>
        <w:ind w:left="6877" w:hanging="360"/>
      </w:pPr>
      <w:rPr>
        <w:rFonts w:hint="default"/>
        <w:lang w:val="en-US" w:eastAsia="en-US" w:bidi="ar-SA"/>
      </w:rPr>
    </w:lvl>
    <w:lvl w:ilvl="5" w:tplc="71B467C4">
      <w:numFmt w:val="bullet"/>
      <w:lvlText w:val="•"/>
      <w:lvlJc w:val="left"/>
      <w:pPr>
        <w:ind w:left="8356" w:hanging="360"/>
      </w:pPr>
      <w:rPr>
        <w:rFonts w:hint="default"/>
        <w:lang w:val="en-US" w:eastAsia="en-US" w:bidi="ar-SA"/>
      </w:rPr>
    </w:lvl>
    <w:lvl w:ilvl="6" w:tplc="41FE245C">
      <w:numFmt w:val="bullet"/>
      <w:lvlText w:val="•"/>
      <w:lvlJc w:val="left"/>
      <w:pPr>
        <w:ind w:left="9836" w:hanging="360"/>
      </w:pPr>
      <w:rPr>
        <w:rFonts w:hint="default"/>
        <w:lang w:val="en-US" w:eastAsia="en-US" w:bidi="ar-SA"/>
      </w:rPr>
    </w:lvl>
    <w:lvl w:ilvl="7" w:tplc="421ED440">
      <w:numFmt w:val="bullet"/>
      <w:lvlText w:val="•"/>
      <w:lvlJc w:val="left"/>
      <w:pPr>
        <w:ind w:left="11315" w:hanging="360"/>
      </w:pPr>
      <w:rPr>
        <w:rFonts w:hint="default"/>
        <w:lang w:val="en-US" w:eastAsia="en-US" w:bidi="ar-SA"/>
      </w:rPr>
    </w:lvl>
    <w:lvl w:ilvl="8" w:tplc="3624502E">
      <w:numFmt w:val="bullet"/>
      <w:lvlText w:val="•"/>
      <w:lvlJc w:val="left"/>
      <w:pPr>
        <w:ind w:left="12794" w:hanging="360"/>
      </w:pPr>
      <w:rPr>
        <w:rFonts w:hint="default"/>
        <w:lang w:val="en-US" w:eastAsia="en-US" w:bidi="ar-SA"/>
      </w:rPr>
    </w:lvl>
  </w:abstractNum>
  <w:num w:numId="1" w16cid:durableId="195504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08EF"/>
    <w:rsid w:val="000D01D1"/>
    <w:rsid w:val="00105957"/>
    <w:rsid w:val="001F7728"/>
    <w:rsid w:val="00275090"/>
    <w:rsid w:val="003F6868"/>
    <w:rsid w:val="004D618E"/>
    <w:rsid w:val="007029E3"/>
    <w:rsid w:val="00917342"/>
    <w:rsid w:val="00972282"/>
    <w:rsid w:val="009D2E7E"/>
    <w:rsid w:val="00AA08EF"/>
    <w:rsid w:val="00BD3FFC"/>
    <w:rsid w:val="00C95802"/>
    <w:rsid w:val="00CD71B9"/>
    <w:rsid w:val="00D31C1B"/>
    <w:rsid w:val="00D46CF8"/>
    <w:rsid w:val="00EB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65160D43"/>
  <w15:docId w15:val="{F39BA050-B3D8-9F42-A120-065ADAA8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40"/>
    </w:pPr>
  </w:style>
  <w:style w:type="paragraph" w:styleId="ListeParagraf">
    <w:name w:val="List Paragraph"/>
    <w:basedOn w:val="Normal"/>
    <w:uiPriority w:val="1"/>
    <w:qFormat/>
    <w:pPr>
      <w:ind w:left="960" w:hanging="360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ort-statement.org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The Impact of a Community-Oriented Problem-Based Learning Curriculum Reform on the Quality of Primary Care Delivered by Gradua</vt:lpstr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Nazire Esra ÖZER</cp:lastModifiedBy>
  <cp:revision>10</cp:revision>
  <dcterms:created xsi:type="dcterms:W3CDTF">2024-02-01T18:06:00Z</dcterms:created>
  <dcterms:modified xsi:type="dcterms:W3CDTF">2026-06-21T19:50:00Z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2024-02-01T00:00:00Z</vt:filetime>
  </property>
</Properties>
</file>