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8361" w14:textId="244F6339" w:rsidR="00C74489" w:rsidRPr="00CD6C61" w:rsidRDefault="00680940">
      <w:pPr>
        <w:rPr>
          <w:b/>
          <w:bCs/>
        </w:rPr>
      </w:pPr>
      <w:r w:rsidRPr="00CD6C61">
        <w:rPr>
          <w:b/>
          <w:bCs/>
        </w:rPr>
        <w:t>Supplementary Material</w:t>
      </w:r>
    </w:p>
    <w:p w14:paraId="3397AB06" w14:textId="77777777" w:rsidR="0048473D" w:rsidRDefault="00680940">
      <w:r w:rsidRPr="00680940">
        <w:t>Meta-analyze 1 – subgroup analysis</w:t>
      </w:r>
    </w:p>
    <w:p w14:paraId="164CF1BA" w14:textId="5DE17132" w:rsidR="0048473D" w:rsidRPr="0048473D" w:rsidRDefault="0048473D" w:rsidP="0048473D">
      <w:r w:rsidRPr="0048473D">
        <w:rPr>
          <w:noProof/>
        </w:rPr>
        <w:drawing>
          <wp:inline distT="0" distB="0" distL="0" distR="0" wp14:anchorId="25A06B9B" wp14:editId="34E8B12A">
            <wp:extent cx="5972175" cy="4707890"/>
            <wp:effectExtent l="0" t="0" r="9525" b="0"/>
            <wp:docPr id="118281272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4707890"/>
                    </a:xfrm>
                    <a:prstGeom prst="rect">
                      <a:avLst/>
                    </a:prstGeom>
                    <a:noFill/>
                    <a:ln>
                      <a:noFill/>
                    </a:ln>
                  </pic:spPr>
                </pic:pic>
              </a:graphicData>
            </a:graphic>
          </wp:inline>
        </w:drawing>
      </w:r>
    </w:p>
    <w:p w14:paraId="6729CA03" w14:textId="126156A6" w:rsidR="0048473D" w:rsidRPr="0033121F" w:rsidRDefault="0033121F" w:rsidP="0033121F">
      <w:pPr>
        <w:jc w:val="both"/>
      </w:pPr>
      <w:r w:rsidRPr="0033121F">
        <w:t>Figure S1</w:t>
      </w:r>
      <w:r>
        <w:t xml:space="preserve">. </w:t>
      </w:r>
      <w:r w:rsidRPr="0033121F">
        <w:t xml:space="preserve">Subgroup analysis of Meta-analysis 1 according to the number of probiotic strains. Forest plot comparing the effect of single strain versus multispecies probiotic interventions on the prevalence of oral </w:t>
      </w:r>
      <w:r w:rsidRPr="0033121F">
        <w:rPr>
          <w:i/>
          <w:iCs/>
        </w:rPr>
        <w:t>Candida</w:t>
      </w:r>
      <w:r w:rsidRPr="0033121F">
        <w:t xml:space="preserve"> colonization. No statistically significant subgroup differences were observed.</w:t>
      </w:r>
    </w:p>
    <w:p w14:paraId="1E0C4B4B" w14:textId="5FFFB954" w:rsidR="00500744" w:rsidRPr="00500744" w:rsidRDefault="00500744" w:rsidP="00500744">
      <w:pPr>
        <w:rPr>
          <w:noProof/>
        </w:rPr>
      </w:pPr>
      <w:r w:rsidRPr="00500744">
        <w:rPr>
          <w:noProof/>
        </w:rPr>
        <w:lastRenderedPageBreak/>
        <w:drawing>
          <wp:inline distT="0" distB="0" distL="0" distR="0" wp14:anchorId="3DAFD85D" wp14:editId="10D53FDD">
            <wp:extent cx="5972175" cy="4707890"/>
            <wp:effectExtent l="0" t="0" r="9525" b="0"/>
            <wp:docPr id="129575131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2175" cy="4707890"/>
                    </a:xfrm>
                    <a:prstGeom prst="rect">
                      <a:avLst/>
                    </a:prstGeom>
                    <a:noFill/>
                    <a:ln>
                      <a:noFill/>
                    </a:ln>
                  </pic:spPr>
                </pic:pic>
              </a:graphicData>
            </a:graphic>
          </wp:inline>
        </w:drawing>
      </w:r>
    </w:p>
    <w:p w14:paraId="7FF5603C" w14:textId="2FE05BA9" w:rsidR="00680940" w:rsidRPr="0033121F" w:rsidRDefault="0033121F" w:rsidP="0033121F">
      <w:pPr>
        <w:jc w:val="both"/>
        <w:rPr>
          <w:noProof/>
        </w:rPr>
      </w:pPr>
      <w:r>
        <w:rPr>
          <w:noProof/>
        </w:rPr>
        <w:t xml:space="preserve">Figure S2. </w:t>
      </w:r>
      <w:r w:rsidRPr="0033121F">
        <w:rPr>
          <w:noProof/>
        </w:rPr>
        <w:t xml:space="preserve">Subgroup analysis of Meta-analysis 1 according to treatment strategy. Forest plot comparing probiotic monotherapy and adjunctive probiotic therapy on the prevalence of oral </w:t>
      </w:r>
      <w:r w:rsidRPr="0033121F">
        <w:rPr>
          <w:i/>
          <w:iCs/>
          <w:noProof/>
        </w:rPr>
        <w:t>Candida</w:t>
      </w:r>
      <w:r w:rsidRPr="0033121F">
        <w:rPr>
          <w:noProof/>
        </w:rPr>
        <w:t xml:space="preserve"> colonization. No statistically significant subgroup differences were identified.</w:t>
      </w:r>
    </w:p>
    <w:p w14:paraId="33570778" w14:textId="77777777" w:rsidR="00680940" w:rsidRPr="00680940" w:rsidRDefault="00680940" w:rsidP="00680940"/>
    <w:p w14:paraId="50CA7B5E" w14:textId="77777777" w:rsidR="00680940" w:rsidRPr="00680940" w:rsidRDefault="00680940" w:rsidP="00680940"/>
    <w:p w14:paraId="1DA2BEC6" w14:textId="7DBD1AFA" w:rsidR="00500744" w:rsidRPr="00500744" w:rsidRDefault="00500744" w:rsidP="00500744">
      <w:r w:rsidRPr="00500744">
        <w:rPr>
          <w:noProof/>
        </w:rPr>
        <w:lastRenderedPageBreak/>
        <w:drawing>
          <wp:inline distT="0" distB="0" distL="0" distR="0" wp14:anchorId="2708F4C4" wp14:editId="37316A05">
            <wp:extent cx="5972175" cy="4707890"/>
            <wp:effectExtent l="0" t="0" r="9525" b="0"/>
            <wp:docPr id="13688839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4707890"/>
                    </a:xfrm>
                    <a:prstGeom prst="rect">
                      <a:avLst/>
                    </a:prstGeom>
                    <a:noFill/>
                    <a:ln>
                      <a:noFill/>
                    </a:ln>
                  </pic:spPr>
                </pic:pic>
              </a:graphicData>
            </a:graphic>
          </wp:inline>
        </w:drawing>
      </w:r>
    </w:p>
    <w:p w14:paraId="24E2FA36" w14:textId="08483F26" w:rsidR="00680940" w:rsidRPr="0033121F" w:rsidRDefault="0033121F" w:rsidP="0033121F">
      <w:pPr>
        <w:jc w:val="both"/>
      </w:pPr>
      <w:r>
        <w:t xml:space="preserve">Figure S3. </w:t>
      </w:r>
      <w:r w:rsidRPr="0033121F">
        <w:t xml:space="preserve">Subgroup analysis of Meta-analysis 1 according to clinical indication. Forest plot comparing studies evaluating probiotics for prevention and treatment of oral </w:t>
      </w:r>
      <w:r w:rsidRPr="0033121F">
        <w:rPr>
          <w:i/>
          <w:iCs/>
        </w:rPr>
        <w:t>Candida</w:t>
      </w:r>
      <w:r w:rsidRPr="0033121F">
        <w:t xml:space="preserve"> colonization. No statistically significant subgroup differences were detected.</w:t>
      </w:r>
    </w:p>
    <w:p w14:paraId="1B81F11B" w14:textId="77777777" w:rsidR="00680940" w:rsidRPr="00680940" w:rsidRDefault="00680940" w:rsidP="00680940">
      <w:pPr>
        <w:rPr>
          <w:noProof/>
        </w:rPr>
      </w:pPr>
    </w:p>
    <w:p w14:paraId="446BD354" w14:textId="77777777" w:rsidR="00680940" w:rsidRPr="00680940" w:rsidRDefault="00680940" w:rsidP="00680940">
      <w:pPr>
        <w:ind w:firstLine="720"/>
      </w:pPr>
    </w:p>
    <w:p w14:paraId="7A34120E" w14:textId="77777777" w:rsidR="00680940" w:rsidRPr="00680940" w:rsidRDefault="00680940" w:rsidP="00680940">
      <w:pPr>
        <w:ind w:firstLine="720"/>
      </w:pPr>
    </w:p>
    <w:p w14:paraId="7F0324CD" w14:textId="77777777" w:rsidR="00680940" w:rsidRPr="00680940" w:rsidRDefault="00680940" w:rsidP="00680940">
      <w:pPr>
        <w:ind w:firstLine="720"/>
      </w:pPr>
    </w:p>
    <w:p w14:paraId="5B531DF9" w14:textId="77777777" w:rsidR="00680940" w:rsidRPr="00680940" w:rsidRDefault="00680940" w:rsidP="00680940">
      <w:pPr>
        <w:ind w:firstLine="720"/>
      </w:pPr>
    </w:p>
    <w:p w14:paraId="261DAF68" w14:textId="77777777" w:rsidR="00680940" w:rsidRPr="00680940" w:rsidRDefault="00680940" w:rsidP="00680940">
      <w:pPr>
        <w:ind w:firstLine="720"/>
      </w:pPr>
    </w:p>
    <w:p w14:paraId="13CDD273" w14:textId="77777777" w:rsidR="00680940" w:rsidRDefault="00680940" w:rsidP="00680940">
      <w:pPr>
        <w:ind w:firstLine="720"/>
      </w:pPr>
    </w:p>
    <w:p w14:paraId="5E20AD11" w14:textId="77777777" w:rsidR="00526AE0" w:rsidRDefault="00526AE0" w:rsidP="00680940">
      <w:pPr>
        <w:ind w:firstLine="720"/>
      </w:pPr>
    </w:p>
    <w:p w14:paraId="1C08FB68" w14:textId="77777777" w:rsidR="00526AE0" w:rsidRDefault="00680940" w:rsidP="00B52611">
      <w:pPr>
        <w:ind w:firstLine="720"/>
        <w:rPr>
          <w:noProof/>
        </w:rPr>
      </w:pPr>
      <w:r w:rsidRPr="00680940">
        <w:lastRenderedPageBreak/>
        <w:t xml:space="preserve">Meta-analyze </w:t>
      </w:r>
      <w:r>
        <w:t>2</w:t>
      </w:r>
      <w:r w:rsidRPr="00680940">
        <w:t xml:space="preserve"> – subgroup analysis</w:t>
      </w:r>
    </w:p>
    <w:p w14:paraId="20A05C84" w14:textId="2B230228" w:rsidR="00526AE0" w:rsidRDefault="00526AE0" w:rsidP="00526AE0">
      <w:pPr>
        <w:ind w:firstLine="720"/>
        <w:rPr>
          <w:rFonts w:ascii="Times New Roman" w:eastAsia="Times New Roman" w:hAnsi="Times New Roman" w:cs="Times New Roman"/>
          <w:noProof/>
          <w:kern w:val="0"/>
          <w14:ligatures w14:val="none"/>
        </w:rPr>
      </w:pPr>
      <w:r w:rsidRPr="00526AE0">
        <w:rPr>
          <w:rFonts w:ascii="Times New Roman" w:eastAsia="Times New Roman" w:hAnsi="Times New Roman" w:cs="Times New Roman"/>
          <w:noProof/>
          <w:kern w:val="0"/>
          <w14:ligatures w14:val="none"/>
        </w:rPr>
        <w:drawing>
          <wp:inline distT="0" distB="0" distL="0" distR="0" wp14:anchorId="021CA987" wp14:editId="4315051A">
            <wp:extent cx="5972175" cy="3801745"/>
            <wp:effectExtent l="0" t="0" r="9525" b="8255"/>
            <wp:docPr id="67572955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3801745"/>
                    </a:xfrm>
                    <a:prstGeom prst="rect">
                      <a:avLst/>
                    </a:prstGeom>
                    <a:noFill/>
                    <a:ln>
                      <a:noFill/>
                    </a:ln>
                  </pic:spPr>
                </pic:pic>
              </a:graphicData>
            </a:graphic>
          </wp:inline>
        </w:drawing>
      </w:r>
    </w:p>
    <w:p w14:paraId="199BAC78" w14:textId="4C79B7DD" w:rsidR="0033121F" w:rsidRPr="0033121F" w:rsidRDefault="0033121F" w:rsidP="0033121F">
      <w:pPr>
        <w:jc w:val="both"/>
        <w:rPr>
          <w:noProof/>
        </w:rPr>
      </w:pPr>
      <w:r w:rsidRPr="0033121F">
        <w:rPr>
          <w:noProof/>
        </w:rPr>
        <w:t>Figure S4. Subgroup analysis of Meta-analysis 2 according to the number of probiotic strains. Forest plot comparing the effects of single-strain and multispecies probiotics on quantitative oral Candida burden (CFU counts). No statistically significant subgroup differences were observed.</w:t>
      </w:r>
    </w:p>
    <w:p w14:paraId="03660FF4" w14:textId="77777777" w:rsidR="0033121F" w:rsidRDefault="00B52611" w:rsidP="00B52611">
      <w:pPr>
        <w:ind w:firstLine="720"/>
        <w:rPr>
          <w:rFonts w:ascii="Times New Roman" w:eastAsia="Times New Roman" w:hAnsi="Times New Roman" w:cs="Times New Roman"/>
          <w:kern w:val="0"/>
          <w14:ligatures w14:val="none"/>
        </w:rPr>
      </w:pPr>
      <w:r w:rsidRPr="00B52611">
        <w:rPr>
          <w:rFonts w:ascii="Times New Roman" w:eastAsia="Times New Roman" w:hAnsi="Times New Roman" w:cs="Times New Roman"/>
          <w:kern w:val="0"/>
          <w14:ligatures w14:val="none"/>
        </w:rPr>
        <w:t xml:space="preserve"> </w:t>
      </w:r>
    </w:p>
    <w:p w14:paraId="00DC503B" w14:textId="77777777" w:rsidR="0033121F" w:rsidRDefault="0033121F" w:rsidP="00B52611">
      <w:pPr>
        <w:ind w:firstLine="720"/>
        <w:rPr>
          <w:rFonts w:ascii="Times New Roman" w:eastAsia="Times New Roman" w:hAnsi="Times New Roman" w:cs="Times New Roman"/>
          <w:kern w:val="0"/>
          <w14:ligatures w14:val="none"/>
        </w:rPr>
      </w:pPr>
    </w:p>
    <w:p w14:paraId="1595035D" w14:textId="5047A6FB" w:rsidR="00B52611" w:rsidRPr="00B52611" w:rsidRDefault="00057006" w:rsidP="00B52611">
      <w:pPr>
        <w:ind w:firstLine="720"/>
      </w:pPr>
      <w:r>
        <w:rPr>
          <w:noProof/>
        </w:rPr>
        <w:lastRenderedPageBreak/>
        <w:drawing>
          <wp:inline distT="0" distB="0" distL="0" distR="0" wp14:anchorId="180A0770" wp14:editId="3FCCB458">
            <wp:extent cx="4996768" cy="3221348"/>
            <wp:effectExtent l="0" t="0" r="0" b="0"/>
            <wp:docPr id="811598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8475" cy="3248236"/>
                    </a:xfrm>
                    <a:prstGeom prst="rect">
                      <a:avLst/>
                    </a:prstGeom>
                    <a:noFill/>
                  </pic:spPr>
                </pic:pic>
              </a:graphicData>
            </a:graphic>
          </wp:inline>
        </w:drawing>
      </w:r>
    </w:p>
    <w:p w14:paraId="6010006C" w14:textId="1DB9FE17" w:rsidR="00680940" w:rsidRPr="0033121F" w:rsidRDefault="0033121F" w:rsidP="0033121F">
      <w:pPr>
        <w:jc w:val="both"/>
        <w:rPr>
          <w:noProof/>
        </w:rPr>
      </w:pPr>
      <w:r>
        <w:rPr>
          <w:noProof/>
        </w:rPr>
        <w:t xml:space="preserve">Figure S5. </w:t>
      </w:r>
      <w:r w:rsidRPr="0033121F">
        <w:rPr>
          <w:noProof/>
        </w:rPr>
        <w:t xml:space="preserve">Subgroup analysis of Meta-analysis 2 according to treatment strategy. Forest plot comparing probiotic monotherapy and adjunctive probiotic therapy on quantitative oral </w:t>
      </w:r>
      <w:r w:rsidRPr="0033121F">
        <w:rPr>
          <w:i/>
          <w:iCs/>
          <w:noProof/>
        </w:rPr>
        <w:t>Candida</w:t>
      </w:r>
      <w:r w:rsidRPr="0033121F">
        <w:rPr>
          <w:noProof/>
        </w:rPr>
        <w:t xml:space="preserve"> burden (CFU counts). No statistically significant subgroup differences were identified.</w:t>
      </w:r>
    </w:p>
    <w:p w14:paraId="7633F767" w14:textId="6CC02285" w:rsidR="0033121F" w:rsidRDefault="0033121F" w:rsidP="0033121F">
      <w:pPr>
        <w:tabs>
          <w:tab w:val="left" w:pos="2110"/>
        </w:tabs>
      </w:pPr>
    </w:p>
    <w:p w14:paraId="79627E74" w14:textId="12C71007" w:rsidR="0033121F" w:rsidRDefault="0033121F" w:rsidP="0033121F">
      <w:pPr>
        <w:tabs>
          <w:tab w:val="left" w:pos="2110"/>
        </w:tabs>
        <w:rPr>
          <w:noProof/>
        </w:rPr>
      </w:pPr>
      <w:r w:rsidRPr="00526AE0">
        <w:rPr>
          <w:noProof/>
        </w:rPr>
        <w:lastRenderedPageBreak/>
        <w:drawing>
          <wp:inline distT="0" distB="0" distL="0" distR="0" wp14:anchorId="79BE938A" wp14:editId="7B038E70">
            <wp:extent cx="5972175" cy="3801745"/>
            <wp:effectExtent l="0" t="0" r="9525" b="8255"/>
            <wp:docPr id="98642815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3801745"/>
                    </a:xfrm>
                    <a:prstGeom prst="rect">
                      <a:avLst/>
                    </a:prstGeom>
                    <a:noFill/>
                    <a:ln>
                      <a:noFill/>
                    </a:ln>
                  </pic:spPr>
                </pic:pic>
              </a:graphicData>
            </a:graphic>
          </wp:inline>
        </w:drawing>
      </w:r>
    </w:p>
    <w:p w14:paraId="0E332410" w14:textId="2F0C021C" w:rsidR="0033121F" w:rsidRDefault="0033121F" w:rsidP="0033121F">
      <w:pPr>
        <w:jc w:val="both"/>
      </w:pPr>
      <w:r>
        <w:t xml:space="preserve">Figure S6. </w:t>
      </w:r>
      <w:r w:rsidRPr="0033121F">
        <w:t xml:space="preserve">Subgroup analysis of Meta-analysis 2 according to clinical indication. Forest plot comparing studies evaluating probiotics for prevention and treatment on quantitative oral </w:t>
      </w:r>
      <w:r w:rsidRPr="0033121F">
        <w:rPr>
          <w:i/>
          <w:iCs/>
        </w:rPr>
        <w:t>Candida</w:t>
      </w:r>
      <w:r w:rsidRPr="0033121F">
        <w:t xml:space="preserve"> burden (CFU counts). No statistically significant subgroup differences were detected.</w:t>
      </w:r>
    </w:p>
    <w:p w14:paraId="0AB43ED8" w14:textId="77777777" w:rsidR="00647FEC" w:rsidRDefault="00647FEC" w:rsidP="0033121F">
      <w:pPr>
        <w:jc w:val="both"/>
      </w:pPr>
    </w:p>
    <w:p w14:paraId="678063A7" w14:textId="77777777" w:rsidR="00647FEC" w:rsidRDefault="00647FEC" w:rsidP="0033121F">
      <w:pPr>
        <w:jc w:val="both"/>
      </w:pPr>
    </w:p>
    <w:p w14:paraId="0271979C" w14:textId="77777777" w:rsidR="00647FEC" w:rsidRDefault="00647FEC" w:rsidP="0033121F">
      <w:pPr>
        <w:jc w:val="both"/>
      </w:pPr>
    </w:p>
    <w:p w14:paraId="3FAB7AB1" w14:textId="77777777" w:rsidR="00647FEC" w:rsidRDefault="00647FEC" w:rsidP="0033121F">
      <w:pPr>
        <w:jc w:val="both"/>
      </w:pPr>
    </w:p>
    <w:p w14:paraId="6B6956DD" w14:textId="77777777" w:rsidR="00647FEC" w:rsidRDefault="00647FEC" w:rsidP="0033121F">
      <w:pPr>
        <w:jc w:val="both"/>
      </w:pPr>
    </w:p>
    <w:p w14:paraId="13D543C8" w14:textId="77777777" w:rsidR="00647FEC" w:rsidRDefault="00647FEC" w:rsidP="0033121F">
      <w:pPr>
        <w:jc w:val="both"/>
      </w:pPr>
    </w:p>
    <w:p w14:paraId="54FF731D" w14:textId="77777777" w:rsidR="00647FEC" w:rsidRDefault="00647FEC" w:rsidP="0033121F">
      <w:pPr>
        <w:jc w:val="both"/>
      </w:pPr>
    </w:p>
    <w:p w14:paraId="1E69F31F" w14:textId="77777777" w:rsidR="00647FEC" w:rsidRDefault="00647FEC" w:rsidP="0033121F">
      <w:pPr>
        <w:jc w:val="both"/>
      </w:pPr>
    </w:p>
    <w:p w14:paraId="69C0EB78" w14:textId="77777777" w:rsidR="00647FEC" w:rsidRDefault="00647FEC" w:rsidP="0033121F">
      <w:pPr>
        <w:jc w:val="both"/>
      </w:pPr>
    </w:p>
    <w:p w14:paraId="5658FBCD" w14:textId="77777777" w:rsidR="00647FEC" w:rsidRDefault="00647FEC" w:rsidP="0033121F">
      <w:pPr>
        <w:jc w:val="both"/>
      </w:pPr>
    </w:p>
    <w:p w14:paraId="370C45F9" w14:textId="0220C2B4" w:rsidR="00647FEC" w:rsidRDefault="00647FEC" w:rsidP="0033121F">
      <w:pPr>
        <w:jc w:val="both"/>
      </w:pPr>
      <w:r>
        <w:lastRenderedPageBreak/>
        <w:t>Sensitivity analyses according to risk of bias</w:t>
      </w:r>
    </w:p>
    <w:p w14:paraId="10FA0F4D" w14:textId="77777777" w:rsidR="00647FEC" w:rsidRDefault="00647FEC" w:rsidP="00647FEC">
      <w:pPr>
        <w:rPr>
          <w:b/>
          <w:bCs/>
        </w:rPr>
      </w:pPr>
      <w:r w:rsidRPr="00E4110F">
        <w:rPr>
          <w:b/>
          <w:bCs/>
          <w:noProof/>
        </w:rPr>
        <w:drawing>
          <wp:inline distT="0" distB="0" distL="0" distR="0" wp14:anchorId="689FCD6C" wp14:editId="55989EEB">
            <wp:extent cx="5972175" cy="3289935"/>
            <wp:effectExtent l="0" t="0" r="9525" b="5715"/>
            <wp:docPr id="6048029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802955" name=""/>
                    <pic:cNvPicPr/>
                  </pic:nvPicPr>
                  <pic:blipFill>
                    <a:blip r:embed="rId12"/>
                    <a:stretch>
                      <a:fillRect/>
                    </a:stretch>
                  </pic:blipFill>
                  <pic:spPr>
                    <a:xfrm>
                      <a:off x="0" y="0"/>
                      <a:ext cx="5972175" cy="3289935"/>
                    </a:xfrm>
                    <a:prstGeom prst="rect">
                      <a:avLst/>
                    </a:prstGeom>
                  </pic:spPr>
                </pic:pic>
              </a:graphicData>
            </a:graphic>
          </wp:inline>
        </w:drawing>
      </w:r>
    </w:p>
    <w:p w14:paraId="6429BD09" w14:textId="77777777" w:rsidR="00647FEC" w:rsidRDefault="00647FEC" w:rsidP="00647FEC">
      <w:pPr>
        <w:rPr>
          <w:b/>
          <w:bCs/>
        </w:rPr>
      </w:pPr>
      <w:r w:rsidRPr="00E4110F">
        <w:rPr>
          <w:b/>
          <w:bCs/>
          <w:noProof/>
        </w:rPr>
        <w:drawing>
          <wp:inline distT="0" distB="0" distL="0" distR="0" wp14:anchorId="5B1592C8" wp14:editId="65ACF4B2">
            <wp:extent cx="5972175" cy="3295015"/>
            <wp:effectExtent l="0" t="0" r="9525" b="635"/>
            <wp:docPr id="125144437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44378" name=""/>
                    <pic:cNvPicPr/>
                  </pic:nvPicPr>
                  <pic:blipFill>
                    <a:blip r:embed="rId13"/>
                    <a:stretch>
                      <a:fillRect/>
                    </a:stretch>
                  </pic:blipFill>
                  <pic:spPr>
                    <a:xfrm>
                      <a:off x="0" y="0"/>
                      <a:ext cx="5972175" cy="3295015"/>
                    </a:xfrm>
                    <a:prstGeom prst="rect">
                      <a:avLst/>
                    </a:prstGeom>
                  </pic:spPr>
                </pic:pic>
              </a:graphicData>
            </a:graphic>
          </wp:inline>
        </w:drawing>
      </w:r>
    </w:p>
    <w:p w14:paraId="3045E7B9" w14:textId="7234B6A8" w:rsidR="00647FEC" w:rsidRPr="0033121F" w:rsidRDefault="00647FEC" w:rsidP="00647FEC">
      <w:pPr>
        <w:jc w:val="both"/>
      </w:pPr>
      <w:r w:rsidRPr="0033121F">
        <w:t>Figure S8. Sensitivity analyses</w:t>
      </w:r>
      <w:r>
        <w:t xml:space="preserve"> according to risk of bias</w:t>
      </w:r>
      <w:r w:rsidRPr="0033121F">
        <w:t xml:space="preserve"> of Meta-analysis 1 (prevalence of oral </w:t>
      </w:r>
      <w:r w:rsidRPr="0033121F">
        <w:rPr>
          <w:i/>
          <w:iCs/>
        </w:rPr>
        <w:t>Candida</w:t>
      </w:r>
      <w:r w:rsidRPr="0033121F">
        <w:t xml:space="preserve"> colonization) Sensitivity analyses were performed by sequentially excluding individual studies to evaluate the robustness of the pooled estimates</w:t>
      </w:r>
      <w:r>
        <w:t xml:space="preserve"> (first excluding high risk bias studies, second excluding all studies that had some concerns)</w:t>
      </w:r>
      <w:r w:rsidRPr="0033121F">
        <w:t xml:space="preserve">. The overall effect </w:t>
      </w:r>
      <w:r w:rsidRPr="0033121F">
        <w:lastRenderedPageBreak/>
        <w:t>remained consistent after the exclusion of each study, indicating that no single trial substantially influenced the results.</w:t>
      </w:r>
    </w:p>
    <w:p w14:paraId="04D77BCD" w14:textId="71CE9F3D" w:rsidR="00647FEC" w:rsidRDefault="00647FEC" w:rsidP="00647FEC">
      <w:pPr>
        <w:rPr>
          <w:b/>
          <w:bCs/>
        </w:rPr>
      </w:pPr>
      <w:r w:rsidRPr="007269CA">
        <w:rPr>
          <w:b/>
          <w:bCs/>
          <w:noProof/>
        </w:rPr>
        <w:drawing>
          <wp:inline distT="0" distB="0" distL="0" distR="0" wp14:anchorId="1EBFE57E" wp14:editId="1C68982F">
            <wp:extent cx="5972175" cy="2679700"/>
            <wp:effectExtent l="0" t="0" r="9525" b="6350"/>
            <wp:docPr id="5691792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79239" name=""/>
                    <pic:cNvPicPr/>
                  </pic:nvPicPr>
                  <pic:blipFill>
                    <a:blip r:embed="rId14"/>
                    <a:stretch>
                      <a:fillRect/>
                    </a:stretch>
                  </pic:blipFill>
                  <pic:spPr>
                    <a:xfrm>
                      <a:off x="0" y="0"/>
                      <a:ext cx="5972175" cy="2679700"/>
                    </a:xfrm>
                    <a:prstGeom prst="rect">
                      <a:avLst/>
                    </a:prstGeom>
                  </pic:spPr>
                </pic:pic>
              </a:graphicData>
            </a:graphic>
          </wp:inline>
        </w:drawing>
      </w:r>
      <w:r w:rsidRPr="007269CA">
        <w:rPr>
          <w:b/>
          <w:bCs/>
          <w:noProof/>
        </w:rPr>
        <w:drawing>
          <wp:inline distT="0" distB="0" distL="0" distR="0" wp14:anchorId="37343C0A" wp14:editId="69F00A45">
            <wp:extent cx="5972175" cy="2213610"/>
            <wp:effectExtent l="0" t="0" r="9525" b="0"/>
            <wp:docPr id="7421401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40132" name=""/>
                    <pic:cNvPicPr/>
                  </pic:nvPicPr>
                  <pic:blipFill>
                    <a:blip r:embed="rId15"/>
                    <a:stretch>
                      <a:fillRect/>
                    </a:stretch>
                  </pic:blipFill>
                  <pic:spPr>
                    <a:xfrm>
                      <a:off x="0" y="0"/>
                      <a:ext cx="5972175" cy="2213610"/>
                    </a:xfrm>
                    <a:prstGeom prst="rect">
                      <a:avLst/>
                    </a:prstGeom>
                  </pic:spPr>
                </pic:pic>
              </a:graphicData>
            </a:graphic>
          </wp:inline>
        </w:drawing>
      </w:r>
    </w:p>
    <w:p w14:paraId="59B527E9" w14:textId="2EAB0077" w:rsidR="00647FEC" w:rsidRDefault="00647FEC" w:rsidP="00647FEC">
      <w:pPr>
        <w:rPr>
          <w:b/>
          <w:bCs/>
        </w:rPr>
      </w:pPr>
    </w:p>
    <w:p w14:paraId="59CEABC0" w14:textId="31C362D3" w:rsidR="00647FEC" w:rsidRDefault="00647FEC" w:rsidP="00A37B90">
      <w:pPr>
        <w:jc w:val="both"/>
        <w:rPr>
          <w:b/>
          <w:bCs/>
        </w:rPr>
      </w:pPr>
      <w:r w:rsidRPr="0033121F">
        <w:t>Figure S</w:t>
      </w:r>
      <w:r>
        <w:t>9</w:t>
      </w:r>
      <w:r w:rsidRPr="0033121F">
        <w:t xml:space="preserve">. Sensitivity analyses </w:t>
      </w:r>
      <w:r>
        <w:t xml:space="preserve">according to risk of bias </w:t>
      </w:r>
      <w:r w:rsidRPr="0033121F">
        <w:t xml:space="preserve">of Meta-analysis </w:t>
      </w:r>
      <w:r>
        <w:t>2</w:t>
      </w:r>
      <w:r w:rsidRPr="0033121F">
        <w:t xml:space="preserve"> (</w:t>
      </w:r>
      <w:r w:rsidRPr="00647FEC">
        <w:t>standardized mean difference in Candida spp. counts</w:t>
      </w:r>
      <w:r w:rsidRPr="0033121F">
        <w:t>)</w:t>
      </w:r>
      <w:r>
        <w:t>.</w:t>
      </w:r>
      <w:r w:rsidRPr="0033121F">
        <w:t xml:space="preserve"> </w:t>
      </w:r>
      <w:r w:rsidR="00A37B90" w:rsidRPr="00A37B90">
        <w:t>The pooled estimates were reanalyzed after sequential exclusion of studies at high risk of bias and subsequently those with some concerns. Excluding studies at high risk of bias did not materially change the overall effect. However, after excluding all studies with some concerns, the difference between the probiotic and control groups was no longer statistically significant.</w:t>
      </w:r>
    </w:p>
    <w:p w14:paraId="7736EB9E" w14:textId="77777777" w:rsidR="00647FEC" w:rsidRDefault="00647FEC" w:rsidP="0033121F">
      <w:pPr>
        <w:jc w:val="both"/>
      </w:pPr>
    </w:p>
    <w:p w14:paraId="51E1E323" w14:textId="77777777" w:rsidR="00BA4E65" w:rsidRDefault="00BA4E65" w:rsidP="0033121F">
      <w:pPr>
        <w:jc w:val="both"/>
      </w:pPr>
    </w:p>
    <w:p w14:paraId="1002A08D" w14:textId="77777777" w:rsidR="00BA4E65" w:rsidRDefault="00BA4E65" w:rsidP="0033121F">
      <w:pPr>
        <w:jc w:val="both"/>
      </w:pPr>
    </w:p>
    <w:p w14:paraId="17A619DC" w14:textId="64063537" w:rsidR="00BA4E65" w:rsidRPr="00BA4E65" w:rsidRDefault="00BA4E65" w:rsidP="00BA4E65">
      <w:pPr>
        <w:jc w:val="both"/>
      </w:pPr>
      <w:r w:rsidRPr="00BA4E65">
        <w:rPr>
          <w:noProof/>
        </w:rPr>
        <w:lastRenderedPageBreak/>
        <w:drawing>
          <wp:inline distT="0" distB="0" distL="0" distR="0" wp14:anchorId="00C4C429" wp14:editId="593FA151">
            <wp:extent cx="4349750" cy="3052918"/>
            <wp:effectExtent l="0" t="0" r="0" b="0"/>
            <wp:docPr id="8517333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60587" cy="3060524"/>
                    </a:xfrm>
                    <a:prstGeom prst="rect">
                      <a:avLst/>
                    </a:prstGeom>
                    <a:noFill/>
                    <a:ln>
                      <a:noFill/>
                    </a:ln>
                  </pic:spPr>
                </pic:pic>
              </a:graphicData>
            </a:graphic>
          </wp:inline>
        </w:drawing>
      </w:r>
    </w:p>
    <w:p w14:paraId="6AB637BA" w14:textId="182E4598" w:rsidR="00BA4E65" w:rsidRDefault="00BA4E65" w:rsidP="0033121F">
      <w:pPr>
        <w:jc w:val="both"/>
      </w:pPr>
      <w:r>
        <w:t xml:space="preserve">Figure S10. </w:t>
      </w:r>
      <w:r w:rsidRPr="00BA4E65">
        <w:t xml:space="preserve">Leave-one-out sensitivity analysis of Meta-analysis 1 evaluating persistent oral </w:t>
      </w:r>
      <w:r w:rsidRPr="00BA4E65">
        <w:rPr>
          <w:i/>
          <w:iCs/>
        </w:rPr>
        <w:t>Candida</w:t>
      </w:r>
      <w:r w:rsidRPr="00BA4E65">
        <w:t xml:space="preserve"> colonization.</w:t>
      </w:r>
    </w:p>
    <w:p w14:paraId="1C677E49" w14:textId="77777777" w:rsidR="00BA4E65" w:rsidRDefault="00BA4E65" w:rsidP="0033121F">
      <w:pPr>
        <w:jc w:val="both"/>
      </w:pPr>
    </w:p>
    <w:p w14:paraId="66E12D63" w14:textId="2AC2C7E6" w:rsidR="00BA4E65" w:rsidRPr="00BA4E65" w:rsidRDefault="00BA4E65" w:rsidP="00BA4E65">
      <w:pPr>
        <w:jc w:val="both"/>
      </w:pPr>
      <w:r w:rsidRPr="00BA4E65">
        <w:rPr>
          <w:noProof/>
        </w:rPr>
        <w:drawing>
          <wp:inline distT="0" distB="0" distL="0" distR="0" wp14:anchorId="1F32472C" wp14:editId="7BF0A039">
            <wp:extent cx="4400550" cy="2834038"/>
            <wp:effectExtent l="0" t="0" r="0" b="4445"/>
            <wp:docPr id="100574034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05806" cy="2837423"/>
                    </a:xfrm>
                    <a:prstGeom prst="rect">
                      <a:avLst/>
                    </a:prstGeom>
                    <a:noFill/>
                    <a:ln>
                      <a:noFill/>
                    </a:ln>
                  </pic:spPr>
                </pic:pic>
              </a:graphicData>
            </a:graphic>
          </wp:inline>
        </w:drawing>
      </w:r>
    </w:p>
    <w:p w14:paraId="2D937E2E" w14:textId="4886E784" w:rsidR="00BA4E65" w:rsidRDefault="00BA4E65" w:rsidP="0033121F">
      <w:pPr>
        <w:jc w:val="both"/>
      </w:pPr>
      <w:r>
        <w:t xml:space="preserve">Figure S11. </w:t>
      </w:r>
      <w:r w:rsidRPr="00BA4E65">
        <w:t xml:space="preserve">Leave-one-out sensitivity analysis of Meta-analysis 2 evaluating post-intervention </w:t>
      </w:r>
      <w:r w:rsidRPr="00BA4E65">
        <w:rPr>
          <w:i/>
          <w:iCs/>
        </w:rPr>
        <w:t>Candida</w:t>
      </w:r>
      <w:r w:rsidRPr="00BA4E65">
        <w:t xml:space="preserve"> counts.</w:t>
      </w:r>
    </w:p>
    <w:p w14:paraId="0B002D4F" w14:textId="77777777" w:rsidR="00BA4E65" w:rsidRPr="0033121F" w:rsidRDefault="00BA4E65" w:rsidP="0033121F">
      <w:pPr>
        <w:jc w:val="both"/>
      </w:pPr>
    </w:p>
    <w:sectPr w:rsidR="00BA4E65" w:rsidRPr="0033121F" w:rsidSect="000C4ABD">
      <w:type w:val="continuous"/>
      <w:pgSz w:w="12240" w:h="15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CD4C" w14:textId="77777777" w:rsidR="0012472B" w:rsidRDefault="0012472B" w:rsidP="0033121F">
      <w:pPr>
        <w:spacing w:after="0" w:line="240" w:lineRule="auto"/>
      </w:pPr>
      <w:r>
        <w:separator/>
      </w:r>
    </w:p>
  </w:endnote>
  <w:endnote w:type="continuationSeparator" w:id="0">
    <w:p w14:paraId="289D284A" w14:textId="77777777" w:rsidR="0012472B" w:rsidRDefault="0012472B" w:rsidP="00331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F5C2" w14:textId="77777777" w:rsidR="0012472B" w:rsidRDefault="0012472B" w:rsidP="0033121F">
      <w:pPr>
        <w:spacing w:after="0" w:line="240" w:lineRule="auto"/>
      </w:pPr>
      <w:r>
        <w:separator/>
      </w:r>
    </w:p>
  </w:footnote>
  <w:footnote w:type="continuationSeparator" w:id="0">
    <w:p w14:paraId="3992810D" w14:textId="77777777" w:rsidR="0012472B" w:rsidRDefault="0012472B" w:rsidP="003312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40"/>
    <w:rsid w:val="00057006"/>
    <w:rsid w:val="000C4ABD"/>
    <w:rsid w:val="0012472B"/>
    <w:rsid w:val="0033121F"/>
    <w:rsid w:val="00473B8A"/>
    <w:rsid w:val="0048473D"/>
    <w:rsid w:val="00500744"/>
    <w:rsid w:val="00526AE0"/>
    <w:rsid w:val="005E1742"/>
    <w:rsid w:val="0063458C"/>
    <w:rsid w:val="00647FEC"/>
    <w:rsid w:val="00672199"/>
    <w:rsid w:val="00680940"/>
    <w:rsid w:val="007269CA"/>
    <w:rsid w:val="00866368"/>
    <w:rsid w:val="008809BE"/>
    <w:rsid w:val="00A37B90"/>
    <w:rsid w:val="00B52611"/>
    <w:rsid w:val="00B5483D"/>
    <w:rsid w:val="00BA4E65"/>
    <w:rsid w:val="00BB6E6A"/>
    <w:rsid w:val="00C74489"/>
    <w:rsid w:val="00CD6C61"/>
    <w:rsid w:val="00E4110F"/>
    <w:rsid w:val="00E9706D"/>
    <w:rsid w:val="00EE759F"/>
    <w:rsid w:val="00EF441C"/>
    <w:rsid w:val="00EF4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E517E"/>
  <w15:chartTrackingRefBased/>
  <w15:docId w15:val="{7C6DD749-DA2F-4E4A-901E-6CABB13F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80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80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8094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8094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8094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809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809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809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8094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094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8094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8094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8094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8094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8094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8094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8094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80940"/>
    <w:rPr>
      <w:rFonts w:eastAsiaTheme="majorEastAsia" w:cstheme="majorBidi"/>
      <w:color w:val="272727" w:themeColor="text1" w:themeTint="D8"/>
    </w:rPr>
  </w:style>
  <w:style w:type="paragraph" w:styleId="Ttulo">
    <w:name w:val="Title"/>
    <w:basedOn w:val="Normal"/>
    <w:next w:val="Normal"/>
    <w:link w:val="TtuloChar"/>
    <w:uiPriority w:val="10"/>
    <w:qFormat/>
    <w:rsid w:val="00680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809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8094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8094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80940"/>
    <w:pPr>
      <w:spacing w:before="160"/>
      <w:jc w:val="center"/>
    </w:pPr>
    <w:rPr>
      <w:i/>
      <w:iCs/>
      <w:color w:val="404040" w:themeColor="text1" w:themeTint="BF"/>
    </w:rPr>
  </w:style>
  <w:style w:type="character" w:customStyle="1" w:styleId="CitaoChar">
    <w:name w:val="Citação Char"/>
    <w:basedOn w:val="Fontepargpadro"/>
    <w:link w:val="Citao"/>
    <w:uiPriority w:val="29"/>
    <w:rsid w:val="00680940"/>
    <w:rPr>
      <w:i/>
      <w:iCs/>
      <w:color w:val="404040" w:themeColor="text1" w:themeTint="BF"/>
    </w:rPr>
  </w:style>
  <w:style w:type="paragraph" w:styleId="PargrafodaLista">
    <w:name w:val="List Paragraph"/>
    <w:basedOn w:val="Normal"/>
    <w:uiPriority w:val="34"/>
    <w:qFormat/>
    <w:rsid w:val="00680940"/>
    <w:pPr>
      <w:ind w:left="720"/>
      <w:contextualSpacing/>
    </w:pPr>
  </w:style>
  <w:style w:type="character" w:styleId="nfaseIntensa">
    <w:name w:val="Intense Emphasis"/>
    <w:basedOn w:val="Fontepargpadro"/>
    <w:uiPriority w:val="21"/>
    <w:qFormat/>
    <w:rsid w:val="00680940"/>
    <w:rPr>
      <w:i/>
      <w:iCs/>
      <w:color w:val="0F4761" w:themeColor="accent1" w:themeShade="BF"/>
    </w:rPr>
  </w:style>
  <w:style w:type="paragraph" w:styleId="CitaoIntensa">
    <w:name w:val="Intense Quote"/>
    <w:basedOn w:val="Normal"/>
    <w:next w:val="Normal"/>
    <w:link w:val="CitaoIntensaChar"/>
    <w:uiPriority w:val="30"/>
    <w:qFormat/>
    <w:rsid w:val="00680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80940"/>
    <w:rPr>
      <w:i/>
      <w:iCs/>
      <w:color w:val="0F4761" w:themeColor="accent1" w:themeShade="BF"/>
    </w:rPr>
  </w:style>
  <w:style w:type="character" w:styleId="RefernciaIntensa">
    <w:name w:val="Intense Reference"/>
    <w:basedOn w:val="Fontepargpadro"/>
    <w:uiPriority w:val="32"/>
    <w:qFormat/>
    <w:rsid w:val="00680940"/>
    <w:rPr>
      <w:b/>
      <w:bCs/>
      <w:smallCaps/>
      <w:color w:val="0F4761" w:themeColor="accent1" w:themeShade="BF"/>
      <w:spacing w:val="5"/>
    </w:rPr>
  </w:style>
  <w:style w:type="paragraph" w:styleId="NormalWeb">
    <w:name w:val="Normal (Web)"/>
    <w:basedOn w:val="Normal"/>
    <w:uiPriority w:val="99"/>
    <w:semiHidden/>
    <w:unhideWhenUsed/>
    <w:rsid w:val="00B52611"/>
    <w:rPr>
      <w:rFonts w:ascii="Times New Roman" w:hAnsi="Times New Roman" w:cs="Times New Roman"/>
    </w:rPr>
  </w:style>
  <w:style w:type="paragraph" w:styleId="Cabealho">
    <w:name w:val="header"/>
    <w:basedOn w:val="Normal"/>
    <w:link w:val="CabealhoChar"/>
    <w:uiPriority w:val="99"/>
    <w:unhideWhenUsed/>
    <w:rsid w:val="0033121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33121F"/>
  </w:style>
  <w:style w:type="paragraph" w:styleId="Rodap">
    <w:name w:val="footer"/>
    <w:basedOn w:val="Normal"/>
    <w:link w:val="RodapChar"/>
    <w:uiPriority w:val="99"/>
    <w:unhideWhenUsed/>
    <w:rsid w:val="0033121F"/>
    <w:pPr>
      <w:tabs>
        <w:tab w:val="center" w:pos="4680"/>
        <w:tab w:val="right" w:pos="9360"/>
      </w:tabs>
      <w:spacing w:after="0" w:line="240" w:lineRule="auto"/>
    </w:pPr>
  </w:style>
  <w:style w:type="character" w:customStyle="1" w:styleId="RodapChar">
    <w:name w:val="Rodapé Char"/>
    <w:basedOn w:val="Fontepargpadro"/>
    <w:link w:val="Rodap"/>
    <w:uiPriority w:val="99"/>
    <w:rsid w:val="00331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483</Words>
  <Characters>2609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Wanderley Luciano Bueno</dc:creator>
  <cp:keywords/>
  <dc:description/>
  <cp:lastModifiedBy>Silvia Dias de Oliveira</cp:lastModifiedBy>
  <cp:revision>2</cp:revision>
  <dcterms:created xsi:type="dcterms:W3CDTF">2026-08-11T23:31:00Z</dcterms:created>
  <dcterms:modified xsi:type="dcterms:W3CDTF">2026-08-11T23:31:00Z</dcterms:modified>
</cp:coreProperties>
</file>