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Title"/>
        <w:jc w:val="left"/>
      </w:pPr>
      <w:r>
        <w:t>Additional file 1</w:t>
        <w:br/>
        <w:t>Supplementary methods and tables</w:t>
      </w:r>
    </w:p>
    <w:p>
      <w:pPr>
        <w:pStyle w:val="MDPI12title"/>
        <w:jc w:val="left"/>
      </w:pPr>
      <w:r>
        <w:rPr>
          <w:rFonts w:ascii="Times New Roman" w:hAnsi="Times New Roman"/>
          <w:b/>
          <w:sz w:val="28"/>
        </w:rPr>
        <w:t>Anterior implant support across four ZAGA-informed pathways in hybrid zygomatic rehabilitation: a finite element analysis</w:t>
      </w:r>
    </w:p>
    <w:p>
      <w:pPr>
        <w:pStyle w:val="MDPI13authornames"/>
      </w:pPr>
      <w:r>
        <w:t>Muhammet Yasin Pektaş</w:t>
        <w:br/>
        <w:t>Department of Oral and Maxillofacial Surgery, Faculty of Dentistry, Kütahya Health Sciences University, Kütahya, Türkiye</w:t>
      </w:r>
    </w:p>
    <w:p>
      <w:r>
        <w:rPr>
          <w:i w:val="0"/>
        </w:rPr>
        <w:t>This document reports the locked real-CAD workflow. Pathway denotes the conceptual ZAGA-informed condition and trajectory its implemented computational centreline. The editable results-and-traceability workbook contains the numerical record. Internal P1–P4 identifiers map to public Trajectories A–D and are retained only for source-file provenance.</w:t>
      </w:r>
    </w:p>
    <w:p>
      <w:pPr>
        <w:keepNext/>
      </w:pPr>
      <w:r>
        <w:rPr>
          <w:rFonts w:ascii="Times New Roman" w:hAnsi="Times New Roman"/>
          <w:b/>
          <w:sz w:val="24"/>
        </w:rPr>
        <w:t>S1. Geometry and CAD provenance</w:t>
      </w:r>
    </w:p>
    <w:p>
      <w:r>
        <w:rPr>
          <w:i w:val="0"/>
        </w:rPr>
        <w:t xml:space="preserve">The maxilla and zygomatic complex were derived from 63 female Visible Human Project CT images (c_vf1110–c_vf1172). Local indices refer to this cropped stack, starting at zero. Rows [55,285) and columns [75,437) were retained; stored values ≥1451 defined bone. Morphological closing used a spherical radius-two-voxel element, followed by largest-component selection. Local slices 59 onward were removed. An ovoid ring was added over slices [56,69), centered at x/y = 88/65 mm, with outer radii 40/58 mm, inner radii 30/48 mm and cutoff y &lt;92 mm. Coordinates used 0.488281-mm in-plane and 1-mm axial spacing, with negative z along the stack. The patient-right half was mirrored about x =88 mm before resampling; discrete bilateral symmetry and connected-component selection followed. Supplementary Fig. S6 shows segmentation, inferior modification and the retained H4–A bone domain. JD and NTA CAD remained the implant authorities; unsmoothed surface conditioning and filled abutment channels were retained for the bonded-continuum model. The fixed spatial cortical ROI used the union of 7.15-mm tubes around the four site-specific axes.</w:t>
      </w:r>
    </w:p>
    <w:p>
      <w:r>
        <w:t xml:space="preserve">The 40-mm centreline was sampled at 401 equally spaced points before implant insertion. Bone fraction is occupied samples divided by 401; contiguous endpoint occupancy gives engagement lengths at 0.1-mm resolution. Shared-face area equals adjoining titanium–bone faces multiplied by 0.658² mm² and includes cortical and trabecular interfaces. It describes the discretized bonded interface, not native threaded contact area or histological bone–implant contact. The common loaded-side coronal point was (61.4,29.2,−66.0) mm. Inclinations to the superior–inferior axis were 52.70°,54.16°, 61.45° and 62.21° for A–D. Cylindrical bone-clearance intervals were absent in A, t=0.20–0.40 in B (radius 2.55 mm), t=0.12–0.72 in C (3.05 mm), and t=0.05–0.75 in D (3.45 mm); t=0 denotes the coronal end. These intervals correspond to nominal lengths 0, 8, 24 and 28 mm, not measured sinus lengths. No separately validated sinus-lumen mask was available. The 39.79–45.37-mm boundary distances are perpendicular apex-to-plane distances, not force-path lengths.</w:t>
      </w:r>
    </w:p>
    <w:p>
      <w:pPr>
        <w:keepNext/>
      </w:pPr>
      <w:r>
        <w:rPr>
          <w:i w:val="0"/>
        </w:rPr>
        <w:t>Supplementary Table S1. Manufacturer-CAD authority</w:t>
      </w:r>
    </w:p>
    <w:tbl>
      <w:tblPr>
        <w:tblStyle w:val="TabloKlavuzu"/>
        <w:tblW w:type="auto" w:w="0"/>
        <w:jc w:val="center"/>
        <w:tblLayout w:type="autofit"/>
        <w:tblLook w:firstColumn="1" w:firstRow="1" w:lastColumn="0" w:lastRow="0" w:noHBand="0" w:noVBand="1" w:val="04A0"/>
      </w:tblPr>
      <w:tblGrid>
        <w:gridCol w:w="2074"/>
        <w:gridCol w:w="2074"/>
        <w:gridCol w:w="2074"/>
        <w:gridCol w:w="2074"/>
        <w:gridCol w:w="2074"/>
      </w:tblGrid>
      <w:tr>
        <w:trPr>
          <w:cantSplit/>
          <w:tblHeader/>
          <w:cantSplit/>
          <w:tblHeader/>
        </w:trPr>
        <w:tc>
          <w:tcPr>
            <w:tcW w:type="dxa" w:w="2074"/>
            <w:vAlign w:val="center"/>
            <w:shd w:fill="FFFFFF" w:val="clear"/>
          </w:tcPr>
          <w:p>
            <w:pPr>
              <w:spacing w:after="0" w:line="240" w:lineRule="auto"/>
              <w:jc w:val="center"/>
            </w:pPr>
            <w:r>
              <w:rPr>
                <w:rFonts w:ascii="Arial" w:hAnsi="Arial"/>
                <w:b/>
                <w:color w:val="000000"/>
                <w:sz w:val="15"/>
              </w:rPr>
              <w:t>Component</w:t>
            </w:r>
          </w:p>
        </w:tc>
        <w:tc>
          <w:tcPr>
            <w:tcW w:type="dxa" w:w="2074"/>
            <w:vAlign w:val="center"/>
            <w:shd w:fill="FFFFFF" w:val="clear"/>
          </w:tcPr>
          <w:p>
            <w:pPr>
              <w:spacing w:after="0" w:line="240" w:lineRule="auto"/>
              <w:jc w:val="center"/>
            </w:pPr>
            <w:r>
              <w:rPr>
                <w:rFonts w:ascii="Arial" w:hAnsi="Arial"/>
                <w:b/>
                <w:color w:val="000000"/>
                <w:sz w:val="15"/>
              </w:rPr>
              <w:t>Source file</w:t>
            </w:r>
          </w:p>
        </w:tc>
        <w:tc>
          <w:tcPr>
            <w:tcW w:type="dxa" w:w="2074"/>
            <w:vAlign w:val="center"/>
            <w:shd w:fill="FFFFFF" w:val="clear"/>
          </w:tcPr>
          <w:p>
            <w:pPr>
              <w:spacing w:after="0" w:line="240" w:lineRule="auto"/>
              <w:jc w:val="center"/>
            </w:pPr>
            <w:r>
              <w:rPr>
                <w:rFonts w:ascii="Arial" w:hAnsi="Arial"/>
                <w:b/>
                <w:color w:val="000000"/>
                <w:sz w:val="15"/>
              </w:rPr>
              <w:t>Implemented designation</w:t>
            </w:r>
          </w:p>
        </w:tc>
        <w:tc>
          <w:tcPr>
            <w:tcW w:type="dxa" w:w="2074"/>
            <w:vAlign w:val="center"/>
            <w:shd w:fill="FFFFFF" w:val="clear"/>
          </w:tcPr>
          <w:p>
            <w:pPr>
              <w:spacing w:after="0" w:line="240" w:lineRule="auto"/>
              <w:jc w:val="center"/>
            </w:pPr>
            <w:r>
              <w:rPr>
                <w:rFonts w:ascii="Arial" w:hAnsi="Arial"/>
                <w:b/>
                <w:color w:val="000000"/>
                <w:sz w:val="15"/>
              </w:rPr>
              <w:t>Source SHA-256</w:t>
            </w:r>
          </w:p>
        </w:tc>
        <w:tc>
          <w:tcPr>
            <w:tcW w:type="dxa" w:w="2074"/>
            <w:vAlign w:val="center"/>
            <w:shd w:fill="FFFFFF" w:val="clear"/>
          </w:tcPr>
          <w:p>
            <w:pPr>
              <w:spacing w:after="0" w:line="240" w:lineRule="auto"/>
              <w:jc w:val="center"/>
            </w:pPr>
            <w:r>
              <w:rPr>
                <w:rFonts w:ascii="Arial" w:hAnsi="Arial"/>
                <w:b/>
                <w:color w:val="000000"/>
                <w:sz w:val="15"/>
              </w:rPr>
              <w:t>Conditioning</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JD zygomatic fixture</w:t>
            </w:r>
          </w:p>
        </w:tc>
        <w:tc>
          <w:tcPr>
            <w:tcW w:type="dxa" w:w="2074"/>
            <w:vAlign w:val="center"/>
            <w:shd w:fill="FFFFFF" w:val="clear"/>
          </w:tcPr>
          <w:p>
            <w:pPr>
              <w:spacing w:after="0" w:line="240" w:lineRule="auto"/>
              <w:jc w:val="center"/>
            </w:pPr>
            <w:r>
              <w:rPr>
                <w:rFonts w:ascii="Arial" w:hAnsi="Arial"/>
                <w:b w:val="0"/>
                <w:color w:val="000000"/>
                <w:sz w:val="15"/>
              </w:rPr>
              <w:t>ZSZY43400.stl</w:t>
            </w:r>
          </w:p>
        </w:tc>
        <w:tc>
          <w:tcPr>
            <w:tcW w:type="dxa" w:w="2074"/>
            <w:vAlign w:val="center"/>
            <w:shd w:fill="FFFFFF" w:val="clear"/>
          </w:tcPr>
          <w:p>
            <w:pPr>
              <w:spacing w:after="0" w:line="240" w:lineRule="auto"/>
              <w:jc w:val="center"/>
            </w:pPr>
            <w:r>
              <w:rPr>
                <w:rFonts w:ascii="Arial" w:hAnsi="Arial"/>
                <w:b w:val="0"/>
                <w:color w:val="000000"/>
                <w:sz w:val="15"/>
              </w:rPr>
              <w:t>ZY43400; nominal Ø4.3 × 40 mm</w:t>
            </w:r>
          </w:p>
        </w:tc>
        <w:tc>
          <w:tcPr>
            <w:tcW w:type="dxa" w:w="2074"/>
            <w:vAlign w:val="center"/>
            <w:shd w:fill="FFFFFF" w:val="clear"/>
          </w:tcPr>
          <w:p>
            <w:pPr>
              <w:spacing w:after="0" w:line="240" w:lineRule="auto"/>
              <w:jc w:val="center"/>
            </w:pPr>
            <w:r>
              <w:rPr>
                <w:rFonts w:ascii="Arial" w:hAnsi="Arial"/>
                <w:b w:val="0"/>
                <w:color w:val="000000"/>
                <w:sz w:val="15"/>
              </w:rPr>
              <w:t>b99782a11a06b3fd2d2d0cbb866ec5724c25332d9857ee20e2c386638b9f7a92</w:t>
            </w:r>
          </w:p>
        </w:tc>
        <w:tc>
          <w:tcPr>
            <w:tcW w:type="dxa" w:w="2074"/>
            <w:vAlign w:val="center"/>
            <w:shd w:fill="FFFFFF" w:val="clear"/>
          </w:tcPr>
          <w:p>
            <w:pPr>
              <w:spacing w:after="0" w:line="240" w:lineRule="auto"/>
              <w:jc w:val="center"/>
            </w:pPr>
            <w:r>
              <w:rPr>
                <w:rFonts w:ascii="Arial" w:hAnsi="Arial"/>
                <w:b w:val="0"/>
                <w:color w:val="000000"/>
                <w:sz w:val="15"/>
              </w:rPr>
              <w:t>Quadric decimation; no smoothing</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JD angulated conical abutment</w:t>
            </w:r>
          </w:p>
        </w:tc>
        <w:tc>
          <w:tcPr>
            <w:tcW w:type="dxa" w:w="2074"/>
            <w:vAlign w:val="center"/>
            <w:shd w:fill="FFFFFF" w:val="clear"/>
          </w:tcPr>
          <w:p>
            <w:pPr>
              <w:spacing w:after="0" w:line="240" w:lineRule="auto"/>
              <w:jc w:val="center"/>
            </w:pPr>
            <w:r>
              <w:rPr>
                <w:rFonts w:ascii="Arial" w:hAnsi="Arial"/>
                <w:b w:val="0"/>
                <w:color w:val="000000"/>
                <w:sz w:val="15"/>
              </w:rPr>
              <w:t>ZEVCA4545_45deg_H4p5_CLEANED.stl</w:t>
            </w:r>
          </w:p>
        </w:tc>
        <w:tc>
          <w:tcPr>
            <w:tcW w:type="dxa" w:w="2074"/>
            <w:vAlign w:val="center"/>
            <w:shd w:fill="FFFFFF" w:val="clear"/>
          </w:tcPr>
          <w:p>
            <w:pPr>
              <w:spacing w:after="0" w:line="240" w:lineRule="auto"/>
              <w:jc w:val="center"/>
            </w:pPr>
            <w:r>
              <w:rPr>
                <w:rFonts w:ascii="Arial" w:hAnsi="Arial"/>
                <w:b w:val="0"/>
                <w:color w:val="000000"/>
                <w:sz w:val="15"/>
              </w:rPr>
              <w:t>EVCA4545C; 45°, H 4.5 mm</w:t>
            </w:r>
          </w:p>
        </w:tc>
        <w:tc>
          <w:tcPr>
            <w:tcW w:type="dxa" w:w="2074"/>
            <w:vAlign w:val="center"/>
            <w:shd w:fill="FFFFFF" w:val="clear"/>
          </w:tcPr>
          <w:p>
            <w:pPr>
              <w:spacing w:after="0" w:line="240" w:lineRule="auto"/>
              <w:jc w:val="center"/>
            </w:pPr>
            <w:r>
              <w:rPr>
                <w:rFonts w:ascii="Arial" w:hAnsi="Arial"/>
                <w:b w:val="0"/>
                <w:color w:val="000000"/>
                <w:sz w:val="15"/>
              </w:rPr>
              <w:t>5346585b6601024d5137a3dcc967bcf6d3c0c64870f50817671f76329dfc0793</w:t>
            </w:r>
          </w:p>
        </w:tc>
        <w:tc>
          <w:tcPr>
            <w:tcW w:type="dxa" w:w="2074"/>
            <w:vAlign w:val="center"/>
            <w:shd w:fill="FFFFFF" w:val="clear"/>
          </w:tcPr>
          <w:p>
            <w:pPr>
              <w:spacing w:after="0" w:line="240" w:lineRule="auto"/>
              <w:jc w:val="center"/>
            </w:pPr>
            <w:r>
              <w:rPr>
                <w:rFonts w:ascii="Arial" w:hAnsi="Arial"/>
                <w:b w:val="0"/>
                <w:color w:val="000000"/>
                <w:sz w:val="15"/>
              </w:rPr>
              <w:t>0.04-mm filled-envelope reconstruction</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NTA conventional fixture</w:t>
            </w:r>
          </w:p>
        </w:tc>
        <w:tc>
          <w:tcPr>
            <w:tcW w:type="dxa" w:w="2074"/>
            <w:vAlign w:val="center"/>
            <w:shd w:fill="FFFFFF" w:val="clear"/>
          </w:tcPr>
          <w:p>
            <w:pPr>
              <w:spacing w:after="0" w:line="240" w:lineRule="auto"/>
              <w:jc w:val="center"/>
            </w:pPr>
            <w:r>
              <w:rPr>
                <w:rFonts w:ascii="Arial" w:hAnsi="Arial"/>
                <w:b w:val="0"/>
                <w:color w:val="000000"/>
                <w:sz w:val="15"/>
              </w:rPr>
              <w:t>FNM40S L10.stp</w:t>
            </w:r>
          </w:p>
        </w:tc>
        <w:tc>
          <w:tcPr>
            <w:tcW w:type="dxa" w:w="2074"/>
            <w:vAlign w:val="center"/>
            <w:shd w:fill="FFFFFF" w:val="clear"/>
          </w:tcPr>
          <w:p>
            <w:pPr>
              <w:spacing w:after="0" w:line="240" w:lineRule="auto"/>
              <w:jc w:val="center"/>
            </w:pPr>
            <w:r>
              <w:rPr>
                <w:rFonts w:ascii="Arial" w:hAnsi="Arial"/>
                <w:b w:val="0"/>
                <w:color w:val="000000"/>
                <w:sz w:val="15"/>
              </w:rPr>
              <w:t>O-FNM 4010 S; nominal Ø4.2 × 10 mm</w:t>
            </w:r>
          </w:p>
        </w:tc>
        <w:tc>
          <w:tcPr>
            <w:tcW w:type="dxa" w:w="2074"/>
            <w:vAlign w:val="center"/>
            <w:shd w:fill="FFFFFF" w:val="clear"/>
          </w:tcPr>
          <w:p>
            <w:pPr>
              <w:spacing w:after="0" w:line="240" w:lineRule="auto"/>
              <w:jc w:val="center"/>
            </w:pPr>
            <w:r>
              <w:rPr>
                <w:rFonts w:ascii="Arial" w:hAnsi="Arial"/>
                <w:b w:val="0"/>
                <w:color w:val="000000"/>
                <w:sz w:val="15"/>
              </w:rPr>
              <w:t>9cb1e3088664cae9cc68339040a655e4d716a8c867fdc4948e39afe5b115d025</w:t>
            </w:r>
          </w:p>
        </w:tc>
        <w:tc>
          <w:tcPr>
            <w:tcW w:type="dxa" w:w="2074"/>
            <w:vAlign w:val="center"/>
            <w:shd w:fill="FFFFFF" w:val="clear"/>
          </w:tcPr>
          <w:p>
            <w:pPr>
              <w:spacing w:after="0" w:line="240" w:lineRule="auto"/>
              <w:jc w:val="center"/>
            </w:pPr>
            <w:r>
              <w:rPr>
                <w:rFonts w:ascii="Arial" w:hAnsi="Arial"/>
                <w:b w:val="0"/>
                <w:color w:val="000000"/>
                <w:sz w:val="15"/>
              </w:rPr>
              <w:t>STEP tessellation; quadric decimation; no smoothing</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NTA straight MUA</w:t>
            </w:r>
          </w:p>
        </w:tc>
        <w:tc>
          <w:tcPr>
            <w:tcW w:type="dxa" w:w="2074"/>
            <w:vAlign w:val="center"/>
            <w:shd w:fill="FFFFFF" w:val="clear"/>
          </w:tcPr>
          <w:p>
            <w:pPr>
              <w:spacing w:after="0" w:line="240" w:lineRule="auto"/>
              <w:jc w:val="center"/>
            </w:pPr>
            <w:r>
              <w:rPr>
                <w:rFonts w:ascii="Arial" w:hAnsi="Arial"/>
                <w:b w:val="0"/>
                <w:color w:val="000000"/>
                <w:sz w:val="15"/>
              </w:rPr>
              <w:t>O-NTMA(R) 5030.stp</w:t>
            </w:r>
          </w:p>
        </w:tc>
        <w:tc>
          <w:tcPr>
            <w:tcW w:type="dxa" w:w="2074"/>
            <w:vAlign w:val="center"/>
            <w:shd w:fill="FFFFFF" w:val="clear"/>
          </w:tcPr>
          <w:p>
            <w:pPr>
              <w:spacing w:after="0" w:line="240" w:lineRule="auto"/>
              <w:jc w:val="center"/>
            </w:pPr>
            <w:r>
              <w:rPr>
                <w:rFonts w:ascii="Arial" w:hAnsi="Arial"/>
                <w:b w:val="0"/>
                <w:color w:val="000000"/>
                <w:sz w:val="15"/>
              </w:rPr>
              <w:t>Regular Ø4.8 mm; gingival height 3 mm</w:t>
            </w:r>
          </w:p>
        </w:tc>
        <w:tc>
          <w:tcPr>
            <w:tcW w:type="dxa" w:w="2074"/>
            <w:vAlign w:val="center"/>
            <w:shd w:fill="FFFFFF" w:val="clear"/>
          </w:tcPr>
          <w:p>
            <w:pPr>
              <w:spacing w:after="0" w:line="240" w:lineRule="auto"/>
              <w:jc w:val="center"/>
            </w:pPr>
            <w:r>
              <w:rPr>
                <w:rFonts w:ascii="Arial" w:hAnsi="Arial"/>
                <w:b w:val="0"/>
                <w:color w:val="000000"/>
                <w:sz w:val="15"/>
              </w:rPr>
              <w:t>3b1286dc8bed53212b86deec79b78a2aedcb130e4078a8c68a18c3e25923ec96</w:t>
            </w:r>
          </w:p>
        </w:tc>
        <w:tc>
          <w:tcPr>
            <w:tcW w:type="dxa" w:w="2074"/>
            <w:vAlign w:val="center"/>
            <w:shd w:fill="FFFFFF" w:val="clear"/>
          </w:tcPr>
          <w:p>
            <w:pPr>
              <w:spacing w:after="0" w:line="240" w:lineRule="auto"/>
              <w:jc w:val="center"/>
            </w:pPr>
            <w:r>
              <w:rPr>
                <w:rFonts w:ascii="Arial" w:hAnsi="Arial"/>
                <w:b w:val="0"/>
                <w:color w:val="000000"/>
                <w:sz w:val="15"/>
              </w:rPr>
              <w:t>STEP tessellation; 0.04-mm filled-envelope reconstruction</w:t>
            </w:r>
          </w:p>
        </w:tc>
      </w:tr>
    </w:tbl>
    <w:p>
      <w:pPr>
        <w:keepNext/>
      </w:pPr>
      <w:r>
        <w:rPr>
          <w:i w:val="0"/>
        </w:rPr>
        <w:t>Supplementary Table S2. Loaded patient-right trajectory geometry at 0.658 mm</w:t>
      </w:r>
    </w:p>
    <w:tbl>
      <w:tblPr>
        <w:tblStyle w:val="TabloKlavuzu"/>
        <w:tblW w:type="auto" w:w="0"/>
        <w:jc w:val="center"/>
        <w:tblLayout w:type="autofit"/>
        <w:tblLook w:firstColumn="1" w:firstRow="1" w:lastColumn="0" w:lastRow="0" w:noHBand="0" w:noVBand="1" w:val="04A0"/>
      </w:tblPr>
      <w:tblGrid>
        <w:gridCol w:w="1728"/>
        <w:gridCol w:w="1728"/>
        <w:gridCol w:w="1728"/>
        <w:gridCol w:w="1728"/>
        <w:gridCol w:w="1728"/>
        <w:gridCol w:w="1728"/>
      </w:tblGrid>
      <w:tr>
        <w:trPr>
          <w:cantSplit/>
          <w:tblHeader/>
          <w:cantSplit/>
          <w:tblHeader/>
        </w:trPr>
        <w:tc>
          <w:tcPr>
            <w:tcW w:type="dxa" w:w="1728"/>
            <w:vAlign w:val="center"/>
            <w:shd w:fill="FFFFFF" w:val="clear"/>
          </w:tcPr>
          <w:p>
            <w:pPr>
              <w:spacing w:after="0" w:line="240" w:lineRule="auto"/>
              <w:jc w:val="center"/>
            </w:pPr>
            <w:r>
              <w:rPr>
                <w:rFonts w:ascii="Arial" w:hAnsi="Arial"/>
                <w:b/>
                <w:color w:val="000000"/>
                <w:sz w:val="15"/>
              </w:rPr>
              <w:t>Trajectory</w:t>
            </w:r>
          </w:p>
        </w:tc>
        <w:tc>
          <w:tcPr>
            <w:tcW w:type="dxa" w:w="1728"/>
            <w:vAlign w:val="center"/>
            <w:shd w:fill="FFFFFF" w:val="clear"/>
          </w:tcPr>
          <w:p>
            <w:pPr>
              <w:spacing w:after="0" w:line="240" w:lineRule="auto"/>
              <w:jc w:val="center"/>
            </w:pPr>
            <w:r>
              <w:rPr>
                <w:rFonts w:ascii="Arial" w:hAnsi="Arial"/>
                <w:b/>
                <w:color w:val="000000"/>
                <w:sz w:val="15"/>
              </w:rPr>
              <w:t>Length (mm)</w:t>
            </w:r>
          </w:p>
        </w:tc>
        <w:tc>
          <w:tcPr>
            <w:tcW w:type="dxa" w:w="1728"/>
            <w:vAlign w:val="center"/>
            <w:shd w:fill="FFFFFF" w:val="clear"/>
          </w:tcPr>
          <w:p>
            <w:pPr>
              <w:spacing w:after="0" w:line="240" w:lineRule="auto"/>
              <w:jc w:val="center"/>
            </w:pPr>
            <w:r>
              <w:rPr>
                <w:rFonts w:ascii="Arial" w:hAnsi="Arial"/>
                <w:b/>
                <w:color w:val="000000"/>
                <w:sz w:val="15"/>
              </w:rPr>
              <w:t>Centreline bone fraction</w:t>
            </w:r>
          </w:p>
        </w:tc>
        <w:tc>
          <w:tcPr>
            <w:tcW w:type="dxa" w:w="1728"/>
            <w:vAlign w:val="center"/>
            <w:shd w:fill="FFFFFF" w:val="clear"/>
          </w:tcPr>
          <w:p>
            <w:pPr>
              <w:spacing w:after="0" w:line="240" w:lineRule="auto"/>
              <w:jc w:val="center"/>
            </w:pPr>
            <w:r>
              <w:rPr>
                <w:rFonts w:ascii="Arial" w:hAnsi="Arial"/>
                <w:b/>
                <w:color w:val="000000"/>
                <w:sz w:val="15"/>
              </w:rPr>
              <w:t>Coronal engagement (mm)</w:t>
            </w:r>
          </w:p>
        </w:tc>
        <w:tc>
          <w:tcPr>
            <w:tcW w:type="dxa" w:w="1728"/>
            <w:vAlign w:val="center"/>
            <w:shd w:fill="FFFFFF" w:val="clear"/>
          </w:tcPr>
          <w:p>
            <w:pPr>
              <w:spacing w:after="0" w:line="240" w:lineRule="auto"/>
              <w:jc w:val="center"/>
            </w:pPr>
            <w:r>
              <w:rPr>
                <w:rFonts w:ascii="Arial" w:hAnsi="Arial"/>
                <w:b/>
                <w:color w:val="000000"/>
                <w:sz w:val="15"/>
              </w:rPr>
              <w:t>Apical engagement (mm)</w:t>
            </w:r>
          </w:p>
        </w:tc>
        <w:tc>
          <w:tcPr>
            <w:tcW w:type="dxa" w:w="1728"/>
            <w:vAlign w:val="center"/>
            <w:shd w:fill="FFFFFF" w:val="clear"/>
          </w:tcPr>
          <w:p>
            <w:pPr>
              <w:spacing w:after="0" w:line="240" w:lineRule="auto"/>
              <w:jc w:val="center"/>
            </w:pPr>
            <w:r>
              <w:rPr>
                <w:rFonts w:ascii="Arial" w:hAnsi="Arial"/>
                <w:b/>
                <w:color w:val="000000"/>
                <w:sz w:val="15"/>
              </w:rPr>
              <w:t>Shared-face area (mm²)</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40.0</w:t>
            </w:r>
          </w:p>
        </w:tc>
        <w:tc>
          <w:tcPr>
            <w:tcW w:type="dxa" w:w="1728"/>
            <w:vAlign w:val="center"/>
            <w:shd w:fill="FFFFFF" w:val="clear"/>
          </w:tcPr>
          <w:p>
            <w:pPr>
              <w:spacing w:after="0" w:line="240" w:lineRule="auto"/>
              <w:jc w:val="center"/>
            </w:pPr>
            <w:r>
              <w:rPr>
                <w:rFonts w:ascii="Arial" w:hAnsi="Arial"/>
                <w:b w:val="0"/>
                <w:color w:val="000000"/>
                <w:sz w:val="15"/>
              </w:rPr>
              <w:t>0.516209</w:t>
            </w:r>
          </w:p>
        </w:tc>
        <w:tc>
          <w:tcPr>
            <w:tcW w:type="dxa" w:w="1728"/>
            <w:vAlign w:val="center"/>
            <w:shd w:fill="FFFFFF" w:val="clear"/>
          </w:tcPr>
          <w:p>
            <w:pPr>
              <w:spacing w:after="0" w:line="240" w:lineRule="auto"/>
              <w:jc w:val="center"/>
            </w:pPr>
            <w:r>
              <w:rPr>
                <w:rFonts w:ascii="Arial" w:hAnsi="Arial"/>
                <w:b w:val="0"/>
                <w:color w:val="000000"/>
                <w:sz w:val="15"/>
              </w:rPr>
              <w:t>12.4</w:t>
            </w:r>
          </w:p>
        </w:tc>
        <w:tc>
          <w:tcPr>
            <w:tcW w:type="dxa" w:w="1728"/>
            <w:vAlign w:val="center"/>
            <w:shd w:fill="FFFFFF" w:val="clear"/>
          </w:tcPr>
          <w:p>
            <w:pPr>
              <w:spacing w:after="0" w:line="240" w:lineRule="auto"/>
              <w:jc w:val="center"/>
            </w:pPr>
            <w:r>
              <w:rPr>
                <w:rFonts w:ascii="Arial" w:hAnsi="Arial"/>
                <w:b w:val="0"/>
                <w:color w:val="000000"/>
                <w:sz w:val="15"/>
              </w:rPr>
              <w:t>8.0</w:t>
            </w:r>
          </w:p>
        </w:tc>
        <w:tc>
          <w:tcPr>
            <w:tcW w:type="dxa" w:w="1728"/>
            <w:vAlign w:val="center"/>
            <w:shd w:fill="FFFFFF" w:val="clear"/>
          </w:tcPr>
          <w:p>
            <w:pPr>
              <w:spacing w:after="0" w:line="240" w:lineRule="auto"/>
              <w:jc w:val="center"/>
            </w:pPr>
            <w:r>
              <w:rPr>
                <w:rFonts w:ascii="Arial" w:hAnsi="Arial"/>
                <w:b w:val="0"/>
                <w:color w:val="000000"/>
                <w:sz w:val="15"/>
              </w:rPr>
              <w:t>413.048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40.0</w:t>
            </w:r>
          </w:p>
        </w:tc>
        <w:tc>
          <w:tcPr>
            <w:tcW w:type="dxa" w:w="1728"/>
            <w:vAlign w:val="center"/>
            <w:shd w:fill="FFFFFF" w:val="clear"/>
          </w:tcPr>
          <w:p>
            <w:pPr>
              <w:spacing w:after="0" w:line="240" w:lineRule="auto"/>
              <w:jc w:val="center"/>
            </w:pPr>
            <w:r>
              <w:rPr>
                <w:rFonts w:ascii="Arial" w:hAnsi="Arial"/>
                <w:b w:val="0"/>
                <w:color w:val="000000"/>
                <w:sz w:val="15"/>
              </w:rPr>
              <w:t>0.411471</w:t>
            </w:r>
          </w:p>
        </w:tc>
        <w:tc>
          <w:tcPr>
            <w:tcW w:type="dxa" w:w="1728"/>
            <w:vAlign w:val="center"/>
            <w:shd w:fill="FFFFFF" w:val="clear"/>
          </w:tcPr>
          <w:p>
            <w:pPr>
              <w:spacing w:after="0" w:line="240" w:lineRule="auto"/>
              <w:jc w:val="center"/>
            </w:pPr>
            <w:r>
              <w:rPr>
                <w:rFonts w:ascii="Arial" w:hAnsi="Arial"/>
                <w:b w:val="0"/>
                <w:color w:val="000000"/>
                <w:sz w:val="15"/>
              </w:rPr>
              <w:t>8.1</w:t>
            </w:r>
          </w:p>
        </w:tc>
        <w:tc>
          <w:tcPr>
            <w:tcW w:type="dxa" w:w="1728"/>
            <w:vAlign w:val="center"/>
            <w:shd w:fill="FFFFFF" w:val="clear"/>
          </w:tcPr>
          <w:p>
            <w:pPr>
              <w:spacing w:after="0" w:line="240" w:lineRule="auto"/>
              <w:jc w:val="center"/>
            </w:pPr>
            <w:r>
              <w:rPr>
                <w:rFonts w:ascii="Arial" w:hAnsi="Arial"/>
                <w:b w:val="0"/>
                <w:color w:val="000000"/>
                <w:sz w:val="15"/>
              </w:rPr>
              <w:t>8.2</w:t>
            </w:r>
          </w:p>
        </w:tc>
        <w:tc>
          <w:tcPr>
            <w:tcW w:type="dxa" w:w="1728"/>
            <w:vAlign w:val="center"/>
            <w:shd w:fill="FFFFFF" w:val="clear"/>
          </w:tcPr>
          <w:p>
            <w:pPr>
              <w:spacing w:after="0" w:line="240" w:lineRule="auto"/>
              <w:jc w:val="center"/>
            </w:pPr>
            <w:r>
              <w:rPr>
                <w:rFonts w:ascii="Arial" w:hAnsi="Arial"/>
                <w:b w:val="0"/>
                <w:color w:val="000000"/>
                <w:sz w:val="15"/>
              </w:rPr>
              <w:t>352.866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40.0</w:t>
            </w:r>
          </w:p>
        </w:tc>
        <w:tc>
          <w:tcPr>
            <w:tcW w:type="dxa" w:w="1728"/>
            <w:vAlign w:val="center"/>
            <w:shd w:fill="FFFFFF" w:val="clear"/>
          </w:tcPr>
          <w:p>
            <w:pPr>
              <w:spacing w:after="0" w:line="240" w:lineRule="auto"/>
              <w:jc w:val="center"/>
            </w:pPr>
            <w:r>
              <w:rPr>
                <w:rFonts w:ascii="Arial" w:hAnsi="Arial"/>
                <w:b w:val="0"/>
                <w:color w:val="000000"/>
                <w:sz w:val="15"/>
              </w:rPr>
              <w:t>0.391521</w:t>
            </w:r>
          </w:p>
        </w:tc>
        <w:tc>
          <w:tcPr>
            <w:tcW w:type="dxa" w:w="1728"/>
            <w:vAlign w:val="center"/>
            <w:shd w:fill="FFFFFF" w:val="clear"/>
          </w:tcPr>
          <w:p>
            <w:pPr>
              <w:spacing w:after="0" w:line="240" w:lineRule="auto"/>
              <w:jc w:val="center"/>
            </w:pPr>
            <w:r>
              <w:rPr>
                <w:rFonts w:ascii="Arial" w:hAnsi="Arial"/>
                <w:b w:val="0"/>
                <w:color w:val="000000"/>
                <w:sz w:val="15"/>
              </w:rPr>
              <w:t>4.5</w:t>
            </w:r>
          </w:p>
        </w:tc>
        <w:tc>
          <w:tcPr>
            <w:tcW w:type="dxa" w:w="1728"/>
            <w:vAlign w:val="center"/>
            <w:shd w:fill="FFFFFF" w:val="clear"/>
          </w:tcPr>
          <w:p>
            <w:pPr>
              <w:spacing w:after="0" w:line="240" w:lineRule="auto"/>
              <w:jc w:val="center"/>
            </w:pPr>
            <w:r>
              <w:rPr>
                <w:rFonts w:ascii="Arial" w:hAnsi="Arial"/>
                <w:b w:val="0"/>
                <w:color w:val="000000"/>
                <w:sz w:val="15"/>
              </w:rPr>
              <w:t>11.0</w:t>
            </w:r>
          </w:p>
        </w:tc>
        <w:tc>
          <w:tcPr>
            <w:tcW w:type="dxa" w:w="1728"/>
            <w:vAlign w:val="center"/>
            <w:shd w:fill="FFFFFF" w:val="clear"/>
          </w:tcPr>
          <w:p>
            <w:pPr>
              <w:spacing w:after="0" w:line="240" w:lineRule="auto"/>
              <w:jc w:val="center"/>
            </w:pPr>
            <w:r>
              <w:rPr>
                <w:rFonts w:ascii="Arial" w:hAnsi="Arial"/>
                <w:b w:val="0"/>
                <w:color w:val="000000"/>
                <w:sz w:val="15"/>
              </w:rPr>
              <w:t>326.022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40.0</w:t>
            </w:r>
          </w:p>
        </w:tc>
        <w:tc>
          <w:tcPr>
            <w:tcW w:type="dxa" w:w="1728"/>
            <w:vAlign w:val="center"/>
            <w:shd w:fill="FFFFFF" w:val="clear"/>
          </w:tcPr>
          <w:p>
            <w:pPr>
              <w:spacing w:after="0" w:line="240" w:lineRule="auto"/>
              <w:jc w:val="center"/>
            </w:pPr>
            <w:r>
              <w:rPr>
                <w:rFonts w:ascii="Arial" w:hAnsi="Arial"/>
                <w:b w:val="0"/>
                <w:color w:val="000000"/>
                <w:sz w:val="15"/>
              </w:rPr>
              <w:t>0.296758</w:t>
            </w:r>
          </w:p>
        </w:tc>
        <w:tc>
          <w:tcPr>
            <w:tcW w:type="dxa" w:w="1728"/>
            <w:vAlign w:val="center"/>
            <w:shd w:fill="FFFFFF" w:val="clear"/>
          </w:tcPr>
          <w:p>
            <w:pPr>
              <w:spacing w:after="0" w:line="240" w:lineRule="auto"/>
              <w:jc w:val="center"/>
            </w:pPr>
            <w:r>
              <w:rPr>
                <w:rFonts w:ascii="Arial" w:hAnsi="Arial"/>
                <w:b w:val="0"/>
                <w:color w:val="000000"/>
                <w:sz w:val="15"/>
              </w:rPr>
              <w:t>1.8</w:t>
            </w:r>
          </w:p>
        </w:tc>
        <w:tc>
          <w:tcPr>
            <w:tcW w:type="dxa" w:w="1728"/>
            <w:vAlign w:val="center"/>
            <w:shd w:fill="FFFFFF" w:val="clear"/>
          </w:tcPr>
          <w:p>
            <w:pPr>
              <w:spacing w:after="0" w:line="240" w:lineRule="auto"/>
              <w:jc w:val="center"/>
            </w:pPr>
            <w:r>
              <w:rPr>
                <w:rFonts w:ascii="Arial" w:hAnsi="Arial"/>
                <w:b w:val="0"/>
                <w:color w:val="000000"/>
                <w:sz w:val="15"/>
              </w:rPr>
              <w:t>9.9</w:t>
            </w:r>
          </w:p>
        </w:tc>
        <w:tc>
          <w:tcPr>
            <w:tcW w:type="dxa" w:w="1728"/>
            <w:vAlign w:val="center"/>
            <w:shd w:fill="FFFFFF" w:val="clear"/>
          </w:tcPr>
          <w:p>
            <w:pPr>
              <w:spacing w:after="0" w:line="240" w:lineRule="auto"/>
              <w:jc w:val="center"/>
            </w:pPr>
            <w:r>
              <w:rPr>
                <w:rFonts w:ascii="Arial" w:hAnsi="Arial"/>
                <w:b w:val="0"/>
                <w:color w:val="000000"/>
                <w:sz w:val="15"/>
              </w:rPr>
              <w:t>211.719</w:t>
            </w:r>
          </w:p>
        </w:tc>
      </w:tr>
    </w:tbl>
    <w:p>
      <w:pPr>
        <w:keepNext/>
      </w:pPr>
      <w:r>
        <w:rPr>
          <w:rFonts w:ascii="Times New Roman" w:hAnsi="Times New Roman"/>
          <w:b/>
          <w:sz w:val="24"/>
        </w:rPr>
        <w:t>S2. Materials, interfaces, boundary conditions, and loads</w:t>
      </w:r>
    </w:p>
    <w:p>
      <w:r>
        <w:rPr>
          <w:i w:val="0"/>
        </w:rPr>
        <w:t>All materials were linear, homogeneous, and isotropic. Interfaces were fully bonded through shared nodes and faces. Filled abutment channels represented monolithic bonded envelopes; screws, preload, friction, separation, and micromotion were outside the model scope. The released analysis metadata assigned Co–Cr properties to the framework (218 GPa, ν = 0.33); this model input does not infer a manufacturer alloy grade from CAD. The same idealized titanium properties were assigned to all fixture and MUA domains. Superior-surface nodes were fixed in all translations on z = −1.974 mm; perpendicular plane-to-zygomatic-apex distances were 39.79, 40.60, 44.91, and 45.37 mm for Trajectories A–D.</w:t>
      </w:r>
    </w:p>
    <w:p>
      <w:pPr>
        <w:keepNext/>
      </w:pPr>
      <w:r>
        <w:rPr>
          <w:i w:val="0"/>
        </w:rPr>
        <w:t>Supplementary Table S3. Material properties</w:t>
      </w:r>
    </w:p>
    <w:tbl>
      <w:tblPr>
        <w:tblStyle w:val="TabloKlavuzu"/>
        <w:tblW w:type="auto" w:w="0"/>
        <w:jc w:val="center"/>
        <w:tblLayout w:type="autofit"/>
        <w:tblLook w:firstColumn="1" w:firstRow="1" w:lastColumn="0" w:lastRow="0" w:noHBand="0" w:noVBand="1" w:val="04A0"/>
      </w:tblPr>
      <w:tblGrid>
        <w:gridCol w:w="3456"/>
        <w:gridCol w:w="3456"/>
        <w:gridCol w:w="3456"/>
      </w:tblGrid>
      <w:tr>
        <w:trPr>
          <w:cantSplit/>
          <w:tblHeader/>
          <w:cantSplit/>
          <w:tblHeader/>
        </w:trPr>
        <w:tc>
          <w:tcPr>
            <w:tcW w:type="dxa" w:w="3456"/>
            <w:vAlign w:val="center"/>
            <w:shd w:fill="FFFFFF" w:val="clear"/>
          </w:tcPr>
          <w:p>
            <w:pPr>
              <w:spacing w:after="0" w:line="240" w:lineRule="auto"/>
              <w:jc w:val="center"/>
            </w:pPr>
            <w:r>
              <w:rPr>
                <w:rFonts w:ascii="Arial" w:hAnsi="Arial"/>
                <w:b/>
                <w:color w:val="000000"/>
                <w:sz w:val="15"/>
              </w:rPr>
              <w:t>Material</w:t>
            </w:r>
          </w:p>
        </w:tc>
        <w:tc>
          <w:tcPr>
            <w:tcW w:type="dxa" w:w="3456"/>
            <w:vAlign w:val="center"/>
            <w:shd w:fill="FFFFFF" w:val="clear"/>
          </w:tcPr>
          <w:p>
            <w:pPr>
              <w:spacing w:after="0" w:line="240" w:lineRule="auto"/>
              <w:jc w:val="center"/>
            </w:pPr>
            <w:r>
              <w:rPr>
                <w:rFonts w:ascii="Arial" w:hAnsi="Arial"/>
                <w:b/>
                <w:color w:val="000000"/>
                <w:sz w:val="15"/>
              </w:rPr>
              <w:t>Elastic modulus (MPa)</w:t>
            </w:r>
          </w:p>
        </w:tc>
        <w:tc>
          <w:tcPr>
            <w:tcW w:type="dxa" w:w="3456"/>
            <w:vAlign w:val="center"/>
            <w:shd w:fill="FFFFFF" w:val="clear"/>
          </w:tcPr>
          <w:p>
            <w:pPr>
              <w:spacing w:after="0" w:line="240" w:lineRule="auto"/>
              <w:jc w:val="center"/>
            </w:pPr>
            <w:r>
              <w:rPr>
                <w:rFonts w:ascii="Arial" w:hAnsi="Arial"/>
                <w:b/>
                <w:color w:val="000000"/>
                <w:sz w:val="15"/>
              </w:rPr>
              <w:t>Poisson ratio</w:t>
            </w:r>
          </w:p>
        </w:tc>
      </w:tr>
      <w:tr>
        <w:trPr>
          <w:cantSplit/>
          <w:cantSplit/>
        </w:trPr>
        <w:tc>
          <w:tcPr>
            <w:tcW w:type="dxa" w:w="3456"/>
            <w:vAlign w:val="center"/>
            <w:shd w:fill="FFFFFF" w:val="clear"/>
          </w:tcPr>
          <w:p>
            <w:pPr>
              <w:spacing w:after="0" w:line="240" w:lineRule="auto"/>
              <w:jc w:val="center"/>
            </w:pPr>
            <w:r>
              <w:rPr>
                <w:rFonts w:ascii="Arial" w:hAnsi="Arial"/>
                <w:b w:val="0"/>
                <w:color w:val="000000"/>
                <w:sz w:val="15"/>
              </w:rPr>
              <w:t>Cortical bone</w:t>
            </w:r>
          </w:p>
        </w:tc>
        <w:tc>
          <w:tcPr>
            <w:tcW w:type="dxa" w:w="3456"/>
            <w:vAlign w:val="center"/>
            <w:shd w:fill="FFFFFF" w:val="clear"/>
          </w:tcPr>
          <w:p>
            <w:pPr>
              <w:spacing w:after="0" w:line="240" w:lineRule="auto"/>
              <w:jc w:val="center"/>
            </w:pPr>
            <w:r>
              <w:rPr>
                <w:rFonts w:ascii="Arial" w:hAnsi="Arial"/>
                <w:b w:val="0"/>
                <w:color w:val="000000"/>
                <w:sz w:val="15"/>
              </w:rPr>
              <w:t>13700</w:t>
            </w:r>
          </w:p>
        </w:tc>
        <w:tc>
          <w:tcPr>
            <w:tcW w:type="dxa" w:w="3456"/>
            <w:vAlign w:val="center"/>
            <w:shd w:fill="FFFFFF" w:val="clear"/>
          </w:tcPr>
          <w:p>
            <w:pPr>
              <w:spacing w:after="0" w:line="240" w:lineRule="auto"/>
              <w:jc w:val="center"/>
            </w:pPr>
            <w:r>
              <w:rPr>
                <w:rFonts w:ascii="Arial" w:hAnsi="Arial"/>
                <w:b w:val="0"/>
                <w:color w:val="000000"/>
                <w:sz w:val="15"/>
              </w:rPr>
              <w:t>0.30</w:t>
            </w:r>
          </w:p>
        </w:tc>
      </w:tr>
      <w:tr>
        <w:trPr>
          <w:cantSplit/>
          <w:cantSplit/>
        </w:trPr>
        <w:tc>
          <w:tcPr>
            <w:tcW w:type="dxa" w:w="3456"/>
            <w:vAlign w:val="center"/>
            <w:shd w:fill="FFFFFF" w:val="clear"/>
          </w:tcPr>
          <w:p>
            <w:pPr>
              <w:spacing w:after="0" w:line="240" w:lineRule="auto"/>
              <w:jc w:val="center"/>
            </w:pPr>
            <w:r>
              <w:rPr>
                <w:rFonts w:ascii="Arial" w:hAnsi="Arial"/>
                <w:b w:val="0"/>
                <w:color w:val="000000"/>
                <w:sz w:val="15"/>
              </w:rPr>
              <w:t>Trabecular bone</w:t>
            </w:r>
          </w:p>
        </w:tc>
        <w:tc>
          <w:tcPr>
            <w:tcW w:type="dxa" w:w="3456"/>
            <w:vAlign w:val="center"/>
            <w:shd w:fill="FFFFFF" w:val="clear"/>
          </w:tcPr>
          <w:p>
            <w:pPr>
              <w:spacing w:after="0" w:line="240" w:lineRule="auto"/>
              <w:jc w:val="center"/>
            </w:pPr>
            <w:r>
              <w:rPr>
                <w:rFonts w:ascii="Arial" w:hAnsi="Arial"/>
                <w:b w:val="0"/>
                <w:color w:val="000000"/>
                <w:sz w:val="15"/>
              </w:rPr>
              <w:t>1370</w:t>
            </w:r>
          </w:p>
        </w:tc>
        <w:tc>
          <w:tcPr>
            <w:tcW w:type="dxa" w:w="3456"/>
            <w:vAlign w:val="center"/>
            <w:shd w:fill="FFFFFF" w:val="clear"/>
          </w:tcPr>
          <w:p>
            <w:pPr>
              <w:spacing w:after="0" w:line="240" w:lineRule="auto"/>
              <w:jc w:val="center"/>
            </w:pPr>
            <w:r>
              <w:rPr>
                <w:rFonts w:ascii="Arial" w:hAnsi="Arial"/>
                <w:b w:val="0"/>
                <w:color w:val="000000"/>
                <w:sz w:val="15"/>
              </w:rPr>
              <w:t>0.30</w:t>
            </w:r>
          </w:p>
        </w:tc>
      </w:tr>
      <w:tr>
        <w:trPr>
          <w:cantSplit/>
          <w:cantSplit/>
        </w:trPr>
        <w:tc>
          <w:tcPr>
            <w:tcW w:type="dxa" w:w="3456"/>
            <w:vAlign w:val="center"/>
            <w:shd w:fill="FFFFFF" w:val="clear"/>
          </w:tcPr>
          <w:p>
            <w:pPr>
              <w:spacing w:after="0" w:line="240" w:lineRule="auto"/>
              <w:jc w:val="center"/>
            </w:pPr>
            <w:r>
              <w:rPr>
                <w:rFonts w:ascii="Arial" w:hAnsi="Arial"/>
                <w:b w:val="0"/>
                <w:color w:val="000000"/>
                <w:sz w:val="15"/>
              </w:rPr>
              <w:t>Idealized titanium</w:t>
            </w:r>
          </w:p>
        </w:tc>
        <w:tc>
          <w:tcPr>
            <w:tcW w:type="dxa" w:w="3456"/>
            <w:vAlign w:val="center"/>
            <w:shd w:fill="FFFFFF" w:val="clear"/>
          </w:tcPr>
          <w:p>
            <w:pPr>
              <w:spacing w:after="0" w:line="240" w:lineRule="auto"/>
              <w:jc w:val="center"/>
            </w:pPr>
            <w:r>
              <w:rPr>
                <w:rFonts w:ascii="Arial" w:hAnsi="Arial"/>
                <w:b w:val="0"/>
                <w:color w:val="000000"/>
                <w:sz w:val="15"/>
              </w:rPr>
              <w:t>110000</w:t>
            </w:r>
          </w:p>
        </w:tc>
        <w:tc>
          <w:tcPr>
            <w:tcW w:type="dxa" w:w="3456"/>
            <w:vAlign w:val="center"/>
            <w:shd w:fill="FFFFFF" w:val="clear"/>
          </w:tcPr>
          <w:p>
            <w:pPr>
              <w:spacing w:after="0" w:line="240" w:lineRule="auto"/>
              <w:jc w:val="center"/>
            </w:pPr>
            <w:r>
              <w:rPr>
                <w:rFonts w:ascii="Arial" w:hAnsi="Arial"/>
                <w:b w:val="0"/>
                <w:color w:val="000000"/>
                <w:sz w:val="15"/>
              </w:rPr>
              <w:t>0.35</w:t>
            </w:r>
          </w:p>
        </w:tc>
      </w:tr>
      <w:tr>
        <w:trPr>
          <w:cantSplit/>
          <w:cantSplit/>
        </w:trPr>
        <w:tc>
          <w:tcPr>
            <w:tcW w:type="dxa" w:w="3456"/>
            <w:vAlign w:val="center"/>
            <w:shd w:fill="FFFFFF" w:val="clear"/>
          </w:tcPr>
          <w:p>
            <w:pPr>
              <w:spacing w:after="0" w:line="240" w:lineRule="auto"/>
              <w:jc w:val="center"/>
            </w:pPr>
            <w:r>
              <w:rPr>
                <w:rFonts w:ascii="Arial" w:hAnsi="Arial"/>
                <w:b w:val="0"/>
                <w:color w:val="000000"/>
                <w:sz w:val="15"/>
              </w:rPr>
              <w:t>Modeled Co–Cr framework</w:t>
            </w:r>
          </w:p>
        </w:tc>
        <w:tc>
          <w:tcPr>
            <w:tcW w:type="dxa" w:w="3456"/>
            <w:vAlign w:val="center"/>
            <w:shd w:fill="FFFFFF" w:val="clear"/>
          </w:tcPr>
          <w:p>
            <w:pPr>
              <w:spacing w:after="0" w:line="240" w:lineRule="auto"/>
              <w:jc w:val="center"/>
            </w:pPr>
            <w:r>
              <w:rPr>
                <w:rFonts w:ascii="Arial" w:hAnsi="Arial"/>
                <w:b w:val="0"/>
                <w:color w:val="000000"/>
                <w:sz w:val="15"/>
              </w:rPr>
              <w:t>218000</w:t>
            </w:r>
          </w:p>
        </w:tc>
        <w:tc>
          <w:tcPr>
            <w:tcW w:type="dxa" w:w="3456"/>
            <w:vAlign w:val="center"/>
            <w:shd w:fill="FFFFFF" w:val="clear"/>
          </w:tcPr>
          <w:p>
            <w:pPr>
              <w:spacing w:after="0" w:line="240" w:lineRule="auto"/>
              <w:jc w:val="center"/>
            </w:pPr>
            <w:r>
              <w:rPr>
                <w:rFonts w:ascii="Arial" w:hAnsi="Arial"/>
                <w:b w:val="0"/>
                <w:color w:val="000000"/>
                <w:sz w:val="15"/>
              </w:rPr>
              <w:t>0.33</w:t>
            </w:r>
          </w:p>
        </w:tc>
      </w:tr>
      <w:tr>
        <w:trPr>
          <w:cantSplit/>
          <w:cantSplit/>
        </w:trPr>
        <w:tc>
          <w:tcPr>
            <w:tcW w:type="dxa" w:w="3456"/>
            <w:vAlign w:val="center"/>
            <w:shd w:fill="FFFFFF" w:val="clear"/>
          </w:tcPr>
          <w:p>
            <w:pPr>
              <w:spacing w:after="0" w:line="240" w:lineRule="auto"/>
              <w:jc w:val="center"/>
            </w:pPr>
            <w:r>
              <w:rPr>
                <w:rFonts w:ascii="Arial" w:hAnsi="Arial"/>
                <w:b w:val="0"/>
                <w:color w:val="000000"/>
                <w:sz w:val="15"/>
              </w:rPr>
              <w:t>PMMA</w:t>
            </w:r>
          </w:p>
        </w:tc>
        <w:tc>
          <w:tcPr>
            <w:tcW w:type="dxa" w:w="3456"/>
            <w:vAlign w:val="center"/>
            <w:shd w:fill="FFFFFF" w:val="clear"/>
          </w:tcPr>
          <w:p>
            <w:pPr>
              <w:spacing w:after="0" w:line="240" w:lineRule="auto"/>
              <w:jc w:val="center"/>
            </w:pPr>
            <w:r>
              <w:rPr>
                <w:rFonts w:ascii="Arial" w:hAnsi="Arial"/>
                <w:b w:val="0"/>
                <w:color w:val="000000"/>
                <w:sz w:val="15"/>
              </w:rPr>
              <w:t>2700</w:t>
            </w:r>
          </w:p>
        </w:tc>
        <w:tc>
          <w:tcPr>
            <w:tcW w:type="dxa" w:w="3456"/>
            <w:vAlign w:val="center"/>
            <w:shd w:fill="FFFFFF" w:val="clear"/>
          </w:tcPr>
          <w:p>
            <w:pPr>
              <w:spacing w:after="0" w:line="240" w:lineRule="auto"/>
              <w:jc w:val="center"/>
            </w:pPr>
            <w:r>
              <w:rPr>
                <w:rFonts w:ascii="Arial" w:hAnsi="Arial"/>
                <w:b w:val="0"/>
                <w:color w:val="000000"/>
                <w:sz w:val="15"/>
              </w:rPr>
              <w:t>0.35</w:t>
            </w:r>
          </w:p>
        </w:tc>
      </w:tr>
    </w:tbl>
    <w:p>
      <w:pPr>
        <w:keepNext/>
      </w:pPr>
      <w:r>
        <w:rPr>
          <w:i w:val="0"/>
        </w:rPr>
        <w:t>Supplementary Table S4. Loading protocols</w:t>
      </w:r>
    </w:p>
    <w:tbl>
      <w:tblPr>
        <w:tblStyle w:val="TabloKlavuzu"/>
        <w:tblW w:type="auto" w:w="0"/>
        <w:jc w:val="center"/>
        <w:tblLayout w:type="autofit"/>
        <w:tblLook w:firstColumn="1" w:firstRow="1" w:lastColumn="0" w:lastRow="0" w:noHBand="0" w:noVBand="1" w:val="04A0"/>
      </w:tblPr>
      <w:tblGrid>
        <w:gridCol w:w="2074"/>
        <w:gridCol w:w="2074"/>
        <w:gridCol w:w="2074"/>
        <w:gridCol w:w="2074"/>
        <w:gridCol w:w="2074"/>
      </w:tblGrid>
      <w:tr>
        <w:trPr>
          <w:cantSplit/>
          <w:tblHeader/>
          <w:cantSplit/>
          <w:tblHeader/>
        </w:trPr>
        <w:tc>
          <w:tcPr>
            <w:tcW w:type="dxa" w:w="2074"/>
            <w:vAlign w:val="center"/>
            <w:shd w:fill="FFFFFF" w:val="clear"/>
          </w:tcPr>
          <w:p>
            <w:pPr>
              <w:spacing w:after="0" w:line="240" w:lineRule="auto"/>
              <w:jc w:val="center"/>
            </w:pPr>
            <w:r>
              <w:rPr>
                <w:rFonts w:ascii="Arial" w:hAnsi="Arial"/>
                <w:b/>
                <w:color w:val="000000"/>
                <w:sz w:val="15"/>
              </w:rPr>
              <w:t>Protocol</w:t>
            </w:r>
          </w:p>
        </w:tc>
        <w:tc>
          <w:tcPr>
            <w:tcW w:type="dxa" w:w="2074"/>
            <w:vAlign w:val="center"/>
            <w:shd w:fill="FFFFFF" w:val="clear"/>
          </w:tcPr>
          <w:p>
            <w:pPr>
              <w:spacing w:after="0" w:line="240" w:lineRule="auto"/>
              <w:jc w:val="center"/>
            </w:pPr>
            <w:r>
              <w:rPr>
                <w:rFonts w:ascii="Arial" w:hAnsi="Arial"/>
                <w:b/>
                <w:color w:val="000000"/>
                <w:sz w:val="15"/>
              </w:rPr>
              <w:t>FDI</w:t>
            </w:r>
          </w:p>
        </w:tc>
        <w:tc>
          <w:tcPr>
            <w:tcW w:type="dxa" w:w="2074"/>
            <w:vAlign w:val="center"/>
            <w:shd w:fill="FFFFFF" w:val="clear"/>
          </w:tcPr>
          <w:p>
            <w:pPr>
              <w:spacing w:after="0" w:line="240" w:lineRule="auto"/>
              <w:jc w:val="center"/>
            </w:pPr>
            <w:r>
              <w:rPr>
                <w:rFonts w:ascii="Arial" w:hAnsi="Arial"/>
                <w:b/>
                <w:color w:val="000000"/>
                <w:sz w:val="15"/>
              </w:rPr>
              <w:t>Force (N)</w:t>
            </w:r>
          </w:p>
        </w:tc>
        <w:tc>
          <w:tcPr>
            <w:tcW w:type="dxa" w:w="2074"/>
            <w:vAlign w:val="center"/>
            <w:shd w:fill="FFFFFF" w:val="clear"/>
          </w:tcPr>
          <w:p>
            <w:pPr>
              <w:spacing w:after="0" w:line="240" w:lineRule="auto"/>
              <w:jc w:val="center"/>
            </w:pPr>
            <w:r>
              <w:rPr>
                <w:rFonts w:ascii="Arial" w:hAnsi="Arial"/>
                <w:b/>
                <w:color w:val="000000"/>
                <w:sz w:val="15"/>
              </w:rPr>
              <w:t>Patch radius (mm)</w:t>
            </w:r>
          </w:p>
        </w:tc>
        <w:tc>
          <w:tcPr>
            <w:tcW w:type="dxa" w:w="2074"/>
            <w:vAlign w:val="center"/>
            <w:shd w:fill="FFFFFF" w:val="clear"/>
          </w:tcPr>
          <w:p>
            <w:pPr>
              <w:spacing w:after="0" w:line="240" w:lineRule="auto"/>
              <w:jc w:val="center"/>
            </w:pPr>
            <w:r>
              <w:rPr>
                <w:rFonts w:ascii="Arial" w:hAnsi="Arial"/>
                <w:b/>
                <w:color w:val="000000"/>
                <w:sz w:val="15"/>
              </w:rPr>
              <w:t>Direction</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Posterior vertical</w:t>
            </w:r>
          </w:p>
        </w:tc>
        <w:tc>
          <w:tcPr>
            <w:tcW w:type="dxa" w:w="2074"/>
            <w:vAlign w:val="center"/>
            <w:shd w:fill="FFFFFF" w:val="clear"/>
          </w:tcPr>
          <w:p>
            <w:pPr>
              <w:spacing w:after="0" w:line="240" w:lineRule="auto"/>
              <w:jc w:val="center"/>
            </w:pPr>
            <w:r>
              <w:rPr>
                <w:rFonts w:ascii="Arial" w:hAnsi="Arial"/>
                <w:b w:val="0"/>
                <w:color w:val="000000"/>
                <w:sz w:val="15"/>
              </w:rPr>
              <w:t>14</w:t>
            </w:r>
          </w:p>
        </w:tc>
        <w:tc>
          <w:tcPr>
            <w:tcW w:type="dxa" w:w="2074"/>
            <w:vAlign w:val="center"/>
            <w:shd w:fill="FFFFFF" w:val="clear"/>
          </w:tcPr>
          <w:p>
            <w:pPr>
              <w:spacing w:after="0" w:line="240" w:lineRule="auto"/>
              <w:jc w:val="center"/>
            </w:pPr>
            <w:r>
              <w:rPr>
                <w:rFonts w:ascii="Arial" w:hAnsi="Arial"/>
                <w:b w:val="0"/>
                <w:color w:val="000000"/>
                <w:sz w:val="15"/>
              </w:rPr>
              <w:t>28</w:t>
            </w:r>
          </w:p>
        </w:tc>
        <w:tc>
          <w:tcPr>
            <w:tcW w:type="dxa" w:w="2074"/>
            <w:vAlign w:val="center"/>
            <w:shd w:fill="FFFFFF" w:val="clear"/>
          </w:tcPr>
          <w:p>
            <w:pPr>
              <w:spacing w:after="0" w:line="240" w:lineRule="auto"/>
              <w:jc w:val="center"/>
            </w:pPr>
            <w:r>
              <w:rPr>
                <w:rFonts w:ascii="Arial" w:hAnsi="Arial"/>
                <w:b w:val="0"/>
                <w:color w:val="000000"/>
                <w:sz w:val="15"/>
              </w:rPr>
              <w:t>4.0</w:t>
            </w:r>
          </w:p>
        </w:tc>
        <w:tc>
          <w:tcPr>
            <w:tcW w:type="dxa" w:w="2074"/>
            <w:vAlign w:val="center"/>
            <w:shd w:fill="FFFFFF" w:val="clear"/>
          </w:tcPr>
          <w:p>
            <w:pPr>
              <w:spacing w:after="0" w:line="240" w:lineRule="auto"/>
              <w:jc w:val="center"/>
            </w:pPr>
            <w:r>
              <w:rPr>
                <w:rFonts w:ascii="Arial" w:hAnsi="Arial"/>
                <w:b w:val="0"/>
                <w:color w:val="000000"/>
                <w:sz w:val="15"/>
              </w:rPr>
              <w:t>Global vertical</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Posterior vertical</w:t>
            </w:r>
          </w:p>
        </w:tc>
        <w:tc>
          <w:tcPr>
            <w:tcW w:type="dxa" w:w="2074"/>
            <w:vAlign w:val="center"/>
            <w:shd w:fill="FFFFFF" w:val="clear"/>
          </w:tcPr>
          <w:p>
            <w:pPr>
              <w:spacing w:after="0" w:line="240" w:lineRule="auto"/>
              <w:jc w:val="center"/>
            </w:pPr>
            <w:r>
              <w:rPr>
                <w:rFonts w:ascii="Arial" w:hAnsi="Arial"/>
                <w:b w:val="0"/>
                <w:color w:val="000000"/>
                <w:sz w:val="15"/>
              </w:rPr>
              <w:t>15</w:t>
            </w:r>
          </w:p>
        </w:tc>
        <w:tc>
          <w:tcPr>
            <w:tcW w:type="dxa" w:w="2074"/>
            <w:vAlign w:val="center"/>
            <w:shd w:fill="FFFFFF" w:val="clear"/>
          </w:tcPr>
          <w:p>
            <w:pPr>
              <w:spacing w:after="0" w:line="240" w:lineRule="auto"/>
              <w:jc w:val="center"/>
            </w:pPr>
            <w:r>
              <w:rPr>
                <w:rFonts w:ascii="Arial" w:hAnsi="Arial"/>
                <w:b w:val="0"/>
                <w:color w:val="000000"/>
                <w:sz w:val="15"/>
              </w:rPr>
              <w:t>94</w:t>
            </w:r>
          </w:p>
        </w:tc>
        <w:tc>
          <w:tcPr>
            <w:tcW w:type="dxa" w:w="2074"/>
            <w:vAlign w:val="center"/>
            <w:shd w:fill="FFFFFF" w:val="clear"/>
          </w:tcPr>
          <w:p>
            <w:pPr>
              <w:spacing w:after="0" w:line="240" w:lineRule="auto"/>
              <w:jc w:val="center"/>
            </w:pPr>
            <w:r>
              <w:rPr>
                <w:rFonts w:ascii="Arial" w:hAnsi="Arial"/>
                <w:b w:val="0"/>
                <w:color w:val="000000"/>
                <w:sz w:val="15"/>
              </w:rPr>
              <w:t>4.0</w:t>
            </w:r>
          </w:p>
        </w:tc>
        <w:tc>
          <w:tcPr>
            <w:tcW w:type="dxa" w:w="2074"/>
            <w:vAlign w:val="center"/>
            <w:shd w:fill="FFFFFF" w:val="clear"/>
          </w:tcPr>
          <w:p>
            <w:pPr>
              <w:spacing w:after="0" w:line="240" w:lineRule="auto"/>
              <w:jc w:val="center"/>
            </w:pPr>
            <w:r>
              <w:rPr>
                <w:rFonts w:ascii="Arial" w:hAnsi="Arial"/>
                <w:b w:val="0"/>
                <w:color w:val="000000"/>
                <w:sz w:val="15"/>
              </w:rPr>
              <w:t>Global vertical</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Posterior vertical</w:t>
            </w:r>
          </w:p>
        </w:tc>
        <w:tc>
          <w:tcPr>
            <w:tcW w:type="dxa" w:w="2074"/>
            <w:vAlign w:val="center"/>
            <w:shd w:fill="FFFFFF" w:val="clear"/>
          </w:tcPr>
          <w:p>
            <w:pPr>
              <w:spacing w:after="0" w:line="240" w:lineRule="auto"/>
              <w:jc w:val="center"/>
            </w:pPr>
            <w:r>
              <w:rPr>
                <w:rFonts w:ascii="Arial" w:hAnsi="Arial"/>
                <w:b w:val="0"/>
                <w:color w:val="000000"/>
                <w:sz w:val="15"/>
              </w:rPr>
              <w:t>16</w:t>
            </w:r>
          </w:p>
        </w:tc>
        <w:tc>
          <w:tcPr>
            <w:tcW w:type="dxa" w:w="2074"/>
            <w:vAlign w:val="center"/>
            <w:shd w:fill="FFFFFF" w:val="clear"/>
          </w:tcPr>
          <w:p>
            <w:pPr>
              <w:spacing w:after="0" w:line="240" w:lineRule="auto"/>
              <w:jc w:val="center"/>
            </w:pPr>
            <w:r>
              <w:rPr>
                <w:rFonts w:ascii="Arial" w:hAnsi="Arial"/>
                <w:b w:val="0"/>
                <w:color w:val="000000"/>
                <w:sz w:val="15"/>
              </w:rPr>
              <w:t>108</w:t>
            </w:r>
          </w:p>
        </w:tc>
        <w:tc>
          <w:tcPr>
            <w:tcW w:type="dxa" w:w="2074"/>
            <w:vAlign w:val="center"/>
            <w:shd w:fill="FFFFFF" w:val="clear"/>
          </w:tcPr>
          <w:p>
            <w:pPr>
              <w:spacing w:after="0" w:line="240" w:lineRule="auto"/>
              <w:jc w:val="center"/>
            </w:pPr>
            <w:r>
              <w:rPr>
                <w:rFonts w:ascii="Arial" w:hAnsi="Arial"/>
                <w:b w:val="0"/>
                <w:color w:val="000000"/>
                <w:sz w:val="15"/>
              </w:rPr>
              <w:t>4.0</w:t>
            </w:r>
          </w:p>
        </w:tc>
        <w:tc>
          <w:tcPr>
            <w:tcW w:type="dxa" w:w="2074"/>
            <w:vAlign w:val="center"/>
            <w:shd w:fill="FFFFFF" w:val="clear"/>
          </w:tcPr>
          <w:p>
            <w:pPr>
              <w:spacing w:after="0" w:line="240" w:lineRule="auto"/>
              <w:jc w:val="center"/>
            </w:pPr>
            <w:r>
              <w:rPr>
                <w:rFonts w:ascii="Arial" w:hAnsi="Arial"/>
                <w:b w:val="0"/>
                <w:color w:val="000000"/>
                <w:sz w:val="15"/>
              </w:rPr>
              <w:t>Global vertical</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Canine oblique</w:t>
            </w:r>
          </w:p>
        </w:tc>
        <w:tc>
          <w:tcPr>
            <w:tcW w:type="dxa" w:w="2074"/>
            <w:vAlign w:val="center"/>
            <w:shd w:fill="FFFFFF" w:val="clear"/>
          </w:tcPr>
          <w:p>
            <w:pPr>
              <w:spacing w:after="0" w:line="240" w:lineRule="auto"/>
              <w:jc w:val="center"/>
            </w:pPr>
            <w:r>
              <w:rPr>
                <w:rFonts w:ascii="Arial" w:hAnsi="Arial"/>
                <w:b w:val="0"/>
                <w:color w:val="000000"/>
                <w:sz w:val="15"/>
              </w:rPr>
              <w:t>13</w:t>
            </w:r>
          </w:p>
        </w:tc>
        <w:tc>
          <w:tcPr>
            <w:tcW w:type="dxa" w:w="2074"/>
            <w:vAlign w:val="center"/>
            <w:shd w:fill="FFFFFF" w:val="clear"/>
          </w:tcPr>
          <w:p>
            <w:pPr>
              <w:spacing w:after="0" w:line="240" w:lineRule="auto"/>
              <w:jc w:val="center"/>
            </w:pPr>
            <w:r>
              <w:rPr>
                <w:rFonts w:ascii="Arial" w:hAnsi="Arial"/>
                <w:b w:val="0"/>
                <w:color w:val="000000"/>
                <w:sz w:val="15"/>
              </w:rPr>
              <w:t>93</w:t>
            </w:r>
          </w:p>
        </w:tc>
        <w:tc>
          <w:tcPr>
            <w:tcW w:type="dxa" w:w="2074"/>
            <w:vAlign w:val="center"/>
            <w:shd w:fill="FFFFFF" w:val="clear"/>
          </w:tcPr>
          <w:p>
            <w:pPr>
              <w:spacing w:after="0" w:line="240" w:lineRule="auto"/>
              <w:jc w:val="center"/>
            </w:pPr>
            <w:r>
              <w:rPr>
                <w:rFonts w:ascii="Arial" w:hAnsi="Arial"/>
                <w:b w:val="0"/>
                <w:color w:val="000000"/>
                <w:sz w:val="15"/>
              </w:rPr>
              <w:t>3.5</w:t>
            </w:r>
          </w:p>
        </w:tc>
        <w:tc>
          <w:tcPr>
            <w:tcW w:type="dxa" w:w="2074"/>
            <w:vAlign w:val="center"/>
            <w:shd w:fill="FFFFFF" w:val="clear"/>
          </w:tcPr>
          <w:p>
            <w:pPr>
              <w:spacing w:after="0" w:line="240" w:lineRule="auto"/>
              <w:jc w:val="center"/>
            </w:pPr>
            <w:r>
              <w:rPr>
                <w:rFonts w:ascii="Arial" w:hAnsi="Arial"/>
                <w:b w:val="0"/>
                <w:color w:val="000000"/>
                <w:sz w:val="15"/>
              </w:rPr>
              <w:t>45° between global vertical and local palatal-to-buccal direction</w:t>
            </w:r>
          </w:p>
        </w:tc>
      </w:tr>
    </w:tbl>
    <w:p>
      <w:pPr>
        <w:keepNext/>
      </w:pPr>
      <w:r>
        <w:rPr>
          <w:rFonts w:ascii="Times New Roman" w:hAnsi="Times New Roman"/>
          <w:b/>
          <w:sz w:val="24"/>
        </w:rPr>
        <w:t>S3. Discretization and numerical verification</w:t>
      </w:r>
    </w:p>
    <w:p>
      <w:r>
        <w:rPr>
          <w:i w:val="0"/>
        </w:rPr>
        <w:t>The production mesh used 0.658-mm C3D8 elements. CalculiX assembled the scaled symmetric positive-definite system; SciPy conjugate gradients with a PyAMG smoothed-aggregation V-cycle solved the free equations at rtol = 1 × 10⁻⁹. Production acceptance required normal completion, finite fields, relative L2 residual ≤1.05 × 10⁻⁹, and force imbalance ≤1 × 10⁻⁸. Case metadata describe geometry/deck release and are not the authority for the external production solver; production solver status and hashes are recorded in the released solver-audit table.</w:t>
      </w:r>
    </w:p>
    <w:p>
      <w:pPr>
        <w:keepNext/>
      </w:pPr>
      <w:r>
        <w:rPr>
          <w:i w:val="0"/>
        </w:rPr>
        <w:t>Supplementary Table S5. Selected mesh-gate comparisons</w:t>
      </w:r>
    </w:p>
    <w:tbl>
      <w:tblPr>
        <w:tblStyle w:val="TabloKlavuzu"/>
        <w:tblW w:type="auto" w:w="0"/>
        <w:jc w:val="center"/>
        <w:tblLayout w:type="autofit"/>
        <w:tblLook w:firstColumn="1" w:firstRow="1" w:lastColumn="0" w:lastRow="0" w:noHBand="0" w:noVBand="1" w:val="04A0"/>
      </w:tblPr>
      <w:tblGrid>
        <w:gridCol w:w="1296"/>
        <w:gridCol w:w="1296"/>
        <w:gridCol w:w="1296"/>
        <w:gridCol w:w="1296"/>
        <w:gridCol w:w="1296"/>
        <w:gridCol w:w="1296"/>
        <w:gridCol w:w="1296"/>
        <w:gridCol w:w="1296"/>
      </w:tblGrid>
      <w:tr>
        <w:trPr>
          <w:cantSplit/>
          <w:tblHeader/>
          <w:cantSplit/>
          <w:tblHeader/>
        </w:trPr>
        <w:tc>
          <w:tcPr>
            <w:tcW w:type="dxa" w:w="1296"/>
            <w:vAlign w:val="center"/>
            <w:shd w:fill="FFFFFF" w:val="clear"/>
          </w:tcPr>
          <w:p>
            <w:pPr>
              <w:spacing w:after="0" w:line="240" w:lineRule="auto"/>
              <w:jc w:val="center"/>
            </w:pPr>
            <w:r>
              <w:rPr>
                <w:rFonts w:ascii="Arial" w:hAnsi="Arial"/>
                <w:b/>
                <w:color w:val="000000"/>
                <w:sz w:val="15"/>
              </w:rPr>
              <w:t>Sentinel</w:t>
            </w:r>
          </w:p>
        </w:tc>
        <w:tc>
          <w:tcPr>
            <w:tcW w:type="dxa" w:w="1296"/>
            <w:vAlign w:val="center"/>
            <w:shd w:fill="FFFFFF" w:val="clear"/>
          </w:tcPr>
          <w:p>
            <w:pPr>
              <w:spacing w:after="0" w:line="240" w:lineRule="auto"/>
              <w:jc w:val="center"/>
            </w:pPr>
            <w:r>
              <w:rPr>
                <w:rFonts w:ascii="Arial" w:hAnsi="Arial"/>
                <w:b/>
                <w:color w:val="000000"/>
                <w:sz w:val="15"/>
              </w:rPr>
              <w:t>Metric</w:t>
            </w:r>
          </w:p>
        </w:tc>
        <w:tc>
          <w:tcPr>
            <w:tcW w:type="dxa" w:w="1296"/>
            <w:vAlign w:val="center"/>
            <w:shd w:fill="FFFFFF" w:val="clear"/>
          </w:tcPr>
          <w:p>
            <w:pPr>
              <w:spacing w:after="0" w:line="240" w:lineRule="auto"/>
              <w:jc w:val="center"/>
            </w:pPr>
            <w:r>
              <w:rPr>
                <w:rFonts w:ascii="Arial" w:hAnsi="Arial"/>
                <w:b/>
                <w:color w:val="000000"/>
                <w:sz w:val="15"/>
              </w:rPr>
              <w:t>Coarse (mm)</w:t>
            </w:r>
          </w:p>
        </w:tc>
        <w:tc>
          <w:tcPr>
            <w:tcW w:type="dxa" w:w="1296"/>
            <w:vAlign w:val="center"/>
            <w:shd w:fill="FFFFFF" w:val="clear"/>
          </w:tcPr>
          <w:p>
            <w:pPr>
              <w:spacing w:after="0" w:line="240" w:lineRule="auto"/>
              <w:jc w:val="center"/>
            </w:pPr>
            <w:r>
              <w:rPr>
                <w:rFonts w:ascii="Arial" w:hAnsi="Arial"/>
                <w:b/>
                <w:color w:val="000000"/>
                <w:sz w:val="15"/>
              </w:rPr>
              <w:t>Fine (mm)</w:t>
            </w:r>
          </w:p>
        </w:tc>
        <w:tc>
          <w:tcPr>
            <w:tcW w:type="dxa" w:w="1296"/>
            <w:vAlign w:val="center"/>
            <w:shd w:fill="FFFFFF" w:val="clear"/>
          </w:tcPr>
          <w:p>
            <w:pPr>
              <w:spacing w:after="0" w:line="240" w:lineRule="auto"/>
              <w:jc w:val="center"/>
            </w:pPr>
            <w:r>
              <w:rPr>
                <w:rFonts w:ascii="Arial" w:hAnsi="Arial"/>
                <w:b/>
                <w:color w:val="000000"/>
                <w:sz w:val="15"/>
              </w:rPr>
              <w:t>Coarse value</w:t>
            </w:r>
          </w:p>
        </w:tc>
        <w:tc>
          <w:tcPr>
            <w:tcW w:type="dxa" w:w="1296"/>
            <w:vAlign w:val="center"/>
            <w:shd w:fill="FFFFFF" w:val="clear"/>
          </w:tcPr>
          <w:p>
            <w:pPr>
              <w:spacing w:after="0" w:line="240" w:lineRule="auto"/>
              <w:jc w:val="center"/>
            </w:pPr>
            <w:r>
              <w:rPr>
                <w:rFonts w:ascii="Arial" w:hAnsi="Arial"/>
                <w:b/>
                <w:color w:val="000000"/>
                <w:sz w:val="15"/>
              </w:rPr>
              <w:t>Fine value</w:t>
            </w:r>
          </w:p>
        </w:tc>
        <w:tc>
          <w:tcPr>
            <w:tcW w:type="dxa" w:w="1296"/>
            <w:vAlign w:val="center"/>
            <w:shd w:fill="FFFFFF" w:val="clear"/>
          </w:tcPr>
          <w:p>
            <w:pPr>
              <w:spacing w:after="0" w:line="240" w:lineRule="auto"/>
              <w:jc w:val="center"/>
            </w:pPr>
            <w:r>
              <w:rPr>
                <w:rFonts w:ascii="Arial" w:hAnsi="Arial"/>
                <w:b/>
                <w:color w:val="000000"/>
                <w:sz w:val="15"/>
              </w:rPr>
              <w:t>|Change| (%)</w:t>
            </w:r>
          </w:p>
        </w:tc>
        <w:tc>
          <w:tcPr>
            <w:tcW w:type="dxa" w:w="1296"/>
            <w:vAlign w:val="center"/>
            <w:shd w:fill="FFFFFF" w:val="clear"/>
          </w:tcPr>
          <w:p>
            <w:pPr>
              <w:spacing w:after="0" w:line="240" w:lineRule="auto"/>
              <w:jc w:val="center"/>
            </w:pPr>
            <w:r>
              <w:rPr>
                <w:rFonts w:ascii="Arial" w:hAnsi="Arial"/>
                <w:b/>
                <w:color w:val="000000"/>
                <w:sz w:val="15"/>
              </w:rPr>
              <w:t>Gate</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H4-Trajectory A vertical</w:t>
            </w:r>
          </w:p>
        </w:tc>
        <w:tc>
          <w:tcPr>
            <w:tcW w:type="dxa" w:w="1296"/>
            <w:vAlign w:val="center"/>
            <w:shd w:fill="FFFFFF" w:val="clear"/>
          </w:tcPr>
          <w:p>
            <w:pPr>
              <w:spacing w:after="0" w:line="240" w:lineRule="auto"/>
              <w:jc w:val="center"/>
            </w:pPr>
            <w:r>
              <w:rPr>
                <w:rFonts w:ascii="Arial" w:hAnsi="Arial"/>
                <w:b w:val="0"/>
                <w:color w:val="000000"/>
                <w:sz w:val="15"/>
              </w:rPr>
              <w:t>bone_fixed_pmax_p95_mpa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7.92722</w:t>
            </w:r>
          </w:p>
        </w:tc>
        <w:tc>
          <w:tcPr>
            <w:tcW w:type="dxa" w:w="1296"/>
            <w:vAlign w:val="center"/>
            <w:shd w:fill="FFFFFF" w:val="clear"/>
          </w:tcPr>
          <w:p>
            <w:pPr>
              <w:spacing w:after="0" w:line="240" w:lineRule="auto"/>
              <w:jc w:val="center"/>
            </w:pPr>
            <w:r>
              <w:rPr>
                <w:rFonts w:ascii="Arial" w:hAnsi="Arial"/>
                <w:b w:val="0"/>
                <w:color w:val="000000"/>
                <w:sz w:val="15"/>
              </w:rPr>
              <w:t>8.09356</w:t>
            </w:r>
          </w:p>
        </w:tc>
        <w:tc>
          <w:tcPr>
            <w:tcW w:type="dxa" w:w="1296"/>
            <w:vAlign w:val="center"/>
            <w:shd w:fill="FFFFFF" w:val="clear"/>
          </w:tcPr>
          <w:p>
            <w:pPr>
              <w:spacing w:after="0" w:line="240" w:lineRule="auto"/>
              <w:jc w:val="center"/>
            </w:pPr>
            <w:r>
              <w:rPr>
                <w:rFonts w:ascii="Arial" w:hAnsi="Arial"/>
                <w:b w:val="0"/>
                <w:color w:val="000000"/>
                <w:sz w:val="15"/>
              </w:rPr>
              <w:t>2.098</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H4-Trajectory A vertical</w:t>
            </w:r>
          </w:p>
        </w:tc>
        <w:tc>
          <w:tcPr>
            <w:tcW w:type="dxa" w:w="1296"/>
            <w:vAlign w:val="center"/>
            <w:shd w:fill="FFFFFF" w:val="clear"/>
          </w:tcPr>
          <w:p>
            <w:pPr>
              <w:spacing w:after="0" w:line="240" w:lineRule="auto"/>
              <w:jc w:val="center"/>
            </w:pPr>
            <w:r>
              <w:rPr>
                <w:rFonts w:ascii="Arial" w:hAnsi="Arial"/>
                <w:b w:val="0"/>
                <w:color w:val="000000"/>
                <w:sz w:val="15"/>
              </w:rPr>
              <w:t>bone_fixed_compression_p05_mpa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11.0447</w:t>
            </w:r>
          </w:p>
        </w:tc>
        <w:tc>
          <w:tcPr>
            <w:tcW w:type="dxa" w:w="1296"/>
            <w:vAlign w:val="center"/>
            <w:shd w:fill="FFFFFF" w:val="clear"/>
          </w:tcPr>
          <w:p>
            <w:pPr>
              <w:spacing w:after="0" w:line="240" w:lineRule="auto"/>
              <w:jc w:val="center"/>
            </w:pPr>
            <w:r>
              <w:rPr>
                <w:rFonts w:ascii="Arial" w:hAnsi="Arial"/>
                <w:b w:val="0"/>
                <w:color w:val="000000"/>
                <w:sz w:val="15"/>
              </w:rPr>
              <w:t>11.2616</w:t>
            </w:r>
          </w:p>
        </w:tc>
        <w:tc>
          <w:tcPr>
            <w:tcW w:type="dxa" w:w="1296"/>
            <w:vAlign w:val="center"/>
            <w:shd w:fill="FFFFFF" w:val="clear"/>
          </w:tcPr>
          <w:p>
            <w:pPr>
              <w:spacing w:after="0" w:line="240" w:lineRule="auto"/>
              <w:jc w:val="center"/>
            </w:pPr>
            <w:r>
              <w:rPr>
                <w:rFonts w:ascii="Arial" w:hAnsi="Arial"/>
                <w:b w:val="0"/>
                <w:color w:val="000000"/>
                <w:sz w:val="15"/>
              </w:rPr>
              <w:t>1.964</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H4-Trajectory A vertical</w:t>
            </w:r>
          </w:p>
        </w:tc>
        <w:tc>
          <w:tcPr>
            <w:tcW w:type="dxa" w:w="1296"/>
            <w:vAlign w:val="center"/>
            <w:shd w:fill="FFFFFF" w:val="clear"/>
          </w:tcPr>
          <w:p>
            <w:pPr>
              <w:spacing w:after="0" w:line="240" w:lineRule="auto"/>
              <w:jc w:val="center"/>
            </w:pPr>
            <w:r>
              <w:rPr>
                <w:rFonts w:ascii="Arial" w:hAnsi="Arial"/>
                <w:b w:val="0"/>
                <w:color w:val="000000"/>
                <w:sz w:val="15"/>
              </w:rPr>
              <w:t>zygoma_vm_p95_mpa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67.5119</w:t>
            </w:r>
          </w:p>
        </w:tc>
        <w:tc>
          <w:tcPr>
            <w:tcW w:type="dxa" w:w="1296"/>
            <w:vAlign w:val="center"/>
            <w:shd w:fill="FFFFFF" w:val="clear"/>
          </w:tcPr>
          <w:p>
            <w:pPr>
              <w:spacing w:after="0" w:line="240" w:lineRule="auto"/>
              <w:jc w:val="center"/>
            </w:pPr>
            <w:r>
              <w:rPr>
                <w:rFonts w:ascii="Arial" w:hAnsi="Arial"/>
                <w:b w:val="0"/>
                <w:color w:val="000000"/>
                <w:sz w:val="15"/>
              </w:rPr>
              <w:t>66.6873</w:t>
            </w:r>
          </w:p>
        </w:tc>
        <w:tc>
          <w:tcPr>
            <w:tcW w:type="dxa" w:w="1296"/>
            <w:vAlign w:val="center"/>
            <w:shd w:fill="FFFFFF" w:val="clear"/>
          </w:tcPr>
          <w:p>
            <w:pPr>
              <w:spacing w:after="0" w:line="240" w:lineRule="auto"/>
              <w:jc w:val="center"/>
            </w:pPr>
            <w:r>
              <w:rPr>
                <w:rFonts w:ascii="Arial" w:hAnsi="Arial"/>
                <w:b w:val="0"/>
                <w:color w:val="000000"/>
                <w:sz w:val="15"/>
              </w:rPr>
              <w:t>1.221</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H4-Trajectory A vertical</w:t>
            </w:r>
          </w:p>
        </w:tc>
        <w:tc>
          <w:tcPr>
            <w:tcW w:type="dxa" w:w="1296"/>
            <w:vAlign w:val="center"/>
            <w:shd w:fill="FFFFFF" w:val="clear"/>
          </w:tcPr>
          <w:p>
            <w:pPr>
              <w:spacing w:after="0" w:line="240" w:lineRule="auto"/>
              <w:jc w:val="center"/>
            </w:pPr>
            <w:r>
              <w:rPr>
                <w:rFonts w:ascii="Arial" w:hAnsi="Arial"/>
                <w:b w:val="0"/>
                <w:color w:val="000000"/>
                <w:sz w:val="15"/>
              </w:rPr>
              <w:t>framework_umax_mm</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0.419753</w:t>
            </w:r>
          </w:p>
        </w:tc>
        <w:tc>
          <w:tcPr>
            <w:tcW w:type="dxa" w:w="1296"/>
            <w:vAlign w:val="center"/>
            <w:shd w:fill="FFFFFF" w:val="clear"/>
          </w:tcPr>
          <w:p>
            <w:pPr>
              <w:spacing w:after="0" w:line="240" w:lineRule="auto"/>
              <w:jc w:val="center"/>
            </w:pPr>
            <w:r>
              <w:rPr>
                <w:rFonts w:ascii="Arial" w:hAnsi="Arial"/>
                <w:b w:val="0"/>
                <w:color w:val="000000"/>
                <w:sz w:val="15"/>
              </w:rPr>
              <w:t>0.419193</w:t>
            </w:r>
          </w:p>
        </w:tc>
        <w:tc>
          <w:tcPr>
            <w:tcW w:type="dxa" w:w="1296"/>
            <w:vAlign w:val="center"/>
            <w:shd w:fill="FFFFFF" w:val="clear"/>
          </w:tcPr>
          <w:p>
            <w:pPr>
              <w:spacing w:after="0" w:line="240" w:lineRule="auto"/>
              <w:jc w:val="center"/>
            </w:pPr>
            <w:r>
              <w:rPr>
                <w:rFonts w:ascii="Arial" w:hAnsi="Arial"/>
                <w:b w:val="0"/>
                <w:color w:val="000000"/>
                <w:sz w:val="15"/>
              </w:rPr>
              <w:t>0.133</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H6-Trajectory D oblique</w:t>
            </w:r>
          </w:p>
        </w:tc>
        <w:tc>
          <w:tcPr>
            <w:tcW w:type="dxa" w:w="1296"/>
            <w:vAlign w:val="center"/>
            <w:shd w:fill="FFFFFF" w:val="clear"/>
          </w:tcPr>
          <w:p>
            <w:pPr>
              <w:spacing w:after="0" w:line="240" w:lineRule="auto"/>
              <w:jc w:val="center"/>
            </w:pPr>
            <w:r>
              <w:rPr>
                <w:rFonts w:ascii="Arial" w:hAnsi="Arial"/>
                <w:b w:val="0"/>
                <w:color w:val="000000"/>
                <w:sz w:val="15"/>
              </w:rPr>
              <w:t>bone_fixed_pmax_p95_mpa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5.74172</w:t>
            </w:r>
          </w:p>
        </w:tc>
        <w:tc>
          <w:tcPr>
            <w:tcW w:type="dxa" w:w="1296"/>
            <w:vAlign w:val="center"/>
            <w:shd w:fill="FFFFFF" w:val="clear"/>
          </w:tcPr>
          <w:p>
            <w:pPr>
              <w:spacing w:after="0" w:line="240" w:lineRule="auto"/>
              <w:jc w:val="center"/>
            </w:pPr>
            <w:r>
              <w:rPr>
                <w:rFonts w:ascii="Arial" w:hAnsi="Arial"/>
                <w:b w:val="0"/>
                <w:color w:val="000000"/>
                <w:sz w:val="15"/>
              </w:rPr>
              <w:t>5.55646</w:t>
            </w:r>
          </w:p>
        </w:tc>
        <w:tc>
          <w:tcPr>
            <w:tcW w:type="dxa" w:w="1296"/>
            <w:vAlign w:val="center"/>
            <w:shd w:fill="FFFFFF" w:val="clear"/>
          </w:tcPr>
          <w:p>
            <w:pPr>
              <w:spacing w:after="0" w:line="240" w:lineRule="auto"/>
              <w:jc w:val="center"/>
            </w:pPr>
            <w:r>
              <w:rPr>
                <w:rFonts w:ascii="Arial" w:hAnsi="Arial"/>
                <w:b w:val="0"/>
                <w:color w:val="000000"/>
                <w:sz w:val="15"/>
              </w:rPr>
              <w:t>3.227</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H6-Trajectory D oblique</w:t>
            </w:r>
          </w:p>
        </w:tc>
        <w:tc>
          <w:tcPr>
            <w:tcW w:type="dxa" w:w="1296"/>
            <w:vAlign w:val="center"/>
            <w:shd w:fill="FFFFFF" w:val="clear"/>
          </w:tcPr>
          <w:p>
            <w:pPr>
              <w:spacing w:after="0" w:line="240" w:lineRule="auto"/>
              <w:jc w:val="center"/>
            </w:pPr>
            <w:r>
              <w:rPr>
                <w:rFonts w:ascii="Arial" w:hAnsi="Arial"/>
                <w:b w:val="0"/>
                <w:color w:val="000000"/>
                <w:sz w:val="15"/>
              </w:rPr>
              <w:t>bone_fixed_compression_p05_mpa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5.26561</w:t>
            </w:r>
          </w:p>
        </w:tc>
        <w:tc>
          <w:tcPr>
            <w:tcW w:type="dxa" w:w="1296"/>
            <w:vAlign w:val="center"/>
            <w:shd w:fill="FFFFFF" w:val="clear"/>
          </w:tcPr>
          <w:p>
            <w:pPr>
              <w:spacing w:after="0" w:line="240" w:lineRule="auto"/>
              <w:jc w:val="center"/>
            </w:pPr>
            <w:r>
              <w:rPr>
                <w:rFonts w:ascii="Arial" w:hAnsi="Arial"/>
                <w:b w:val="0"/>
                <w:color w:val="000000"/>
                <w:sz w:val="15"/>
              </w:rPr>
              <w:t>5.31621</w:t>
            </w:r>
          </w:p>
        </w:tc>
        <w:tc>
          <w:tcPr>
            <w:tcW w:type="dxa" w:w="1296"/>
            <w:vAlign w:val="center"/>
            <w:shd w:fill="FFFFFF" w:val="clear"/>
          </w:tcPr>
          <w:p>
            <w:pPr>
              <w:spacing w:after="0" w:line="240" w:lineRule="auto"/>
              <w:jc w:val="center"/>
            </w:pPr>
            <w:r>
              <w:rPr>
                <w:rFonts w:ascii="Arial" w:hAnsi="Arial"/>
                <w:b w:val="0"/>
                <w:color w:val="000000"/>
                <w:sz w:val="15"/>
              </w:rPr>
              <w:t>0.961</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H6-Trajectory D oblique</w:t>
            </w:r>
          </w:p>
        </w:tc>
        <w:tc>
          <w:tcPr>
            <w:tcW w:type="dxa" w:w="1296"/>
            <w:vAlign w:val="center"/>
            <w:shd w:fill="FFFFFF" w:val="clear"/>
          </w:tcPr>
          <w:p>
            <w:pPr>
              <w:spacing w:after="0" w:line="240" w:lineRule="auto"/>
              <w:jc w:val="center"/>
            </w:pPr>
            <w:r>
              <w:rPr>
                <w:rFonts w:ascii="Arial" w:hAnsi="Arial"/>
                <w:b w:val="0"/>
                <w:color w:val="000000"/>
                <w:sz w:val="15"/>
              </w:rPr>
              <w:t>zygoma_vm_p95_mpa</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36.135</w:t>
            </w:r>
          </w:p>
        </w:tc>
        <w:tc>
          <w:tcPr>
            <w:tcW w:type="dxa" w:w="1296"/>
            <w:vAlign w:val="center"/>
            <w:shd w:fill="FFFFFF" w:val="clear"/>
          </w:tcPr>
          <w:p>
            <w:pPr>
              <w:spacing w:after="0" w:line="240" w:lineRule="auto"/>
              <w:jc w:val="center"/>
            </w:pPr>
            <w:r>
              <w:rPr>
                <w:rFonts w:ascii="Arial" w:hAnsi="Arial"/>
                <w:b w:val="0"/>
                <w:color w:val="000000"/>
                <w:sz w:val="15"/>
              </w:rPr>
              <w:t>36.8467</w:t>
            </w:r>
          </w:p>
        </w:tc>
        <w:tc>
          <w:tcPr>
            <w:tcW w:type="dxa" w:w="1296"/>
            <w:vAlign w:val="center"/>
            <w:shd w:fill="FFFFFF" w:val="clear"/>
          </w:tcPr>
          <w:p>
            <w:pPr>
              <w:spacing w:after="0" w:line="240" w:lineRule="auto"/>
              <w:jc w:val="center"/>
            </w:pPr>
            <w:r>
              <w:rPr>
                <w:rFonts w:ascii="Arial" w:hAnsi="Arial"/>
                <w:b w:val="0"/>
                <w:color w:val="000000"/>
                <w:sz w:val="15"/>
              </w:rPr>
              <w:t>1.970</w:t>
            </w:r>
          </w:p>
        </w:tc>
        <w:tc>
          <w:tcPr>
            <w:tcW w:type="dxa" w:w="1296"/>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296"/>
            <w:vAlign w:val="center"/>
            <w:shd w:fill="FFFFFF" w:val="clear"/>
          </w:tcPr>
          <w:p>
            <w:pPr>
              <w:spacing w:after="0" w:line="240" w:lineRule="auto"/>
              <w:jc w:val="center"/>
            </w:pPr>
            <w:r>
              <w:rPr>
                <w:rFonts w:ascii="Arial" w:hAnsi="Arial"/>
                <w:b w:val="0"/>
                <w:color w:val="000000"/>
                <w:sz w:val="15"/>
              </w:rPr>
              <w:t>H6-Trajectory D oblique</w:t>
            </w:r>
          </w:p>
        </w:tc>
        <w:tc>
          <w:tcPr>
            <w:tcW w:type="dxa" w:w="1296"/>
            <w:vAlign w:val="center"/>
            <w:shd w:fill="FFFFFF" w:val="clear"/>
          </w:tcPr>
          <w:p>
            <w:pPr>
              <w:spacing w:after="0" w:line="240" w:lineRule="auto"/>
              <w:jc w:val="center"/>
            </w:pPr>
            <w:r>
              <w:rPr>
                <w:rFonts w:ascii="Arial" w:hAnsi="Arial"/>
                <w:b w:val="0"/>
                <w:color w:val="000000"/>
                <w:sz w:val="15"/>
              </w:rPr>
              <w:t>framework_umax_mm</w:t>
            </w:r>
          </w:p>
        </w:tc>
        <w:tc>
          <w:tcPr>
            <w:tcW w:type="dxa" w:w="1296"/>
            <w:vAlign w:val="center"/>
            <w:shd w:fill="FFFFFF" w:val="clear"/>
          </w:tcPr>
          <w:p>
            <w:pPr>
              <w:spacing w:after="0" w:line="240" w:lineRule="auto"/>
              <w:jc w:val="center"/>
            </w:pPr>
            <w:r>
              <w:rPr>
                <w:rFonts w:ascii="Arial" w:hAnsi="Arial"/>
                <w:b w:val="0"/>
                <w:color w:val="000000"/>
                <w:sz w:val="15"/>
              </w:rPr>
              <w:t>0.658</w:t>
            </w:r>
          </w:p>
        </w:tc>
        <w:tc>
          <w:tcPr>
            <w:tcW w:type="dxa" w:w="1296"/>
            <w:vAlign w:val="center"/>
            <w:shd w:fill="FFFFFF" w:val="clear"/>
          </w:tcPr>
          <w:p>
            <w:pPr>
              <w:spacing w:after="0" w:line="240" w:lineRule="auto"/>
              <w:jc w:val="center"/>
            </w:pPr>
            <w:r>
              <w:rPr>
                <w:rFonts w:ascii="Arial" w:hAnsi="Arial"/>
                <w:b w:val="0"/>
                <w:color w:val="000000"/>
                <w:sz w:val="15"/>
              </w:rPr>
              <w:t>0.638</w:t>
            </w:r>
          </w:p>
        </w:tc>
        <w:tc>
          <w:tcPr>
            <w:tcW w:type="dxa" w:w="1296"/>
            <w:vAlign w:val="center"/>
            <w:shd w:fill="FFFFFF" w:val="clear"/>
          </w:tcPr>
          <w:p>
            <w:pPr>
              <w:spacing w:after="0" w:line="240" w:lineRule="auto"/>
              <w:jc w:val="center"/>
            </w:pPr>
            <w:r>
              <w:rPr>
                <w:rFonts w:ascii="Arial" w:hAnsi="Arial"/>
                <w:b w:val="0"/>
                <w:color w:val="000000"/>
                <w:sz w:val="15"/>
              </w:rPr>
              <w:t>0.32819</w:t>
            </w:r>
          </w:p>
        </w:tc>
        <w:tc>
          <w:tcPr>
            <w:tcW w:type="dxa" w:w="1296"/>
            <w:vAlign w:val="center"/>
            <w:shd w:fill="FFFFFF" w:val="clear"/>
          </w:tcPr>
          <w:p>
            <w:pPr>
              <w:spacing w:after="0" w:line="240" w:lineRule="auto"/>
              <w:jc w:val="center"/>
            </w:pPr>
            <w:r>
              <w:rPr>
                <w:rFonts w:ascii="Arial" w:hAnsi="Arial"/>
                <w:b w:val="0"/>
                <w:color w:val="000000"/>
                <w:sz w:val="15"/>
              </w:rPr>
              <w:t>0.322461</w:t>
            </w:r>
          </w:p>
        </w:tc>
        <w:tc>
          <w:tcPr>
            <w:tcW w:type="dxa" w:w="1296"/>
            <w:vAlign w:val="center"/>
            <w:shd w:fill="FFFFFF" w:val="clear"/>
          </w:tcPr>
          <w:p>
            <w:pPr>
              <w:spacing w:after="0" w:line="240" w:lineRule="auto"/>
              <w:jc w:val="center"/>
            </w:pPr>
            <w:r>
              <w:rPr>
                <w:rFonts w:ascii="Arial" w:hAnsi="Arial"/>
                <w:b w:val="0"/>
                <w:color w:val="000000"/>
                <w:sz w:val="15"/>
              </w:rPr>
              <w:t>1.746</w:t>
            </w:r>
          </w:p>
        </w:tc>
        <w:tc>
          <w:tcPr>
            <w:tcW w:type="dxa" w:w="1296"/>
            <w:vAlign w:val="center"/>
            <w:shd w:fill="FFFFFF" w:val="clear"/>
          </w:tcPr>
          <w:p>
            <w:pPr>
              <w:spacing w:after="0" w:line="240" w:lineRule="auto"/>
              <w:jc w:val="center"/>
            </w:pPr>
            <w:r>
              <w:rPr>
                <w:rFonts w:ascii="Arial" w:hAnsi="Arial"/>
                <w:b w:val="0"/>
                <w:color w:val="000000"/>
                <w:sz w:val="15"/>
              </w:rPr>
              <w:t>PASS</w:t>
            </w:r>
          </w:p>
        </w:tc>
      </w:tr>
    </w:tbl>
    <w:p>
      <w:pPr>
        <w:keepNext/>
      </w:pPr>
      <w:r>
        <w:rPr>
          <w:i w:val="0"/>
        </w:rPr>
        <w:t>Supplementary Table S6. Independent direct-solver verification on a 1.0-mm grid</w:t>
      </w:r>
    </w:p>
    <w:tbl>
      <w:tblPr>
        <w:tblStyle w:val="TabloKlavuzu"/>
        <w:tblW w:type="auto" w:w="0"/>
        <w:jc w:val="center"/>
        <w:tblLayout w:type="autofit"/>
        <w:tblLook w:firstColumn="1" w:firstRow="1" w:lastColumn="0" w:lastRow="0" w:noHBand="0" w:noVBand="1" w:val="04A0"/>
      </w:tblPr>
      <w:tblGrid>
        <w:gridCol w:w="2592"/>
        <w:gridCol w:w="2592"/>
        <w:gridCol w:w="2592"/>
        <w:gridCol w:w="2592"/>
      </w:tblGrid>
      <w:tr>
        <w:trPr>
          <w:cantSplit/>
          <w:tblHeader/>
          <w:cantSplit/>
          <w:tblHeader/>
        </w:trPr>
        <w:tc>
          <w:tcPr>
            <w:tcW w:type="dxa" w:w="2592"/>
            <w:vAlign w:val="center"/>
            <w:shd w:fill="FFFFFF" w:val="clear"/>
          </w:tcPr>
          <w:p>
            <w:pPr>
              <w:spacing w:after="0" w:line="240" w:lineRule="auto"/>
              <w:jc w:val="center"/>
            </w:pPr>
            <w:r>
              <w:rPr>
                <w:rFonts w:ascii="Arial" w:hAnsi="Arial"/>
                <w:b/>
                <w:color w:val="000000"/>
                <w:sz w:val="15"/>
              </w:rPr>
              <w:t>Outcome</w:t>
            </w:r>
          </w:p>
        </w:tc>
        <w:tc>
          <w:tcPr>
            <w:tcW w:type="dxa" w:w="2592"/>
            <w:vAlign w:val="center"/>
            <w:shd w:fill="FFFFFF" w:val="clear"/>
          </w:tcPr>
          <w:p>
            <w:pPr>
              <w:spacing w:after="0" w:line="240" w:lineRule="auto"/>
              <w:jc w:val="center"/>
            </w:pPr>
            <w:r>
              <w:rPr>
                <w:rFonts w:ascii="Arial" w:hAnsi="Arial"/>
                <w:b/>
                <w:color w:val="000000"/>
                <w:sz w:val="15"/>
              </w:rPr>
              <w:t>AMG-PCG</w:t>
            </w:r>
          </w:p>
        </w:tc>
        <w:tc>
          <w:tcPr>
            <w:tcW w:type="dxa" w:w="2592"/>
            <w:vAlign w:val="center"/>
            <w:shd w:fill="FFFFFF" w:val="clear"/>
          </w:tcPr>
          <w:p>
            <w:pPr>
              <w:spacing w:after="0" w:line="240" w:lineRule="auto"/>
              <w:jc w:val="center"/>
            </w:pPr>
            <w:r>
              <w:rPr>
                <w:rFonts w:ascii="Arial" w:hAnsi="Arial"/>
                <w:b/>
                <w:color w:val="000000"/>
                <w:sz w:val="15"/>
              </w:rPr>
              <w:t>SPOOLES direct</w:t>
            </w:r>
          </w:p>
        </w:tc>
        <w:tc>
          <w:tcPr>
            <w:tcW w:type="dxa" w:w="2592"/>
            <w:vAlign w:val="center"/>
            <w:shd w:fill="FFFFFF" w:val="clear"/>
          </w:tcPr>
          <w:p>
            <w:pPr>
              <w:spacing w:after="0" w:line="240" w:lineRule="auto"/>
              <w:jc w:val="center"/>
            </w:pPr>
            <w:r>
              <w:rPr>
                <w:rFonts w:ascii="Arial" w:hAnsi="Arial"/>
                <w:b/>
                <w:color w:val="000000"/>
                <w:sz w:val="15"/>
              </w:rPr>
              <w:t>AMG vs direct (%)</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Fixed-ROI cortical Pmax P95 (MPa)</w:t>
            </w:r>
          </w:p>
        </w:tc>
        <w:tc>
          <w:tcPr>
            <w:tcW w:type="dxa" w:w="2592"/>
            <w:vAlign w:val="center"/>
            <w:shd w:fill="FFFFFF" w:val="clear"/>
          </w:tcPr>
          <w:p>
            <w:pPr>
              <w:spacing w:after="0" w:line="240" w:lineRule="auto"/>
              <w:jc w:val="center"/>
            </w:pPr>
            <w:r>
              <w:rPr>
                <w:rFonts w:ascii="Arial" w:hAnsi="Arial"/>
                <w:b w:val="0"/>
                <w:color w:val="000000"/>
                <w:sz w:val="15"/>
              </w:rPr>
              <w:t>8.27826698</w:t>
            </w:r>
          </w:p>
        </w:tc>
        <w:tc>
          <w:tcPr>
            <w:tcW w:type="dxa" w:w="2592"/>
            <w:vAlign w:val="center"/>
            <w:shd w:fill="FFFFFF" w:val="clear"/>
          </w:tcPr>
          <w:p>
            <w:pPr>
              <w:spacing w:after="0" w:line="240" w:lineRule="auto"/>
              <w:jc w:val="center"/>
            </w:pPr>
            <w:r>
              <w:rPr>
                <w:rFonts w:ascii="Arial" w:hAnsi="Arial"/>
                <w:b w:val="0"/>
                <w:color w:val="000000"/>
                <w:sz w:val="15"/>
              </w:rPr>
              <w:t>8.28174342</w:t>
            </w:r>
          </w:p>
        </w:tc>
        <w:tc>
          <w:tcPr>
            <w:tcW w:type="dxa" w:w="2592"/>
            <w:vAlign w:val="center"/>
            <w:shd w:fill="FFFFFF" w:val="clear"/>
          </w:tcPr>
          <w:p>
            <w:pPr>
              <w:spacing w:after="0" w:line="240" w:lineRule="auto"/>
              <w:jc w:val="center"/>
            </w:pPr>
            <w:r>
              <w:rPr>
                <w:rFonts w:ascii="Arial" w:hAnsi="Arial"/>
                <w:b w:val="0"/>
                <w:color w:val="000000"/>
                <w:sz w:val="15"/>
              </w:rPr>
              <w:t>-0.041977</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Fixed-ROI compression P05 (MPa)</w:t>
            </w:r>
          </w:p>
        </w:tc>
        <w:tc>
          <w:tcPr>
            <w:tcW w:type="dxa" w:w="2592"/>
            <w:vAlign w:val="center"/>
            <w:shd w:fill="FFFFFF" w:val="clear"/>
          </w:tcPr>
          <w:p>
            <w:pPr>
              <w:spacing w:after="0" w:line="240" w:lineRule="auto"/>
              <w:jc w:val="center"/>
            </w:pPr>
            <w:r>
              <w:rPr>
                <w:rFonts w:ascii="Arial" w:hAnsi="Arial"/>
                <w:b w:val="0"/>
                <w:color w:val="000000"/>
                <w:sz w:val="15"/>
              </w:rPr>
              <w:t>10.4093287</w:t>
            </w:r>
          </w:p>
        </w:tc>
        <w:tc>
          <w:tcPr>
            <w:tcW w:type="dxa" w:w="2592"/>
            <w:vAlign w:val="center"/>
            <w:shd w:fill="FFFFFF" w:val="clear"/>
          </w:tcPr>
          <w:p>
            <w:pPr>
              <w:spacing w:after="0" w:line="240" w:lineRule="auto"/>
              <w:jc w:val="center"/>
            </w:pPr>
            <w:r>
              <w:rPr>
                <w:rFonts w:ascii="Arial" w:hAnsi="Arial"/>
                <w:b w:val="0"/>
                <w:color w:val="000000"/>
                <w:sz w:val="15"/>
              </w:rPr>
              <w:t>10.4090747</w:t>
            </w:r>
          </w:p>
        </w:tc>
        <w:tc>
          <w:tcPr>
            <w:tcW w:type="dxa" w:w="2592"/>
            <w:vAlign w:val="center"/>
            <w:shd w:fill="FFFFFF" w:val="clear"/>
          </w:tcPr>
          <w:p>
            <w:pPr>
              <w:spacing w:after="0" w:line="240" w:lineRule="auto"/>
              <w:jc w:val="center"/>
            </w:pPr>
            <w:r>
              <w:rPr>
                <w:rFonts w:ascii="Arial" w:hAnsi="Arial"/>
                <w:b w:val="0"/>
                <w:color w:val="000000"/>
                <w:sz w:val="15"/>
              </w:rPr>
              <w:t>+0.002440</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Loaded zygomatic-fixture VM P95 (MPa)</w:t>
            </w:r>
          </w:p>
        </w:tc>
        <w:tc>
          <w:tcPr>
            <w:tcW w:type="dxa" w:w="2592"/>
            <w:vAlign w:val="center"/>
            <w:shd w:fill="FFFFFF" w:val="clear"/>
          </w:tcPr>
          <w:p>
            <w:pPr>
              <w:spacing w:after="0" w:line="240" w:lineRule="auto"/>
              <w:jc w:val="center"/>
            </w:pPr>
            <w:r>
              <w:rPr>
                <w:rFonts w:ascii="Arial" w:hAnsi="Arial"/>
                <w:b w:val="0"/>
                <w:color w:val="000000"/>
                <w:sz w:val="15"/>
              </w:rPr>
              <w:t>67.5398388</w:t>
            </w:r>
          </w:p>
        </w:tc>
        <w:tc>
          <w:tcPr>
            <w:tcW w:type="dxa" w:w="2592"/>
            <w:vAlign w:val="center"/>
            <w:shd w:fill="FFFFFF" w:val="clear"/>
          </w:tcPr>
          <w:p>
            <w:pPr>
              <w:spacing w:after="0" w:line="240" w:lineRule="auto"/>
              <w:jc w:val="center"/>
            </w:pPr>
            <w:r>
              <w:rPr>
                <w:rFonts w:ascii="Arial" w:hAnsi="Arial"/>
                <w:b w:val="0"/>
                <w:color w:val="000000"/>
                <w:sz w:val="15"/>
              </w:rPr>
              <w:t>67.5319028</w:t>
            </w:r>
          </w:p>
        </w:tc>
        <w:tc>
          <w:tcPr>
            <w:tcW w:type="dxa" w:w="2592"/>
            <w:vAlign w:val="center"/>
            <w:shd w:fill="FFFFFF" w:val="clear"/>
          </w:tcPr>
          <w:p>
            <w:pPr>
              <w:spacing w:after="0" w:line="240" w:lineRule="auto"/>
              <w:jc w:val="center"/>
            </w:pPr>
            <w:r>
              <w:rPr>
                <w:rFonts w:ascii="Arial" w:hAnsi="Arial"/>
                <w:b w:val="0"/>
                <w:color w:val="000000"/>
                <w:sz w:val="15"/>
              </w:rPr>
              <w:t>+0.011752</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Framework Umax (mm)</w:t>
            </w:r>
          </w:p>
        </w:tc>
        <w:tc>
          <w:tcPr>
            <w:tcW w:type="dxa" w:w="2592"/>
            <w:vAlign w:val="center"/>
            <w:shd w:fill="FFFFFF" w:val="clear"/>
          </w:tcPr>
          <w:p>
            <w:pPr>
              <w:spacing w:after="0" w:line="240" w:lineRule="auto"/>
              <w:jc w:val="center"/>
            </w:pPr>
            <w:r>
              <w:rPr>
                <w:rFonts w:ascii="Arial" w:hAnsi="Arial"/>
                <w:b w:val="0"/>
                <w:color w:val="000000"/>
                <w:sz w:val="15"/>
              </w:rPr>
              <w:t>0.419054694</w:t>
            </w:r>
          </w:p>
        </w:tc>
        <w:tc>
          <w:tcPr>
            <w:tcW w:type="dxa" w:w="2592"/>
            <w:vAlign w:val="center"/>
            <w:shd w:fill="FFFFFF" w:val="clear"/>
          </w:tcPr>
          <w:p>
            <w:pPr>
              <w:spacing w:after="0" w:line="240" w:lineRule="auto"/>
              <w:jc w:val="center"/>
            </w:pPr>
            <w:r>
              <w:rPr>
                <w:rFonts w:ascii="Arial" w:hAnsi="Arial"/>
                <w:b w:val="0"/>
                <w:color w:val="000000"/>
                <w:sz w:val="15"/>
              </w:rPr>
              <w:t>0.419054713</w:t>
            </w:r>
          </w:p>
        </w:tc>
        <w:tc>
          <w:tcPr>
            <w:tcW w:type="dxa" w:w="2592"/>
            <w:vAlign w:val="center"/>
            <w:shd w:fill="FFFFFF" w:val="clear"/>
          </w:tcPr>
          <w:p>
            <w:pPr>
              <w:spacing w:after="0" w:line="240" w:lineRule="auto"/>
              <w:jc w:val="center"/>
            </w:pPr>
            <w:r>
              <w:rPr>
                <w:rFonts w:ascii="Arial" w:hAnsi="Arial"/>
                <w:b w:val="0"/>
                <w:color w:val="000000"/>
                <w:sz w:val="15"/>
              </w:rPr>
              <w:t>-0.000005</w:t>
            </w:r>
          </w:p>
        </w:tc>
      </w:tr>
    </w:tbl>
    <w:p>
      <w:pPr>
        <w:keepNext/>
      </w:pPr>
      <w:r>
        <w:rPr>
          <w:i w:val="0"/>
        </w:rPr>
        <w:t>Supplementary Table S7. C3D8-to-C3D8I formulation comparison on a 1.0-mm grid</w:t>
      </w:r>
    </w:p>
    <w:tbl>
      <w:tblPr>
        <w:tblStyle w:val="TabloKlavuzu"/>
        <w:tblW w:type="auto" w:w="0"/>
        <w:jc w:val="center"/>
        <w:tblLayout w:type="autofit"/>
        <w:tblLook w:firstColumn="1" w:firstRow="1" w:lastColumn="0" w:lastRow="0" w:noHBand="0" w:noVBand="1" w:val="04A0"/>
      </w:tblPr>
      <w:tblGrid>
        <w:gridCol w:w="2592"/>
        <w:gridCol w:w="2592"/>
        <w:gridCol w:w="2592"/>
        <w:gridCol w:w="2592"/>
      </w:tblGrid>
      <w:tr>
        <w:trPr>
          <w:cantSplit/>
          <w:tblHeader/>
          <w:cantSplit/>
          <w:tblHeader/>
        </w:trPr>
        <w:tc>
          <w:tcPr>
            <w:tcW w:type="dxa" w:w="2592"/>
            <w:vAlign w:val="center"/>
            <w:shd w:fill="FFFFFF" w:val="clear"/>
          </w:tcPr>
          <w:p>
            <w:pPr>
              <w:spacing w:after="0" w:line="240" w:lineRule="auto"/>
              <w:jc w:val="center"/>
            </w:pPr>
            <w:r>
              <w:rPr>
                <w:rFonts w:ascii="Arial" w:hAnsi="Arial"/>
                <w:b/>
                <w:color w:val="000000"/>
                <w:sz w:val="15"/>
              </w:rPr>
              <w:t>Outcome</w:t>
            </w:r>
          </w:p>
        </w:tc>
        <w:tc>
          <w:tcPr>
            <w:tcW w:type="dxa" w:w="2592"/>
            <w:vAlign w:val="center"/>
            <w:shd w:fill="FFFFFF" w:val="clear"/>
          </w:tcPr>
          <w:p>
            <w:pPr>
              <w:spacing w:after="0" w:line="240" w:lineRule="auto"/>
              <w:jc w:val="center"/>
            </w:pPr>
            <w:r>
              <w:rPr>
                <w:rFonts w:ascii="Arial" w:hAnsi="Arial"/>
                <w:b/>
                <w:color w:val="000000"/>
                <w:sz w:val="15"/>
              </w:rPr>
              <w:t>C3D8</w:t>
            </w:r>
          </w:p>
        </w:tc>
        <w:tc>
          <w:tcPr>
            <w:tcW w:type="dxa" w:w="2592"/>
            <w:vAlign w:val="center"/>
            <w:shd w:fill="FFFFFF" w:val="clear"/>
          </w:tcPr>
          <w:p>
            <w:pPr>
              <w:spacing w:after="0" w:line="240" w:lineRule="auto"/>
              <w:jc w:val="center"/>
            </w:pPr>
            <w:r>
              <w:rPr>
                <w:rFonts w:ascii="Arial" w:hAnsi="Arial"/>
                <w:b/>
                <w:color w:val="000000"/>
                <w:sz w:val="15"/>
              </w:rPr>
              <w:t>C3D8I</w:t>
            </w:r>
          </w:p>
        </w:tc>
        <w:tc>
          <w:tcPr>
            <w:tcW w:type="dxa" w:w="2592"/>
            <w:vAlign w:val="center"/>
            <w:shd w:fill="FFFFFF" w:val="clear"/>
          </w:tcPr>
          <w:p>
            <w:pPr>
              <w:spacing w:after="0" w:line="240" w:lineRule="auto"/>
              <w:jc w:val="center"/>
            </w:pPr>
            <w:r>
              <w:rPr>
                <w:rFonts w:ascii="Arial" w:hAnsi="Arial"/>
                <w:b/>
                <w:color w:val="000000"/>
                <w:sz w:val="15"/>
              </w:rPr>
              <w:t>Change (%)</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pmax P95</w:t>
            </w:r>
          </w:p>
        </w:tc>
        <w:tc>
          <w:tcPr>
            <w:tcW w:type="dxa" w:w="2592"/>
            <w:vAlign w:val="center"/>
            <w:shd w:fill="FFFFFF" w:val="clear"/>
          </w:tcPr>
          <w:p>
            <w:pPr>
              <w:spacing w:after="0" w:line="240" w:lineRule="auto"/>
              <w:jc w:val="center"/>
            </w:pPr>
            <w:r>
              <w:rPr>
                <w:rFonts w:ascii="Arial" w:hAnsi="Arial"/>
                <w:b w:val="0"/>
                <w:color w:val="000000"/>
                <w:sz w:val="15"/>
              </w:rPr>
              <w:t>5.37644</w:t>
            </w:r>
          </w:p>
        </w:tc>
        <w:tc>
          <w:tcPr>
            <w:tcW w:type="dxa" w:w="2592"/>
            <w:vAlign w:val="center"/>
            <w:shd w:fill="FFFFFF" w:val="clear"/>
          </w:tcPr>
          <w:p>
            <w:pPr>
              <w:spacing w:after="0" w:line="240" w:lineRule="auto"/>
              <w:jc w:val="center"/>
            </w:pPr>
            <w:r>
              <w:rPr>
                <w:rFonts w:ascii="Arial" w:hAnsi="Arial"/>
                <w:b w:val="0"/>
                <w:color w:val="000000"/>
                <w:sz w:val="15"/>
              </w:rPr>
              <w:t>5.34775</w:t>
            </w:r>
          </w:p>
        </w:tc>
        <w:tc>
          <w:tcPr>
            <w:tcW w:type="dxa" w:w="2592"/>
            <w:vAlign w:val="center"/>
            <w:shd w:fill="FFFFFF" w:val="clear"/>
          </w:tcPr>
          <w:p>
            <w:pPr>
              <w:spacing w:after="0" w:line="240" w:lineRule="auto"/>
              <w:jc w:val="center"/>
            </w:pPr>
            <w:r>
              <w:rPr>
                <w:rFonts w:ascii="Arial" w:hAnsi="Arial"/>
                <w:b w:val="0"/>
                <w:color w:val="000000"/>
                <w:sz w:val="15"/>
              </w:rPr>
              <w:t>-0.534</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pmax P99</w:t>
            </w:r>
          </w:p>
        </w:tc>
        <w:tc>
          <w:tcPr>
            <w:tcW w:type="dxa" w:w="2592"/>
            <w:vAlign w:val="center"/>
            <w:shd w:fill="FFFFFF" w:val="clear"/>
          </w:tcPr>
          <w:p>
            <w:pPr>
              <w:spacing w:after="0" w:line="240" w:lineRule="auto"/>
              <w:jc w:val="center"/>
            </w:pPr>
            <w:r>
              <w:rPr>
                <w:rFonts w:ascii="Arial" w:hAnsi="Arial"/>
                <w:b w:val="0"/>
                <w:color w:val="000000"/>
                <w:sz w:val="15"/>
              </w:rPr>
              <w:t>7.29203</w:t>
            </w:r>
          </w:p>
        </w:tc>
        <w:tc>
          <w:tcPr>
            <w:tcW w:type="dxa" w:w="2592"/>
            <w:vAlign w:val="center"/>
            <w:shd w:fill="FFFFFF" w:val="clear"/>
          </w:tcPr>
          <w:p>
            <w:pPr>
              <w:spacing w:after="0" w:line="240" w:lineRule="auto"/>
              <w:jc w:val="center"/>
            </w:pPr>
            <w:r>
              <w:rPr>
                <w:rFonts w:ascii="Arial" w:hAnsi="Arial"/>
                <w:b w:val="0"/>
                <w:color w:val="000000"/>
                <w:sz w:val="15"/>
              </w:rPr>
              <w:t>7.36613</w:t>
            </w:r>
          </w:p>
        </w:tc>
        <w:tc>
          <w:tcPr>
            <w:tcW w:type="dxa" w:w="2592"/>
            <w:vAlign w:val="center"/>
            <w:shd w:fill="FFFFFF" w:val="clear"/>
          </w:tcPr>
          <w:p>
            <w:pPr>
              <w:spacing w:after="0" w:line="240" w:lineRule="auto"/>
              <w:jc w:val="center"/>
            </w:pPr>
            <w:r>
              <w:rPr>
                <w:rFonts w:ascii="Arial" w:hAnsi="Arial"/>
                <w:b w:val="0"/>
                <w:color w:val="000000"/>
                <w:sz w:val="15"/>
              </w:rPr>
              <w:t>+1.016</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pmax MAXIMUM</w:t>
            </w:r>
          </w:p>
        </w:tc>
        <w:tc>
          <w:tcPr>
            <w:tcW w:type="dxa" w:w="2592"/>
            <w:vAlign w:val="center"/>
            <w:shd w:fill="FFFFFF" w:val="clear"/>
          </w:tcPr>
          <w:p>
            <w:pPr>
              <w:spacing w:after="0" w:line="240" w:lineRule="auto"/>
              <w:jc w:val="center"/>
            </w:pPr>
            <w:r>
              <w:rPr>
                <w:rFonts w:ascii="Arial" w:hAnsi="Arial"/>
                <w:b w:val="0"/>
                <w:color w:val="000000"/>
                <w:sz w:val="15"/>
              </w:rPr>
              <w:t>17.2797</w:t>
            </w:r>
          </w:p>
        </w:tc>
        <w:tc>
          <w:tcPr>
            <w:tcW w:type="dxa" w:w="2592"/>
            <w:vAlign w:val="center"/>
            <w:shd w:fill="FFFFFF" w:val="clear"/>
          </w:tcPr>
          <w:p>
            <w:pPr>
              <w:spacing w:after="0" w:line="240" w:lineRule="auto"/>
              <w:jc w:val="center"/>
            </w:pPr>
            <w:r>
              <w:rPr>
                <w:rFonts w:ascii="Arial" w:hAnsi="Arial"/>
                <w:b w:val="0"/>
                <w:color w:val="000000"/>
                <w:sz w:val="15"/>
              </w:rPr>
              <w:t>15.9317</w:t>
            </w:r>
          </w:p>
        </w:tc>
        <w:tc>
          <w:tcPr>
            <w:tcW w:type="dxa" w:w="2592"/>
            <w:vAlign w:val="center"/>
            <w:shd w:fill="FFFFFF" w:val="clear"/>
          </w:tcPr>
          <w:p>
            <w:pPr>
              <w:spacing w:after="0" w:line="240" w:lineRule="auto"/>
              <w:jc w:val="center"/>
            </w:pPr>
            <w:r>
              <w:rPr>
                <w:rFonts w:ascii="Arial" w:hAnsi="Arial"/>
                <w:b w:val="0"/>
                <w:color w:val="000000"/>
                <w:sz w:val="15"/>
              </w:rPr>
              <w:t>-7.801</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compression P95</w:t>
            </w:r>
          </w:p>
        </w:tc>
        <w:tc>
          <w:tcPr>
            <w:tcW w:type="dxa" w:w="2592"/>
            <w:vAlign w:val="center"/>
            <w:shd w:fill="FFFFFF" w:val="clear"/>
          </w:tcPr>
          <w:p>
            <w:pPr>
              <w:spacing w:after="0" w:line="240" w:lineRule="auto"/>
              <w:jc w:val="center"/>
            </w:pPr>
            <w:r>
              <w:rPr>
                <w:rFonts w:ascii="Arial" w:hAnsi="Arial"/>
                <w:b w:val="0"/>
                <w:color w:val="000000"/>
                <w:sz w:val="15"/>
              </w:rPr>
              <w:t>5.53605</w:t>
            </w:r>
          </w:p>
        </w:tc>
        <w:tc>
          <w:tcPr>
            <w:tcW w:type="dxa" w:w="2592"/>
            <w:vAlign w:val="center"/>
            <w:shd w:fill="FFFFFF" w:val="clear"/>
          </w:tcPr>
          <w:p>
            <w:pPr>
              <w:spacing w:after="0" w:line="240" w:lineRule="auto"/>
              <w:jc w:val="center"/>
            </w:pPr>
            <w:r>
              <w:rPr>
                <w:rFonts w:ascii="Arial" w:hAnsi="Arial"/>
                <w:b w:val="0"/>
                <w:color w:val="000000"/>
                <w:sz w:val="15"/>
              </w:rPr>
              <w:t>5.5918</w:t>
            </w:r>
          </w:p>
        </w:tc>
        <w:tc>
          <w:tcPr>
            <w:tcW w:type="dxa" w:w="2592"/>
            <w:vAlign w:val="center"/>
            <w:shd w:fill="FFFFFF" w:val="clear"/>
          </w:tcPr>
          <w:p>
            <w:pPr>
              <w:spacing w:after="0" w:line="240" w:lineRule="auto"/>
              <w:jc w:val="center"/>
            </w:pPr>
            <w:r>
              <w:rPr>
                <w:rFonts w:ascii="Arial" w:hAnsi="Arial"/>
                <w:b w:val="0"/>
                <w:color w:val="000000"/>
                <w:sz w:val="15"/>
              </w:rPr>
              <w:t>+1.007</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compression P99</w:t>
            </w:r>
          </w:p>
        </w:tc>
        <w:tc>
          <w:tcPr>
            <w:tcW w:type="dxa" w:w="2592"/>
            <w:vAlign w:val="center"/>
            <w:shd w:fill="FFFFFF" w:val="clear"/>
          </w:tcPr>
          <w:p>
            <w:pPr>
              <w:spacing w:after="0" w:line="240" w:lineRule="auto"/>
              <w:jc w:val="center"/>
            </w:pPr>
            <w:r>
              <w:rPr>
                <w:rFonts w:ascii="Arial" w:hAnsi="Arial"/>
                <w:b w:val="0"/>
                <w:color w:val="000000"/>
                <w:sz w:val="15"/>
              </w:rPr>
              <w:t>8.20397</w:t>
            </w:r>
          </w:p>
        </w:tc>
        <w:tc>
          <w:tcPr>
            <w:tcW w:type="dxa" w:w="2592"/>
            <w:vAlign w:val="center"/>
            <w:shd w:fill="FFFFFF" w:val="clear"/>
          </w:tcPr>
          <w:p>
            <w:pPr>
              <w:spacing w:after="0" w:line="240" w:lineRule="auto"/>
              <w:jc w:val="center"/>
            </w:pPr>
            <w:r>
              <w:rPr>
                <w:rFonts w:ascii="Arial" w:hAnsi="Arial"/>
                <w:b w:val="0"/>
                <w:color w:val="000000"/>
                <w:sz w:val="15"/>
              </w:rPr>
              <w:t>8.2424</w:t>
            </w:r>
          </w:p>
        </w:tc>
        <w:tc>
          <w:tcPr>
            <w:tcW w:type="dxa" w:w="2592"/>
            <w:vAlign w:val="center"/>
            <w:shd w:fill="FFFFFF" w:val="clear"/>
          </w:tcPr>
          <w:p>
            <w:pPr>
              <w:spacing w:after="0" w:line="240" w:lineRule="auto"/>
              <w:jc w:val="center"/>
            </w:pPr>
            <w:r>
              <w:rPr>
                <w:rFonts w:ascii="Arial" w:hAnsi="Arial"/>
                <w:b w:val="0"/>
                <w:color w:val="000000"/>
                <w:sz w:val="15"/>
              </w:rPr>
              <w:t>+0.468</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fixed anatomical cortical compression MAXIMUM</w:t>
            </w:r>
          </w:p>
        </w:tc>
        <w:tc>
          <w:tcPr>
            <w:tcW w:type="dxa" w:w="2592"/>
            <w:vAlign w:val="center"/>
            <w:shd w:fill="FFFFFF" w:val="clear"/>
          </w:tcPr>
          <w:p>
            <w:pPr>
              <w:spacing w:after="0" w:line="240" w:lineRule="auto"/>
              <w:jc w:val="center"/>
            </w:pPr>
            <w:r>
              <w:rPr>
                <w:rFonts w:ascii="Arial" w:hAnsi="Arial"/>
                <w:b w:val="0"/>
                <w:color w:val="000000"/>
                <w:sz w:val="15"/>
              </w:rPr>
              <w:t>16.2365</w:t>
            </w:r>
          </w:p>
        </w:tc>
        <w:tc>
          <w:tcPr>
            <w:tcW w:type="dxa" w:w="2592"/>
            <w:vAlign w:val="center"/>
            <w:shd w:fill="FFFFFF" w:val="clear"/>
          </w:tcPr>
          <w:p>
            <w:pPr>
              <w:spacing w:after="0" w:line="240" w:lineRule="auto"/>
              <w:jc w:val="center"/>
            </w:pPr>
            <w:r>
              <w:rPr>
                <w:rFonts w:ascii="Arial" w:hAnsi="Arial"/>
                <w:b w:val="0"/>
                <w:color w:val="000000"/>
                <w:sz w:val="15"/>
              </w:rPr>
              <w:t>14.9478</w:t>
            </w:r>
          </w:p>
        </w:tc>
        <w:tc>
          <w:tcPr>
            <w:tcW w:type="dxa" w:w="2592"/>
            <w:vAlign w:val="center"/>
            <w:shd w:fill="FFFFFF" w:val="clear"/>
          </w:tcPr>
          <w:p>
            <w:pPr>
              <w:spacing w:after="0" w:line="240" w:lineRule="auto"/>
              <w:jc w:val="center"/>
            </w:pPr>
            <w:r>
              <w:rPr>
                <w:rFonts w:ascii="Arial" w:hAnsi="Arial"/>
                <w:b w:val="0"/>
                <w:color w:val="000000"/>
                <w:sz w:val="15"/>
              </w:rPr>
              <w:t>-7.937</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loaded zygomatic fixture vm P95</w:t>
            </w:r>
          </w:p>
        </w:tc>
        <w:tc>
          <w:tcPr>
            <w:tcW w:type="dxa" w:w="2592"/>
            <w:vAlign w:val="center"/>
            <w:shd w:fill="FFFFFF" w:val="clear"/>
          </w:tcPr>
          <w:p>
            <w:pPr>
              <w:spacing w:after="0" w:line="240" w:lineRule="auto"/>
              <w:jc w:val="center"/>
            </w:pPr>
            <w:r>
              <w:rPr>
                <w:rFonts w:ascii="Arial" w:hAnsi="Arial"/>
                <w:b w:val="0"/>
                <w:color w:val="000000"/>
                <w:sz w:val="15"/>
              </w:rPr>
              <w:t>21.8173</w:t>
            </w:r>
          </w:p>
        </w:tc>
        <w:tc>
          <w:tcPr>
            <w:tcW w:type="dxa" w:w="2592"/>
            <w:vAlign w:val="center"/>
            <w:shd w:fill="FFFFFF" w:val="clear"/>
          </w:tcPr>
          <w:p>
            <w:pPr>
              <w:spacing w:after="0" w:line="240" w:lineRule="auto"/>
              <w:jc w:val="center"/>
            </w:pPr>
            <w:r>
              <w:rPr>
                <w:rFonts w:ascii="Arial" w:hAnsi="Arial"/>
                <w:b w:val="0"/>
                <w:color w:val="000000"/>
                <w:sz w:val="15"/>
              </w:rPr>
              <w:t>22.6348</w:t>
            </w:r>
          </w:p>
        </w:tc>
        <w:tc>
          <w:tcPr>
            <w:tcW w:type="dxa" w:w="2592"/>
            <w:vAlign w:val="center"/>
            <w:shd w:fill="FFFFFF" w:val="clear"/>
          </w:tcPr>
          <w:p>
            <w:pPr>
              <w:spacing w:after="0" w:line="240" w:lineRule="auto"/>
              <w:jc w:val="center"/>
            </w:pPr>
            <w:r>
              <w:rPr>
                <w:rFonts w:ascii="Arial" w:hAnsi="Arial"/>
                <w:b w:val="0"/>
                <w:color w:val="000000"/>
                <w:sz w:val="15"/>
              </w:rPr>
              <w:t>+3.747</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loaded zygomatic fixture vm P99</w:t>
            </w:r>
          </w:p>
        </w:tc>
        <w:tc>
          <w:tcPr>
            <w:tcW w:type="dxa" w:w="2592"/>
            <w:vAlign w:val="center"/>
            <w:shd w:fill="FFFFFF" w:val="clear"/>
          </w:tcPr>
          <w:p>
            <w:pPr>
              <w:spacing w:after="0" w:line="240" w:lineRule="auto"/>
              <w:jc w:val="center"/>
            </w:pPr>
            <w:r>
              <w:rPr>
                <w:rFonts w:ascii="Arial" w:hAnsi="Arial"/>
                <w:b w:val="0"/>
                <w:color w:val="000000"/>
                <w:sz w:val="15"/>
              </w:rPr>
              <w:t>28.0587</w:t>
            </w:r>
          </w:p>
        </w:tc>
        <w:tc>
          <w:tcPr>
            <w:tcW w:type="dxa" w:w="2592"/>
            <w:vAlign w:val="center"/>
            <w:shd w:fill="FFFFFF" w:val="clear"/>
          </w:tcPr>
          <w:p>
            <w:pPr>
              <w:spacing w:after="0" w:line="240" w:lineRule="auto"/>
              <w:jc w:val="center"/>
            </w:pPr>
            <w:r>
              <w:rPr>
                <w:rFonts w:ascii="Arial" w:hAnsi="Arial"/>
                <w:b w:val="0"/>
                <w:color w:val="000000"/>
                <w:sz w:val="15"/>
              </w:rPr>
              <w:t>29.3192</w:t>
            </w:r>
          </w:p>
        </w:tc>
        <w:tc>
          <w:tcPr>
            <w:tcW w:type="dxa" w:w="2592"/>
            <w:vAlign w:val="center"/>
            <w:shd w:fill="FFFFFF" w:val="clear"/>
          </w:tcPr>
          <w:p>
            <w:pPr>
              <w:spacing w:after="0" w:line="240" w:lineRule="auto"/>
              <w:jc w:val="center"/>
            </w:pPr>
            <w:r>
              <w:rPr>
                <w:rFonts w:ascii="Arial" w:hAnsi="Arial"/>
                <w:b w:val="0"/>
                <w:color w:val="000000"/>
                <w:sz w:val="15"/>
              </w:rPr>
              <w:t>+4.492</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loaded zygomatic fixture vm MAXIMUM</w:t>
            </w:r>
          </w:p>
        </w:tc>
        <w:tc>
          <w:tcPr>
            <w:tcW w:type="dxa" w:w="2592"/>
            <w:vAlign w:val="center"/>
            <w:shd w:fill="FFFFFF" w:val="clear"/>
          </w:tcPr>
          <w:p>
            <w:pPr>
              <w:spacing w:after="0" w:line="240" w:lineRule="auto"/>
              <w:jc w:val="center"/>
            </w:pPr>
            <w:r>
              <w:rPr>
                <w:rFonts w:ascii="Arial" w:hAnsi="Arial"/>
                <w:b w:val="0"/>
                <w:color w:val="000000"/>
                <w:sz w:val="15"/>
              </w:rPr>
              <w:t>32.3058</w:t>
            </w:r>
          </w:p>
        </w:tc>
        <w:tc>
          <w:tcPr>
            <w:tcW w:type="dxa" w:w="2592"/>
            <w:vAlign w:val="center"/>
            <w:shd w:fill="FFFFFF" w:val="clear"/>
          </w:tcPr>
          <w:p>
            <w:pPr>
              <w:spacing w:after="0" w:line="240" w:lineRule="auto"/>
              <w:jc w:val="center"/>
            </w:pPr>
            <w:r>
              <w:rPr>
                <w:rFonts w:ascii="Arial" w:hAnsi="Arial"/>
                <w:b w:val="0"/>
                <w:color w:val="000000"/>
                <w:sz w:val="15"/>
              </w:rPr>
              <w:t>32.8448</w:t>
            </w:r>
          </w:p>
        </w:tc>
        <w:tc>
          <w:tcPr>
            <w:tcW w:type="dxa" w:w="2592"/>
            <w:vAlign w:val="center"/>
            <w:shd w:fill="FFFFFF" w:val="clear"/>
          </w:tcPr>
          <w:p>
            <w:pPr>
              <w:spacing w:after="0" w:line="240" w:lineRule="auto"/>
              <w:jc w:val="center"/>
            </w:pPr>
            <w:r>
              <w:rPr>
                <w:rFonts w:ascii="Arial" w:hAnsi="Arial"/>
                <w:b w:val="0"/>
                <w:color w:val="000000"/>
                <w:sz w:val="15"/>
              </w:rPr>
              <w:t>+1.668</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framework vm P95</w:t>
            </w:r>
          </w:p>
        </w:tc>
        <w:tc>
          <w:tcPr>
            <w:tcW w:type="dxa" w:w="2592"/>
            <w:vAlign w:val="center"/>
            <w:shd w:fill="FFFFFF" w:val="clear"/>
          </w:tcPr>
          <w:p>
            <w:pPr>
              <w:spacing w:after="0" w:line="240" w:lineRule="auto"/>
              <w:jc w:val="center"/>
            </w:pPr>
            <w:r>
              <w:rPr>
                <w:rFonts w:ascii="Arial" w:hAnsi="Arial"/>
                <w:b w:val="0"/>
                <w:color w:val="000000"/>
                <w:sz w:val="15"/>
              </w:rPr>
              <w:t>15.4149</w:t>
            </w:r>
          </w:p>
        </w:tc>
        <w:tc>
          <w:tcPr>
            <w:tcW w:type="dxa" w:w="2592"/>
            <w:vAlign w:val="center"/>
            <w:shd w:fill="FFFFFF" w:val="clear"/>
          </w:tcPr>
          <w:p>
            <w:pPr>
              <w:spacing w:after="0" w:line="240" w:lineRule="auto"/>
              <w:jc w:val="center"/>
            </w:pPr>
            <w:r>
              <w:rPr>
                <w:rFonts w:ascii="Arial" w:hAnsi="Arial"/>
                <w:b w:val="0"/>
                <w:color w:val="000000"/>
                <w:sz w:val="15"/>
              </w:rPr>
              <w:t>15.7879</w:t>
            </w:r>
          </w:p>
        </w:tc>
        <w:tc>
          <w:tcPr>
            <w:tcW w:type="dxa" w:w="2592"/>
            <w:vAlign w:val="center"/>
            <w:shd w:fill="FFFFFF" w:val="clear"/>
          </w:tcPr>
          <w:p>
            <w:pPr>
              <w:spacing w:after="0" w:line="240" w:lineRule="auto"/>
              <w:jc w:val="center"/>
            </w:pPr>
            <w:r>
              <w:rPr>
                <w:rFonts w:ascii="Arial" w:hAnsi="Arial"/>
                <w:b w:val="0"/>
                <w:color w:val="000000"/>
                <w:sz w:val="15"/>
              </w:rPr>
              <w:t>+2.420</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framework vm P99</w:t>
            </w:r>
          </w:p>
        </w:tc>
        <w:tc>
          <w:tcPr>
            <w:tcW w:type="dxa" w:w="2592"/>
            <w:vAlign w:val="center"/>
            <w:shd w:fill="FFFFFF" w:val="clear"/>
          </w:tcPr>
          <w:p>
            <w:pPr>
              <w:spacing w:after="0" w:line="240" w:lineRule="auto"/>
              <w:jc w:val="center"/>
            </w:pPr>
            <w:r>
              <w:rPr>
                <w:rFonts w:ascii="Arial" w:hAnsi="Arial"/>
                <w:b w:val="0"/>
                <w:color w:val="000000"/>
                <w:sz w:val="15"/>
              </w:rPr>
              <w:t>20.7159</w:t>
            </w:r>
          </w:p>
        </w:tc>
        <w:tc>
          <w:tcPr>
            <w:tcW w:type="dxa" w:w="2592"/>
            <w:vAlign w:val="center"/>
            <w:shd w:fill="FFFFFF" w:val="clear"/>
          </w:tcPr>
          <w:p>
            <w:pPr>
              <w:spacing w:after="0" w:line="240" w:lineRule="auto"/>
              <w:jc w:val="center"/>
            </w:pPr>
            <w:r>
              <w:rPr>
                <w:rFonts w:ascii="Arial" w:hAnsi="Arial"/>
                <w:b w:val="0"/>
                <w:color w:val="000000"/>
                <w:sz w:val="15"/>
              </w:rPr>
              <w:t>21.0785</w:t>
            </w:r>
          </w:p>
        </w:tc>
        <w:tc>
          <w:tcPr>
            <w:tcW w:type="dxa" w:w="2592"/>
            <w:vAlign w:val="center"/>
            <w:shd w:fill="FFFFFF" w:val="clear"/>
          </w:tcPr>
          <w:p>
            <w:pPr>
              <w:spacing w:after="0" w:line="240" w:lineRule="auto"/>
              <w:jc w:val="center"/>
            </w:pPr>
            <w:r>
              <w:rPr>
                <w:rFonts w:ascii="Arial" w:hAnsi="Arial"/>
                <w:b w:val="0"/>
                <w:color w:val="000000"/>
                <w:sz w:val="15"/>
              </w:rPr>
              <w:t>+1.750</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framework vm MAXIMUM</w:t>
            </w:r>
          </w:p>
        </w:tc>
        <w:tc>
          <w:tcPr>
            <w:tcW w:type="dxa" w:w="2592"/>
            <w:vAlign w:val="center"/>
            <w:shd w:fill="FFFFFF" w:val="clear"/>
          </w:tcPr>
          <w:p>
            <w:pPr>
              <w:spacing w:after="0" w:line="240" w:lineRule="auto"/>
              <w:jc w:val="center"/>
            </w:pPr>
            <w:r>
              <w:rPr>
                <w:rFonts w:ascii="Arial" w:hAnsi="Arial"/>
                <w:b w:val="0"/>
                <w:color w:val="000000"/>
                <w:sz w:val="15"/>
              </w:rPr>
              <w:t>27.9271</w:t>
            </w:r>
          </w:p>
        </w:tc>
        <w:tc>
          <w:tcPr>
            <w:tcW w:type="dxa" w:w="2592"/>
            <w:vAlign w:val="center"/>
            <w:shd w:fill="FFFFFF" w:val="clear"/>
          </w:tcPr>
          <w:p>
            <w:pPr>
              <w:spacing w:after="0" w:line="240" w:lineRule="auto"/>
              <w:jc w:val="center"/>
            </w:pPr>
            <w:r>
              <w:rPr>
                <w:rFonts w:ascii="Arial" w:hAnsi="Arial"/>
                <w:b w:val="0"/>
                <w:color w:val="000000"/>
                <w:sz w:val="15"/>
              </w:rPr>
              <w:t>27.7629</w:t>
            </w:r>
          </w:p>
        </w:tc>
        <w:tc>
          <w:tcPr>
            <w:tcW w:type="dxa" w:w="2592"/>
            <w:vAlign w:val="center"/>
            <w:shd w:fill="FFFFFF" w:val="clear"/>
          </w:tcPr>
          <w:p>
            <w:pPr>
              <w:spacing w:after="0" w:line="240" w:lineRule="auto"/>
              <w:jc w:val="center"/>
            </w:pPr>
            <w:r>
              <w:rPr>
                <w:rFonts w:ascii="Arial" w:hAnsi="Arial"/>
                <w:b w:val="0"/>
                <w:color w:val="000000"/>
                <w:sz w:val="15"/>
              </w:rPr>
              <w:t>-0.588</w:t>
            </w:r>
          </w:p>
        </w:tc>
      </w:tr>
      <w:tr>
        <w:trPr>
          <w:cantSplit/>
          <w:cantSplit/>
        </w:trPr>
        <w:tc>
          <w:tcPr>
            <w:tcW w:type="dxa" w:w="2592"/>
            <w:vAlign w:val="center"/>
            <w:shd w:fill="FFFFFF" w:val="clear"/>
          </w:tcPr>
          <w:p>
            <w:pPr>
              <w:spacing w:after="0" w:line="240" w:lineRule="auto"/>
              <w:jc w:val="center"/>
            </w:pPr>
            <w:r>
              <w:rPr>
                <w:rFonts w:ascii="Arial" w:hAnsi="Arial"/>
                <w:b w:val="0"/>
                <w:color w:val="000000"/>
                <w:sz w:val="15"/>
              </w:rPr>
              <w:t>Global Umax</w:t>
            </w:r>
          </w:p>
        </w:tc>
        <w:tc>
          <w:tcPr>
            <w:tcW w:type="dxa" w:w="2592"/>
            <w:vAlign w:val="center"/>
            <w:shd w:fill="FFFFFF" w:val="clear"/>
          </w:tcPr>
          <w:p>
            <w:pPr>
              <w:spacing w:after="0" w:line="240" w:lineRule="auto"/>
              <w:jc w:val="center"/>
            </w:pPr>
            <w:r>
              <w:rPr>
                <w:rFonts w:ascii="Arial" w:hAnsi="Arial"/>
                <w:b w:val="0"/>
                <w:color w:val="000000"/>
                <w:sz w:val="15"/>
              </w:rPr>
              <w:t>0.3622</w:t>
            </w:r>
          </w:p>
        </w:tc>
        <w:tc>
          <w:tcPr>
            <w:tcW w:type="dxa" w:w="2592"/>
            <w:vAlign w:val="center"/>
            <w:shd w:fill="FFFFFF" w:val="clear"/>
          </w:tcPr>
          <w:p>
            <w:pPr>
              <w:spacing w:after="0" w:line="240" w:lineRule="auto"/>
              <w:jc w:val="center"/>
            </w:pPr>
            <w:r>
              <w:rPr>
                <w:rFonts w:ascii="Arial" w:hAnsi="Arial"/>
                <w:b w:val="0"/>
                <w:color w:val="000000"/>
                <w:sz w:val="15"/>
              </w:rPr>
              <w:t>0.371208</w:t>
            </w:r>
          </w:p>
        </w:tc>
        <w:tc>
          <w:tcPr>
            <w:tcW w:type="dxa" w:w="2592"/>
            <w:vAlign w:val="center"/>
            <w:shd w:fill="FFFFFF" w:val="clear"/>
          </w:tcPr>
          <w:p>
            <w:pPr>
              <w:spacing w:after="0" w:line="240" w:lineRule="auto"/>
              <w:jc w:val="center"/>
            </w:pPr>
            <w:r>
              <w:rPr>
                <w:rFonts w:ascii="Arial" w:hAnsi="Arial"/>
                <w:b w:val="0"/>
                <w:color w:val="000000"/>
                <w:sz w:val="15"/>
              </w:rPr>
              <w:t>+2.487</w:t>
            </w:r>
          </w:p>
        </w:tc>
      </w:tr>
    </w:tbl>
    <w:p>
      <w:pPr>
        <w:keepNext/>
      </w:pPr>
      <w:r>
        <w:rPr>
          <w:i w:val="0"/>
        </w:rPr>
        <w:t>Supplementary Table S8. Model-form sentinels</w:t>
      </w:r>
    </w:p>
    <w:tbl>
      <w:tblPr>
        <w:tblStyle w:val="TabloKlavuzu"/>
        <w:tblW w:type="auto" w:w="0"/>
        <w:jc w:val="center"/>
        <w:tblLayout w:type="autofit"/>
        <w:tblLook w:firstColumn="1" w:firstRow="1" w:lastColumn="0" w:lastRow="0" w:noHBand="0" w:noVBand="1" w:val="04A0"/>
      </w:tblPr>
      <w:tblGrid>
        <w:gridCol w:w="2074"/>
        <w:gridCol w:w="2074"/>
        <w:gridCol w:w="2074"/>
        <w:gridCol w:w="2074"/>
        <w:gridCol w:w="2074"/>
      </w:tblGrid>
      <w:tr>
        <w:trPr>
          <w:cantSplit/>
          <w:tblHeader/>
          <w:cantSplit/>
          <w:tblHeader/>
        </w:trPr>
        <w:tc>
          <w:tcPr>
            <w:tcW w:type="dxa" w:w="2074"/>
            <w:vAlign w:val="center"/>
            <w:shd w:fill="FFFFFF" w:val="clear"/>
          </w:tcPr>
          <w:p>
            <w:pPr>
              <w:spacing w:after="0" w:line="240" w:lineRule="auto"/>
              <w:jc w:val="center"/>
            </w:pPr>
            <w:r>
              <w:rPr>
                <w:rFonts w:ascii="Arial" w:hAnsi="Arial"/>
                <w:b/>
                <w:color w:val="000000"/>
                <w:sz w:val="15"/>
              </w:rPr>
              <w:t>Sentinel</w:t>
            </w:r>
          </w:p>
        </w:tc>
        <w:tc>
          <w:tcPr>
            <w:tcW w:type="dxa" w:w="2074"/>
            <w:vAlign w:val="center"/>
            <w:shd w:fill="FFFFFF" w:val="clear"/>
          </w:tcPr>
          <w:p>
            <w:pPr>
              <w:spacing w:after="0" w:line="240" w:lineRule="auto"/>
              <w:jc w:val="center"/>
            </w:pPr>
            <w:r>
              <w:rPr>
                <w:rFonts w:ascii="Arial" w:hAnsi="Arial"/>
                <w:b/>
                <w:color w:val="000000"/>
                <w:sz w:val="15"/>
              </w:rPr>
              <w:t>Outcome</w:t>
            </w:r>
          </w:p>
        </w:tc>
        <w:tc>
          <w:tcPr>
            <w:tcW w:type="dxa" w:w="2074"/>
            <w:vAlign w:val="center"/>
            <w:shd w:fill="FFFFFF" w:val="clear"/>
          </w:tcPr>
          <w:p>
            <w:pPr>
              <w:spacing w:after="0" w:line="240" w:lineRule="auto"/>
              <w:jc w:val="center"/>
            </w:pPr>
            <w:r>
              <w:rPr>
                <w:rFonts w:ascii="Arial" w:hAnsi="Arial"/>
                <w:b/>
                <w:color w:val="000000"/>
                <w:sz w:val="15"/>
              </w:rPr>
              <w:t>Reference</w:t>
            </w:r>
          </w:p>
        </w:tc>
        <w:tc>
          <w:tcPr>
            <w:tcW w:type="dxa" w:w="2074"/>
            <w:vAlign w:val="center"/>
            <w:shd w:fill="FFFFFF" w:val="clear"/>
          </w:tcPr>
          <w:p>
            <w:pPr>
              <w:spacing w:after="0" w:line="240" w:lineRule="auto"/>
              <w:jc w:val="center"/>
            </w:pPr>
            <w:r>
              <w:rPr>
                <w:rFonts w:ascii="Arial" w:hAnsi="Arial"/>
                <w:b/>
                <w:color w:val="000000"/>
                <w:sz w:val="15"/>
              </w:rPr>
              <w:t>Comparison</w:t>
            </w:r>
          </w:p>
        </w:tc>
        <w:tc>
          <w:tcPr>
            <w:tcW w:type="dxa" w:w="2074"/>
            <w:vAlign w:val="center"/>
            <w:shd w:fill="FFFFFF" w:val="clear"/>
          </w:tcPr>
          <w:p>
            <w:pPr>
              <w:spacing w:after="0" w:line="240" w:lineRule="auto"/>
              <w:jc w:val="center"/>
            </w:pPr>
            <w:r>
              <w:rPr>
                <w:rFonts w:ascii="Arial" w:hAnsi="Arial"/>
                <w:b/>
                <w:color w:val="000000"/>
                <w:sz w:val="15"/>
              </w:rPr>
              <w:t>Difference</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Cortical shell 2.0→1.0 mm</w:t>
            </w:r>
          </w:p>
        </w:tc>
        <w:tc>
          <w:tcPr>
            <w:tcW w:type="dxa" w:w="2074"/>
            <w:vAlign w:val="center"/>
            <w:shd w:fill="FFFFFF" w:val="clear"/>
          </w:tcPr>
          <w:p>
            <w:pPr>
              <w:spacing w:after="0" w:line="240" w:lineRule="auto"/>
              <w:jc w:val="center"/>
            </w:pPr>
            <w:r>
              <w:rPr>
                <w:rFonts w:ascii="Arial" w:hAnsi="Arial"/>
                <w:b w:val="0"/>
                <w:color w:val="000000"/>
                <w:sz w:val="15"/>
              </w:rPr>
              <w:t>pmax p95</w:t>
            </w:r>
          </w:p>
        </w:tc>
        <w:tc>
          <w:tcPr>
            <w:tcW w:type="dxa" w:w="2074"/>
            <w:vAlign w:val="center"/>
            <w:shd w:fill="FFFFFF" w:val="clear"/>
          </w:tcPr>
          <w:p>
            <w:pPr>
              <w:spacing w:after="0" w:line="240" w:lineRule="auto"/>
              <w:jc w:val="center"/>
            </w:pPr>
            <w:r>
              <w:rPr>
                <w:rFonts w:ascii="Arial" w:hAnsi="Arial"/>
                <w:b w:val="0"/>
                <w:color w:val="000000"/>
                <w:sz w:val="15"/>
              </w:rPr>
              <w:t>7.92722</w:t>
            </w:r>
          </w:p>
        </w:tc>
        <w:tc>
          <w:tcPr>
            <w:tcW w:type="dxa" w:w="2074"/>
            <w:vAlign w:val="center"/>
            <w:shd w:fill="FFFFFF" w:val="clear"/>
          </w:tcPr>
          <w:p>
            <w:pPr>
              <w:spacing w:after="0" w:line="240" w:lineRule="auto"/>
              <w:jc w:val="center"/>
            </w:pPr>
            <w:r>
              <w:rPr>
                <w:rFonts w:ascii="Arial" w:hAnsi="Arial"/>
                <w:b w:val="0"/>
                <w:color w:val="000000"/>
                <w:sz w:val="15"/>
              </w:rPr>
              <w:t>11.5547</w:t>
            </w:r>
          </w:p>
        </w:tc>
        <w:tc>
          <w:tcPr>
            <w:tcW w:type="dxa" w:w="2074"/>
            <w:vAlign w:val="center"/>
            <w:shd w:fill="FFFFFF" w:val="clear"/>
          </w:tcPr>
          <w:p>
            <w:pPr>
              <w:spacing w:after="0" w:line="240" w:lineRule="auto"/>
              <w:jc w:val="center"/>
            </w:pPr>
            <w:r>
              <w:rPr>
                <w:rFonts w:ascii="Arial" w:hAnsi="Arial"/>
                <w:b w:val="0"/>
                <w:color w:val="000000"/>
                <w:sz w:val="15"/>
              </w:rPr>
              <w:t>+45.760%</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Cortical shell 2.0→1.0 mm</w:t>
            </w:r>
          </w:p>
        </w:tc>
        <w:tc>
          <w:tcPr>
            <w:tcW w:type="dxa" w:w="2074"/>
            <w:vAlign w:val="center"/>
            <w:shd w:fill="FFFFFF" w:val="clear"/>
          </w:tcPr>
          <w:p>
            <w:pPr>
              <w:spacing w:after="0" w:line="240" w:lineRule="auto"/>
              <w:jc w:val="center"/>
            </w:pPr>
            <w:r>
              <w:rPr>
                <w:rFonts w:ascii="Arial" w:hAnsi="Arial"/>
                <w:b w:val="0"/>
                <w:color w:val="000000"/>
                <w:sz w:val="15"/>
              </w:rPr>
              <w:t>pmax p99</w:t>
            </w:r>
          </w:p>
        </w:tc>
        <w:tc>
          <w:tcPr>
            <w:tcW w:type="dxa" w:w="2074"/>
            <w:vAlign w:val="center"/>
            <w:shd w:fill="FFFFFF" w:val="clear"/>
          </w:tcPr>
          <w:p>
            <w:pPr>
              <w:spacing w:after="0" w:line="240" w:lineRule="auto"/>
              <w:jc w:val="center"/>
            </w:pPr>
            <w:r>
              <w:rPr>
                <w:rFonts w:ascii="Arial" w:hAnsi="Arial"/>
                <w:b w:val="0"/>
                <w:color w:val="000000"/>
                <w:sz w:val="15"/>
              </w:rPr>
              <w:t>11.3595</w:t>
            </w:r>
          </w:p>
        </w:tc>
        <w:tc>
          <w:tcPr>
            <w:tcW w:type="dxa" w:w="2074"/>
            <w:vAlign w:val="center"/>
            <w:shd w:fill="FFFFFF" w:val="clear"/>
          </w:tcPr>
          <w:p>
            <w:pPr>
              <w:spacing w:after="0" w:line="240" w:lineRule="auto"/>
              <w:jc w:val="center"/>
            </w:pPr>
            <w:r>
              <w:rPr>
                <w:rFonts w:ascii="Arial" w:hAnsi="Arial"/>
                <w:b w:val="0"/>
                <w:color w:val="000000"/>
                <w:sz w:val="15"/>
              </w:rPr>
              <w:t>20.8323</w:t>
            </w:r>
          </w:p>
        </w:tc>
        <w:tc>
          <w:tcPr>
            <w:tcW w:type="dxa" w:w="2074"/>
            <w:vAlign w:val="center"/>
            <w:shd w:fill="FFFFFF" w:val="clear"/>
          </w:tcPr>
          <w:p>
            <w:pPr>
              <w:spacing w:after="0" w:line="240" w:lineRule="auto"/>
              <w:jc w:val="center"/>
            </w:pPr>
            <w:r>
              <w:rPr>
                <w:rFonts w:ascii="Arial" w:hAnsi="Arial"/>
                <w:b w:val="0"/>
                <w:color w:val="000000"/>
                <w:sz w:val="15"/>
              </w:rPr>
              <w:t>+83.391%</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Cortical shell 2.0→1.0 mm</w:t>
            </w:r>
          </w:p>
        </w:tc>
        <w:tc>
          <w:tcPr>
            <w:tcW w:type="dxa" w:w="2074"/>
            <w:vAlign w:val="center"/>
            <w:shd w:fill="FFFFFF" w:val="clear"/>
          </w:tcPr>
          <w:p>
            <w:pPr>
              <w:spacing w:after="0" w:line="240" w:lineRule="auto"/>
              <w:jc w:val="center"/>
            </w:pPr>
            <w:r>
              <w:rPr>
                <w:rFonts w:ascii="Arial" w:hAnsi="Arial"/>
                <w:b w:val="0"/>
                <w:color w:val="000000"/>
                <w:sz w:val="15"/>
              </w:rPr>
              <w:t>compression p05</w:t>
            </w:r>
          </w:p>
        </w:tc>
        <w:tc>
          <w:tcPr>
            <w:tcW w:type="dxa" w:w="2074"/>
            <w:vAlign w:val="center"/>
            <w:shd w:fill="FFFFFF" w:val="clear"/>
          </w:tcPr>
          <w:p>
            <w:pPr>
              <w:spacing w:after="0" w:line="240" w:lineRule="auto"/>
              <w:jc w:val="center"/>
            </w:pPr>
            <w:r>
              <w:rPr>
                <w:rFonts w:ascii="Arial" w:hAnsi="Arial"/>
                <w:b w:val="0"/>
                <w:color w:val="000000"/>
                <w:sz w:val="15"/>
              </w:rPr>
              <w:t>11.0447</w:t>
            </w:r>
          </w:p>
        </w:tc>
        <w:tc>
          <w:tcPr>
            <w:tcW w:type="dxa" w:w="2074"/>
            <w:vAlign w:val="center"/>
            <w:shd w:fill="FFFFFF" w:val="clear"/>
          </w:tcPr>
          <w:p>
            <w:pPr>
              <w:spacing w:after="0" w:line="240" w:lineRule="auto"/>
              <w:jc w:val="center"/>
            </w:pPr>
            <w:r>
              <w:rPr>
                <w:rFonts w:ascii="Arial" w:hAnsi="Arial"/>
                <w:b w:val="0"/>
                <w:color w:val="000000"/>
                <w:sz w:val="15"/>
              </w:rPr>
              <w:t>17.1301</w:t>
            </w:r>
          </w:p>
        </w:tc>
        <w:tc>
          <w:tcPr>
            <w:tcW w:type="dxa" w:w="2074"/>
            <w:vAlign w:val="center"/>
            <w:shd w:fill="FFFFFF" w:val="clear"/>
          </w:tcPr>
          <w:p>
            <w:pPr>
              <w:spacing w:after="0" w:line="240" w:lineRule="auto"/>
              <w:jc w:val="center"/>
            </w:pPr>
            <w:r>
              <w:rPr>
                <w:rFonts w:ascii="Arial" w:hAnsi="Arial"/>
                <w:b w:val="0"/>
                <w:color w:val="000000"/>
                <w:sz w:val="15"/>
              </w:rPr>
              <w:t>+55.098%</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Cortical shell 2.0→1.0 mm</w:t>
            </w:r>
          </w:p>
        </w:tc>
        <w:tc>
          <w:tcPr>
            <w:tcW w:type="dxa" w:w="2074"/>
            <w:vAlign w:val="center"/>
            <w:shd w:fill="FFFFFF" w:val="clear"/>
          </w:tcPr>
          <w:p>
            <w:pPr>
              <w:spacing w:after="0" w:line="240" w:lineRule="auto"/>
              <w:jc w:val="center"/>
            </w:pPr>
            <w:r>
              <w:rPr>
                <w:rFonts w:ascii="Arial" w:hAnsi="Arial"/>
                <w:b w:val="0"/>
                <w:color w:val="000000"/>
                <w:sz w:val="15"/>
              </w:rPr>
              <w:t>compression p01</w:t>
            </w:r>
          </w:p>
        </w:tc>
        <w:tc>
          <w:tcPr>
            <w:tcW w:type="dxa" w:w="2074"/>
            <w:vAlign w:val="center"/>
            <w:shd w:fill="FFFFFF" w:val="clear"/>
          </w:tcPr>
          <w:p>
            <w:pPr>
              <w:spacing w:after="0" w:line="240" w:lineRule="auto"/>
              <w:jc w:val="center"/>
            </w:pPr>
            <w:r>
              <w:rPr>
                <w:rFonts w:ascii="Arial" w:hAnsi="Arial"/>
                <w:b w:val="0"/>
                <w:color w:val="000000"/>
                <w:sz w:val="15"/>
              </w:rPr>
              <w:t>18.1715</w:t>
            </w:r>
          </w:p>
        </w:tc>
        <w:tc>
          <w:tcPr>
            <w:tcW w:type="dxa" w:w="2074"/>
            <w:vAlign w:val="center"/>
            <w:shd w:fill="FFFFFF" w:val="clear"/>
          </w:tcPr>
          <w:p>
            <w:pPr>
              <w:spacing w:after="0" w:line="240" w:lineRule="auto"/>
              <w:jc w:val="center"/>
            </w:pPr>
            <w:r>
              <w:rPr>
                <w:rFonts w:ascii="Arial" w:hAnsi="Arial"/>
                <w:b w:val="0"/>
                <w:color w:val="000000"/>
                <w:sz w:val="15"/>
              </w:rPr>
              <w:t>25.8831</w:t>
            </w:r>
          </w:p>
        </w:tc>
        <w:tc>
          <w:tcPr>
            <w:tcW w:type="dxa" w:w="2074"/>
            <w:vAlign w:val="center"/>
            <w:shd w:fill="FFFFFF" w:val="clear"/>
          </w:tcPr>
          <w:p>
            <w:pPr>
              <w:spacing w:after="0" w:line="240" w:lineRule="auto"/>
              <w:jc w:val="center"/>
            </w:pPr>
            <w:r>
              <w:rPr>
                <w:rFonts w:ascii="Arial" w:hAnsi="Arial"/>
                <w:b w:val="0"/>
                <w:color w:val="000000"/>
                <w:sz w:val="15"/>
              </w:rPr>
              <w:t>+42.438%</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Bilateral symmetric-load noise</w:t>
            </w:r>
          </w:p>
        </w:tc>
        <w:tc>
          <w:tcPr>
            <w:tcW w:type="dxa" w:w="2074"/>
            <w:vAlign w:val="center"/>
            <w:shd w:fill="FFFFFF" w:val="clear"/>
          </w:tcPr>
          <w:p>
            <w:pPr>
              <w:spacing w:after="0" w:line="240" w:lineRule="auto"/>
              <w:jc w:val="center"/>
            </w:pPr>
            <w:r>
              <w:rPr>
                <w:rFonts w:ascii="Arial" w:hAnsi="Arial"/>
                <w:b w:val="0"/>
                <w:color w:val="000000"/>
                <w:sz w:val="15"/>
              </w:rPr>
              <w:t>pmax p95</w:t>
            </w:r>
          </w:p>
        </w:tc>
        <w:tc>
          <w:tcPr>
            <w:tcW w:type="dxa" w:w="2074"/>
            <w:vAlign w:val="center"/>
            <w:shd w:fill="FFFFFF" w:val="clear"/>
          </w:tcPr>
          <w:p>
            <w:pPr>
              <w:spacing w:after="0" w:line="240" w:lineRule="auto"/>
              <w:jc w:val="center"/>
            </w:pPr>
            <w:r>
              <w:rPr>
                <w:rFonts w:ascii="Arial" w:hAnsi="Arial"/>
                <w:b w:val="0"/>
                <w:color w:val="000000"/>
                <w:sz w:val="15"/>
              </w:rPr>
              <w:t>5.12156</w:t>
            </w:r>
          </w:p>
        </w:tc>
        <w:tc>
          <w:tcPr>
            <w:tcW w:type="dxa" w:w="2074"/>
            <w:vAlign w:val="center"/>
            <w:shd w:fill="FFFFFF" w:val="clear"/>
          </w:tcPr>
          <w:p>
            <w:pPr>
              <w:spacing w:after="0" w:line="240" w:lineRule="auto"/>
              <w:jc w:val="center"/>
            </w:pPr>
            <w:r>
              <w:rPr>
                <w:rFonts w:ascii="Arial" w:hAnsi="Arial"/>
                <w:b w:val="0"/>
                <w:color w:val="000000"/>
                <w:sz w:val="15"/>
              </w:rPr>
              <w:t>5.1396</w:t>
            </w:r>
          </w:p>
        </w:tc>
        <w:tc>
          <w:tcPr>
            <w:tcW w:type="dxa" w:w="2074"/>
            <w:vAlign w:val="center"/>
            <w:shd w:fill="FFFFFF" w:val="clear"/>
          </w:tcPr>
          <w:p>
            <w:pPr>
              <w:spacing w:after="0" w:line="240" w:lineRule="auto"/>
              <w:jc w:val="center"/>
            </w:pPr>
            <w:r>
              <w:rPr>
                <w:rFonts w:ascii="Arial" w:hAnsi="Arial"/>
                <w:b w:val="0"/>
                <w:color w:val="000000"/>
                <w:sz w:val="15"/>
              </w:rPr>
              <w:t>0.352%</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Bilateral symmetric-load noise</w:t>
            </w:r>
          </w:p>
        </w:tc>
        <w:tc>
          <w:tcPr>
            <w:tcW w:type="dxa" w:w="2074"/>
            <w:vAlign w:val="center"/>
            <w:shd w:fill="FFFFFF" w:val="clear"/>
          </w:tcPr>
          <w:p>
            <w:pPr>
              <w:spacing w:after="0" w:line="240" w:lineRule="auto"/>
              <w:jc w:val="center"/>
            </w:pPr>
            <w:r>
              <w:rPr>
                <w:rFonts w:ascii="Arial" w:hAnsi="Arial"/>
                <w:b w:val="0"/>
                <w:color w:val="000000"/>
                <w:sz w:val="15"/>
              </w:rPr>
              <w:t>pmax p99</w:t>
            </w:r>
          </w:p>
        </w:tc>
        <w:tc>
          <w:tcPr>
            <w:tcW w:type="dxa" w:w="2074"/>
            <w:vAlign w:val="center"/>
            <w:shd w:fill="FFFFFF" w:val="clear"/>
          </w:tcPr>
          <w:p>
            <w:pPr>
              <w:spacing w:after="0" w:line="240" w:lineRule="auto"/>
              <w:jc w:val="center"/>
            </w:pPr>
            <w:r>
              <w:rPr>
                <w:rFonts w:ascii="Arial" w:hAnsi="Arial"/>
                <w:b w:val="0"/>
                <w:color w:val="000000"/>
                <w:sz w:val="15"/>
              </w:rPr>
              <w:t>8.41873</w:t>
            </w:r>
          </w:p>
        </w:tc>
        <w:tc>
          <w:tcPr>
            <w:tcW w:type="dxa" w:w="2074"/>
            <w:vAlign w:val="center"/>
            <w:shd w:fill="FFFFFF" w:val="clear"/>
          </w:tcPr>
          <w:p>
            <w:pPr>
              <w:spacing w:after="0" w:line="240" w:lineRule="auto"/>
              <w:jc w:val="center"/>
            </w:pPr>
            <w:r>
              <w:rPr>
                <w:rFonts w:ascii="Arial" w:hAnsi="Arial"/>
                <w:b w:val="0"/>
                <w:color w:val="000000"/>
                <w:sz w:val="15"/>
              </w:rPr>
              <w:t>8.32369</w:t>
            </w:r>
          </w:p>
        </w:tc>
        <w:tc>
          <w:tcPr>
            <w:tcW w:type="dxa" w:w="2074"/>
            <w:vAlign w:val="center"/>
            <w:shd w:fill="FFFFFF" w:val="clear"/>
          </w:tcPr>
          <w:p>
            <w:pPr>
              <w:spacing w:after="0" w:line="240" w:lineRule="auto"/>
              <w:jc w:val="center"/>
            </w:pPr>
            <w:r>
              <w:rPr>
                <w:rFonts w:ascii="Arial" w:hAnsi="Arial"/>
                <w:b w:val="0"/>
                <w:color w:val="000000"/>
                <w:sz w:val="15"/>
              </w:rPr>
              <w:t>1.129%</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Bilateral symmetric-load noise</w:t>
            </w:r>
          </w:p>
        </w:tc>
        <w:tc>
          <w:tcPr>
            <w:tcW w:type="dxa" w:w="2074"/>
            <w:vAlign w:val="center"/>
            <w:shd w:fill="FFFFFF" w:val="clear"/>
          </w:tcPr>
          <w:p>
            <w:pPr>
              <w:spacing w:after="0" w:line="240" w:lineRule="auto"/>
              <w:jc w:val="center"/>
            </w:pPr>
            <w:r>
              <w:rPr>
                <w:rFonts w:ascii="Arial" w:hAnsi="Arial"/>
                <w:b w:val="0"/>
                <w:color w:val="000000"/>
                <w:sz w:val="15"/>
              </w:rPr>
              <w:t>compression p05</w:t>
            </w:r>
          </w:p>
        </w:tc>
        <w:tc>
          <w:tcPr>
            <w:tcW w:type="dxa" w:w="2074"/>
            <w:vAlign w:val="center"/>
            <w:shd w:fill="FFFFFF" w:val="clear"/>
          </w:tcPr>
          <w:p>
            <w:pPr>
              <w:spacing w:after="0" w:line="240" w:lineRule="auto"/>
              <w:jc w:val="center"/>
            </w:pPr>
            <w:r>
              <w:rPr>
                <w:rFonts w:ascii="Arial" w:hAnsi="Arial"/>
                <w:b w:val="0"/>
                <w:color w:val="000000"/>
                <w:sz w:val="15"/>
              </w:rPr>
              <w:t>16.458</w:t>
            </w:r>
          </w:p>
        </w:tc>
        <w:tc>
          <w:tcPr>
            <w:tcW w:type="dxa" w:w="2074"/>
            <w:vAlign w:val="center"/>
            <w:shd w:fill="FFFFFF" w:val="clear"/>
          </w:tcPr>
          <w:p>
            <w:pPr>
              <w:spacing w:after="0" w:line="240" w:lineRule="auto"/>
              <w:jc w:val="center"/>
            </w:pPr>
            <w:r>
              <w:rPr>
                <w:rFonts w:ascii="Arial" w:hAnsi="Arial"/>
                <w:b w:val="0"/>
                <w:color w:val="000000"/>
                <w:sz w:val="15"/>
              </w:rPr>
              <w:t>16.4144</w:t>
            </w:r>
          </w:p>
        </w:tc>
        <w:tc>
          <w:tcPr>
            <w:tcW w:type="dxa" w:w="2074"/>
            <w:vAlign w:val="center"/>
            <w:shd w:fill="FFFFFF" w:val="clear"/>
          </w:tcPr>
          <w:p>
            <w:pPr>
              <w:spacing w:after="0" w:line="240" w:lineRule="auto"/>
              <w:jc w:val="center"/>
            </w:pPr>
            <w:r>
              <w:rPr>
                <w:rFonts w:ascii="Arial" w:hAnsi="Arial"/>
                <w:b w:val="0"/>
                <w:color w:val="000000"/>
                <w:sz w:val="15"/>
              </w:rPr>
              <w:t>0.265%</w:t>
            </w:r>
          </w:p>
        </w:tc>
      </w:tr>
      <w:tr>
        <w:trPr>
          <w:cantSplit/>
          <w:cantSplit/>
        </w:trPr>
        <w:tc>
          <w:tcPr>
            <w:tcW w:type="dxa" w:w="2074"/>
            <w:vAlign w:val="center"/>
            <w:shd w:fill="FFFFFF" w:val="clear"/>
          </w:tcPr>
          <w:p>
            <w:pPr>
              <w:spacing w:after="0" w:line="240" w:lineRule="auto"/>
              <w:jc w:val="center"/>
            </w:pPr>
            <w:r>
              <w:rPr>
                <w:rFonts w:ascii="Arial" w:hAnsi="Arial"/>
                <w:b w:val="0"/>
                <w:color w:val="000000"/>
                <w:sz w:val="15"/>
              </w:rPr>
              <w:t>Bilateral symmetric-load noise</w:t>
            </w:r>
          </w:p>
        </w:tc>
        <w:tc>
          <w:tcPr>
            <w:tcW w:type="dxa" w:w="2074"/>
            <w:vAlign w:val="center"/>
            <w:shd w:fill="FFFFFF" w:val="clear"/>
          </w:tcPr>
          <w:p>
            <w:pPr>
              <w:spacing w:after="0" w:line="240" w:lineRule="auto"/>
              <w:jc w:val="center"/>
            </w:pPr>
            <w:r>
              <w:rPr>
                <w:rFonts w:ascii="Arial" w:hAnsi="Arial"/>
                <w:b w:val="0"/>
                <w:color w:val="000000"/>
                <w:sz w:val="15"/>
              </w:rPr>
              <w:t>compression p01</w:t>
            </w:r>
          </w:p>
        </w:tc>
        <w:tc>
          <w:tcPr>
            <w:tcW w:type="dxa" w:w="2074"/>
            <w:vAlign w:val="center"/>
            <w:shd w:fill="FFFFFF" w:val="clear"/>
          </w:tcPr>
          <w:p>
            <w:pPr>
              <w:spacing w:after="0" w:line="240" w:lineRule="auto"/>
              <w:jc w:val="center"/>
            </w:pPr>
            <w:r>
              <w:rPr>
                <w:rFonts w:ascii="Arial" w:hAnsi="Arial"/>
                <w:b w:val="0"/>
                <w:color w:val="000000"/>
                <w:sz w:val="15"/>
              </w:rPr>
              <w:t>27.5968</w:t>
            </w:r>
          </w:p>
        </w:tc>
        <w:tc>
          <w:tcPr>
            <w:tcW w:type="dxa" w:w="2074"/>
            <w:vAlign w:val="center"/>
            <w:shd w:fill="FFFFFF" w:val="clear"/>
          </w:tcPr>
          <w:p>
            <w:pPr>
              <w:spacing w:after="0" w:line="240" w:lineRule="auto"/>
              <w:jc w:val="center"/>
            </w:pPr>
            <w:r>
              <w:rPr>
                <w:rFonts w:ascii="Arial" w:hAnsi="Arial"/>
                <w:b w:val="0"/>
                <w:color w:val="000000"/>
                <w:sz w:val="15"/>
              </w:rPr>
              <w:t>27.6377</w:t>
            </w:r>
          </w:p>
        </w:tc>
        <w:tc>
          <w:tcPr>
            <w:tcW w:type="dxa" w:w="2074"/>
            <w:vAlign w:val="center"/>
            <w:shd w:fill="FFFFFF" w:val="clear"/>
          </w:tcPr>
          <w:p>
            <w:pPr>
              <w:spacing w:after="0" w:line="240" w:lineRule="auto"/>
              <w:jc w:val="center"/>
            </w:pPr>
            <w:r>
              <w:rPr>
                <w:rFonts w:ascii="Arial" w:hAnsi="Arial"/>
                <w:b w:val="0"/>
                <w:color w:val="000000"/>
                <w:sz w:val="15"/>
              </w:rPr>
              <w:t>0.148%</w:t>
            </w:r>
          </w:p>
        </w:tc>
      </w:tr>
    </w:tbl>
    <w:p>
      <w:pPr>
        <w:keepNext/>
      </w:pPr>
      <w:r>
        <w:rPr>
          <w:rFonts w:ascii="Times New Roman" w:hAnsi="Times New Roman"/>
          <w:b/>
          <w:sz w:val="24"/>
        </w:rPr>
        <w:t>S4. Production contrasts and ROI sensitivity</w:t>
      </w:r>
    </w:p>
    <w:p>
      <w:pPr>
        <w:keepNext/>
      </w:pPr>
      <w:r>
        <w:rPr>
          <w:i w:val="0"/>
        </w:rPr>
        <w:t>Supplementary Table S9. Matched H6 versus H4 percentage changes</w:t>
      </w:r>
    </w:p>
    <w:tbl>
      <w:tblPr>
        <w:tblStyle w:val="TabloKlavuzu"/>
        <w:tblW w:type="auto" w:w="0"/>
        <w:jc w:val="center"/>
        <w:tblLayout w:type="autofit"/>
        <w:tblLook w:firstColumn="1" w:firstRow="1" w:lastColumn="0" w:lastRow="0" w:noHBand="0" w:noVBand="1" w:val="04A0"/>
      </w:tblPr>
      <w:tblGrid>
        <w:gridCol w:w="1728"/>
        <w:gridCol w:w="1728"/>
        <w:gridCol w:w="1728"/>
        <w:gridCol w:w="1728"/>
        <w:gridCol w:w="1728"/>
        <w:gridCol w:w="1728"/>
      </w:tblGrid>
      <w:tr>
        <w:trPr>
          <w:cantSplit/>
          <w:tblHeader/>
          <w:cantSplit/>
          <w:tblHeader/>
        </w:trPr>
        <w:tc>
          <w:tcPr>
            <w:tcW w:type="dxa" w:w="1728"/>
            <w:vAlign w:val="center"/>
            <w:shd w:fill="FFFFFF" w:val="clear"/>
          </w:tcPr>
          <w:p>
            <w:pPr>
              <w:spacing w:after="0" w:line="240" w:lineRule="auto"/>
              <w:jc w:val="center"/>
            </w:pPr>
            <w:r>
              <w:rPr>
                <w:rFonts w:ascii="Arial" w:hAnsi="Arial"/>
                <w:b/>
                <w:color w:val="000000"/>
                <w:sz w:val="15"/>
              </w:rPr>
              <w:t>Protocol</w:t>
            </w:r>
          </w:p>
        </w:tc>
        <w:tc>
          <w:tcPr>
            <w:tcW w:type="dxa" w:w="1728"/>
            <w:vAlign w:val="center"/>
            <w:shd w:fill="FFFFFF" w:val="clear"/>
          </w:tcPr>
          <w:p>
            <w:pPr>
              <w:spacing w:after="0" w:line="240" w:lineRule="auto"/>
              <w:jc w:val="center"/>
            </w:pPr>
            <w:r>
              <w:rPr>
                <w:rFonts w:ascii="Arial" w:hAnsi="Arial"/>
                <w:b/>
                <w:color w:val="000000"/>
                <w:sz w:val="15"/>
              </w:rPr>
              <w:t>Trajectory</w:t>
            </w:r>
          </w:p>
        </w:tc>
        <w:tc>
          <w:tcPr>
            <w:tcW w:type="dxa" w:w="1728"/>
            <w:vAlign w:val="center"/>
            <w:shd w:fill="FFFFFF" w:val="clear"/>
          </w:tcPr>
          <w:p>
            <w:pPr>
              <w:spacing w:after="0" w:line="240" w:lineRule="auto"/>
              <w:jc w:val="center"/>
            </w:pPr>
            <w:r>
              <w:rPr>
                <w:rFonts w:ascii="Arial" w:hAnsi="Arial"/>
                <w:b/>
                <w:color w:val="000000"/>
                <w:sz w:val="15"/>
              </w:rPr>
              <w:t>Outcome</w:t>
            </w:r>
          </w:p>
        </w:tc>
        <w:tc>
          <w:tcPr>
            <w:tcW w:type="dxa" w:w="1728"/>
            <w:vAlign w:val="center"/>
            <w:shd w:fill="FFFFFF" w:val="clear"/>
          </w:tcPr>
          <w:p>
            <w:pPr>
              <w:spacing w:after="0" w:line="240" w:lineRule="auto"/>
              <w:jc w:val="center"/>
            </w:pPr>
            <w:r>
              <w:rPr>
                <w:rFonts w:ascii="Arial" w:hAnsi="Arial"/>
                <w:b/>
                <w:color w:val="000000"/>
                <w:sz w:val="15"/>
              </w:rPr>
              <w:t>H4</w:t>
            </w:r>
          </w:p>
        </w:tc>
        <w:tc>
          <w:tcPr>
            <w:tcW w:type="dxa" w:w="1728"/>
            <w:vAlign w:val="center"/>
            <w:shd w:fill="FFFFFF" w:val="clear"/>
          </w:tcPr>
          <w:p>
            <w:pPr>
              <w:spacing w:after="0" w:line="240" w:lineRule="auto"/>
              <w:jc w:val="center"/>
            </w:pPr>
            <w:r>
              <w:rPr>
                <w:rFonts w:ascii="Arial" w:hAnsi="Arial"/>
                <w:b/>
                <w:color w:val="000000"/>
                <w:sz w:val="15"/>
              </w:rPr>
              <w:t>H6</w:t>
            </w:r>
          </w:p>
        </w:tc>
        <w:tc>
          <w:tcPr>
            <w:tcW w:type="dxa" w:w="1728"/>
            <w:vAlign w:val="center"/>
            <w:shd w:fill="FFFFFF" w:val="clear"/>
          </w:tcPr>
          <w:p>
            <w:pPr>
              <w:spacing w:after="0" w:line="240" w:lineRule="auto"/>
              <w:jc w:val="center"/>
            </w:pPr>
            <w:r>
              <w:rPr>
                <w:rFonts w:ascii="Arial" w:hAnsi="Arial"/>
                <w:b/>
                <w:color w:val="000000"/>
                <w:sz w:val="15"/>
              </w:rPr>
              <w:t>Change (%)</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7.92722</w:t>
            </w:r>
          </w:p>
        </w:tc>
        <w:tc>
          <w:tcPr>
            <w:tcW w:type="dxa" w:w="1728"/>
            <w:vAlign w:val="center"/>
            <w:shd w:fill="FFFFFF" w:val="clear"/>
          </w:tcPr>
          <w:p>
            <w:pPr>
              <w:spacing w:after="0" w:line="240" w:lineRule="auto"/>
              <w:jc w:val="center"/>
            </w:pPr>
            <w:r>
              <w:rPr>
                <w:rFonts w:ascii="Arial" w:hAnsi="Arial"/>
                <w:b w:val="0"/>
                <w:color w:val="000000"/>
                <w:sz w:val="15"/>
              </w:rPr>
              <w:t>7.99827</w:t>
            </w:r>
          </w:p>
        </w:tc>
        <w:tc>
          <w:tcPr>
            <w:tcW w:type="dxa" w:w="1728"/>
            <w:vAlign w:val="center"/>
            <w:shd w:fill="FFFFFF" w:val="clear"/>
          </w:tcPr>
          <w:p>
            <w:pPr>
              <w:spacing w:after="0" w:line="240" w:lineRule="auto"/>
              <w:jc w:val="center"/>
            </w:pPr>
            <w:r>
              <w:rPr>
                <w:rFonts w:ascii="Arial" w:hAnsi="Arial"/>
                <w:b w:val="0"/>
                <w:color w:val="000000"/>
                <w:sz w:val="15"/>
              </w:rPr>
              <w:t>+0.896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11.0447</w:t>
            </w:r>
          </w:p>
        </w:tc>
        <w:tc>
          <w:tcPr>
            <w:tcW w:type="dxa" w:w="1728"/>
            <w:vAlign w:val="center"/>
            <w:shd w:fill="FFFFFF" w:val="clear"/>
          </w:tcPr>
          <w:p>
            <w:pPr>
              <w:spacing w:after="0" w:line="240" w:lineRule="auto"/>
              <w:jc w:val="center"/>
            </w:pPr>
            <w:r>
              <w:rPr>
                <w:rFonts w:ascii="Arial" w:hAnsi="Arial"/>
                <w:b w:val="0"/>
                <w:color w:val="000000"/>
                <w:sz w:val="15"/>
              </w:rPr>
              <w:t>11.0198</w:t>
            </w:r>
          </w:p>
        </w:tc>
        <w:tc>
          <w:tcPr>
            <w:tcW w:type="dxa" w:w="1728"/>
            <w:vAlign w:val="center"/>
            <w:shd w:fill="FFFFFF" w:val="clear"/>
          </w:tcPr>
          <w:p>
            <w:pPr>
              <w:spacing w:after="0" w:line="240" w:lineRule="auto"/>
              <w:jc w:val="center"/>
            </w:pPr>
            <w:r>
              <w:rPr>
                <w:rFonts w:ascii="Arial" w:hAnsi="Arial"/>
                <w:b w:val="0"/>
                <w:color w:val="000000"/>
                <w:sz w:val="15"/>
              </w:rPr>
              <w:t>-0.225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67.5119</w:t>
            </w:r>
          </w:p>
        </w:tc>
        <w:tc>
          <w:tcPr>
            <w:tcW w:type="dxa" w:w="1728"/>
            <w:vAlign w:val="center"/>
            <w:shd w:fill="FFFFFF" w:val="clear"/>
          </w:tcPr>
          <w:p>
            <w:pPr>
              <w:spacing w:after="0" w:line="240" w:lineRule="auto"/>
              <w:jc w:val="center"/>
            </w:pPr>
            <w:r>
              <w:rPr>
                <w:rFonts w:ascii="Arial" w:hAnsi="Arial"/>
                <w:b w:val="0"/>
                <w:color w:val="000000"/>
                <w:sz w:val="15"/>
              </w:rPr>
              <w:t>67.2722</w:t>
            </w:r>
          </w:p>
        </w:tc>
        <w:tc>
          <w:tcPr>
            <w:tcW w:type="dxa" w:w="1728"/>
            <w:vAlign w:val="center"/>
            <w:shd w:fill="FFFFFF" w:val="clear"/>
          </w:tcPr>
          <w:p>
            <w:pPr>
              <w:spacing w:after="0" w:line="240" w:lineRule="auto"/>
              <w:jc w:val="center"/>
            </w:pPr>
            <w:r>
              <w:rPr>
                <w:rFonts w:ascii="Arial" w:hAnsi="Arial"/>
                <w:b w:val="0"/>
                <w:color w:val="000000"/>
                <w:sz w:val="15"/>
              </w:rPr>
              <w:t>-0.355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0.419753</w:t>
            </w:r>
          </w:p>
        </w:tc>
        <w:tc>
          <w:tcPr>
            <w:tcW w:type="dxa" w:w="1728"/>
            <w:vAlign w:val="center"/>
            <w:shd w:fill="FFFFFF" w:val="clear"/>
          </w:tcPr>
          <w:p>
            <w:pPr>
              <w:spacing w:after="0" w:line="240" w:lineRule="auto"/>
              <w:jc w:val="center"/>
            </w:pPr>
            <w:r>
              <w:rPr>
                <w:rFonts w:ascii="Arial" w:hAnsi="Arial"/>
                <w:b w:val="0"/>
                <w:color w:val="000000"/>
                <w:sz w:val="15"/>
              </w:rPr>
              <w:t>0.421019</w:t>
            </w:r>
          </w:p>
        </w:tc>
        <w:tc>
          <w:tcPr>
            <w:tcW w:type="dxa" w:w="1728"/>
            <w:vAlign w:val="center"/>
            <w:shd w:fill="FFFFFF" w:val="clear"/>
          </w:tcPr>
          <w:p>
            <w:pPr>
              <w:spacing w:after="0" w:line="240" w:lineRule="auto"/>
              <w:jc w:val="center"/>
            </w:pPr>
            <w:r>
              <w:rPr>
                <w:rFonts w:ascii="Arial" w:hAnsi="Arial"/>
                <w:b w:val="0"/>
                <w:color w:val="000000"/>
                <w:sz w:val="15"/>
              </w:rPr>
              <w:t>+0.302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6.22373</w:t>
            </w:r>
          </w:p>
        </w:tc>
        <w:tc>
          <w:tcPr>
            <w:tcW w:type="dxa" w:w="1728"/>
            <w:vAlign w:val="center"/>
            <w:shd w:fill="FFFFFF" w:val="clear"/>
          </w:tcPr>
          <w:p>
            <w:pPr>
              <w:spacing w:after="0" w:line="240" w:lineRule="auto"/>
              <w:jc w:val="center"/>
            </w:pPr>
            <w:r>
              <w:rPr>
                <w:rFonts w:ascii="Arial" w:hAnsi="Arial"/>
                <w:b w:val="0"/>
                <w:color w:val="000000"/>
                <w:sz w:val="15"/>
              </w:rPr>
              <w:t>4.14017</w:t>
            </w:r>
          </w:p>
        </w:tc>
        <w:tc>
          <w:tcPr>
            <w:tcW w:type="dxa" w:w="1728"/>
            <w:vAlign w:val="center"/>
            <w:shd w:fill="FFFFFF" w:val="clear"/>
          </w:tcPr>
          <w:p>
            <w:pPr>
              <w:spacing w:after="0" w:line="240" w:lineRule="auto"/>
              <w:jc w:val="center"/>
            </w:pPr>
            <w:r>
              <w:rPr>
                <w:rFonts w:ascii="Arial" w:hAnsi="Arial"/>
                <w:b w:val="0"/>
                <w:color w:val="000000"/>
                <w:sz w:val="15"/>
              </w:rPr>
              <w:t>-33.478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16.1146</w:t>
            </w:r>
          </w:p>
        </w:tc>
        <w:tc>
          <w:tcPr>
            <w:tcW w:type="dxa" w:w="1728"/>
            <w:vAlign w:val="center"/>
            <w:shd w:fill="FFFFFF" w:val="clear"/>
          </w:tcPr>
          <w:p>
            <w:pPr>
              <w:spacing w:after="0" w:line="240" w:lineRule="auto"/>
              <w:jc w:val="center"/>
            </w:pPr>
            <w:r>
              <w:rPr>
                <w:rFonts w:ascii="Arial" w:hAnsi="Arial"/>
                <w:b w:val="0"/>
                <w:color w:val="000000"/>
                <w:sz w:val="15"/>
              </w:rPr>
              <w:t>12.2084</w:t>
            </w:r>
          </w:p>
        </w:tc>
        <w:tc>
          <w:tcPr>
            <w:tcW w:type="dxa" w:w="1728"/>
            <w:vAlign w:val="center"/>
            <w:shd w:fill="FFFFFF" w:val="clear"/>
          </w:tcPr>
          <w:p>
            <w:pPr>
              <w:spacing w:after="0" w:line="240" w:lineRule="auto"/>
              <w:jc w:val="center"/>
            </w:pPr>
            <w:r>
              <w:rPr>
                <w:rFonts w:ascii="Arial" w:hAnsi="Arial"/>
                <w:b w:val="0"/>
                <w:color w:val="000000"/>
                <w:sz w:val="15"/>
              </w:rPr>
              <w:t>-24.240</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60.1147</w:t>
            </w:r>
          </w:p>
        </w:tc>
        <w:tc>
          <w:tcPr>
            <w:tcW w:type="dxa" w:w="1728"/>
            <w:vAlign w:val="center"/>
            <w:shd w:fill="FFFFFF" w:val="clear"/>
          </w:tcPr>
          <w:p>
            <w:pPr>
              <w:spacing w:after="0" w:line="240" w:lineRule="auto"/>
              <w:jc w:val="center"/>
            </w:pPr>
            <w:r>
              <w:rPr>
                <w:rFonts w:ascii="Arial" w:hAnsi="Arial"/>
                <w:b w:val="0"/>
                <w:color w:val="000000"/>
                <w:sz w:val="15"/>
              </w:rPr>
              <w:t>61.3308</w:t>
            </w:r>
          </w:p>
        </w:tc>
        <w:tc>
          <w:tcPr>
            <w:tcW w:type="dxa" w:w="1728"/>
            <w:vAlign w:val="center"/>
            <w:shd w:fill="FFFFFF" w:val="clear"/>
          </w:tcPr>
          <w:p>
            <w:pPr>
              <w:spacing w:after="0" w:line="240" w:lineRule="auto"/>
              <w:jc w:val="center"/>
            </w:pPr>
            <w:r>
              <w:rPr>
                <w:rFonts w:ascii="Arial" w:hAnsi="Arial"/>
                <w:b w:val="0"/>
                <w:color w:val="000000"/>
                <w:sz w:val="15"/>
              </w:rPr>
              <w:t>+2.023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25.6608</w:t>
            </w:r>
          </w:p>
        </w:tc>
        <w:tc>
          <w:tcPr>
            <w:tcW w:type="dxa" w:w="1728"/>
            <w:vAlign w:val="center"/>
            <w:shd w:fill="FFFFFF" w:val="clear"/>
          </w:tcPr>
          <w:p>
            <w:pPr>
              <w:spacing w:after="0" w:line="240" w:lineRule="auto"/>
              <w:jc w:val="center"/>
            </w:pPr>
            <w:r>
              <w:rPr>
                <w:rFonts w:ascii="Arial" w:hAnsi="Arial"/>
                <w:b w:val="0"/>
                <w:color w:val="000000"/>
                <w:sz w:val="15"/>
              </w:rPr>
              <w:t>24.7982</w:t>
            </w:r>
          </w:p>
        </w:tc>
        <w:tc>
          <w:tcPr>
            <w:tcW w:type="dxa" w:w="1728"/>
            <w:vAlign w:val="center"/>
            <w:shd w:fill="FFFFFF" w:val="clear"/>
          </w:tcPr>
          <w:p>
            <w:pPr>
              <w:spacing w:after="0" w:line="240" w:lineRule="auto"/>
              <w:jc w:val="center"/>
            </w:pPr>
            <w:r>
              <w:rPr>
                <w:rFonts w:ascii="Arial" w:hAnsi="Arial"/>
                <w:b w:val="0"/>
                <w:color w:val="000000"/>
                <w:sz w:val="15"/>
              </w:rPr>
              <w:t>-3.361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7.40381</w:t>
            </w:r>
          </w:p>
        </w:tc>
        <w:tc>
          <w:tcPr>
            <w:tcW w:type="dxa" w:w="1728"/>
            <w:vAlign w:val="center"/>
            <w:shd w:fill="FFFFFF" w:val="clear"/>
          </w:tcPr>
          <w:p>
            <w:pPr>
              <w:spacing w:after="0" w:line="240" w:lineRule="auto"/>
              <w:jc w:val="center"/>
            </w:pPr>
            <w:r>
              <w:rPr>
                <w:rFonts w:ascii="Arial" w:hAnsi="Arial"/>
                <w:b w:val="0"/>
                <w:color w:val="000000"/>
                <w:sz w:val="15"/>
              </w:rPr>
              <w:t>7.46508</w:t>
            </w:r>
          </w:p>
        </w:tc>
        <w:tc>
          <w:tcPr>
            <w:tcW w:type="dxa" w:w="1728"/>
            <w:vAlign w:val="center"/>
            <w:shd w:fill="FFFFFF" w:val="clear"/>
          </w:tcPr>
          <w:p>
            <w:pPr>
              <w:spacing w:after="0" w:line="240" w:lineRule="auto"/>
              <w:jc w:val="center"/>
            </w:pPr>
            <w:r>
              <w:rPr>
                <w:rFonts w:ascii="Arial" w:hAnsi="Arial"/>
                <w:b w:val="0"/>
                <w:color w:val="000000"/>
                <w:sz w:val="15"/>
              </w:rPr>
              <w:t>+0.828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10.7852</w:t>
            </w:r>
          </w:p>
        </w:tc>
        <w:tc>
          <w:tcPr>
            <w:tcW w:type="dxa" w:w="1728"/>
            <w:vAlign w:val="center"/>
            <w:shd w:fill="FFFFFF" w:val="clear"/>
          </w:tcPr>
          <w:p>
            <w:pPr>
              <w:spacing w:after="0" w:line="240" w:lineRule="auto"/>
              <w:jc w:val="center"/>
            </w:pPr>
            <w:r>
              <w:rPr>
                <w:rFonts w:ascii="Arial" w:hAnsi="Arial"/>
                <w:b w:val="0"/>
                <w:color w:val="000000"/>
                <w:sz w:val="15"/>
              </w:rPr>
              <w:t>10.8323</w:t>
            </w:r>
          </w:p>
        </w:tc>
        <w:tc>
          <w:tcPr>
            <w:tcW w:type="dxa" w:w="1728"/>
            <w:vAlign w:val="center"/>
            <w:shd w:fill="FFFFFF" w:val="clear"/>
          </w:tcPr>
          <w:p>
            <w:pPr>
              <w:spacing w:after="0" w:line="240" w:lineRule="auto"/>
              <w:jc w:val="center"/>
            </w:pPr>
            <w:r>
              <w:rPr>
                <w:rFonts w:ascii="Arial" w:hAnsi="Arial"/>
                <w:b w:val="0"/>
                <w:color w:val="000000"/>
                <w:sz w:val="15"/>
              </w:rPr>
              <w:t>+0.436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66.2153</w:t>
            </w:r>
          </w:p>
        </w:tc>
        <w:tc>
          <w:tcPr>
            <w:tcW w:type="dxa" w:w="1728"/>
            <w:vAlign w:val="center"/>
            <w:shd w:fill="FFFFFF" w:val="clear"/>
          </w:tcPr>
          <w:p>
            <w:pPr>
              <w:spacing w:after="0" w:line="240" w:lineRule="auto"/>
              <w:jc w:val="center"/>
            </w:pPr>
            <w:r>
              <w:rPr>
                <w:rFonts w:ascii="Arial" w:hAnsi="Arial"/>
                <w:b w:val="0"/>
                <w:color w:val="000000"/>
                <w:sz w:val="15"/>
              </w:rPr>
              <w:t>66.0989</w:t>
            </w:r>
          </w:p>
        </w:tc>
        <w:tc>
          <w:tcPr>
            <w:tcW w:type="dxa" w:w="1728"/>
            <w:vAlign w:val="center"/>
            <w:shd w:fill="FFFFFF" w:val="clear"/>
          </w:tcPr>
          <w:p>
            <w:pPr>
              <w:spacing w:after="0" w:line="240" w:lineRule="auto"/>
              <w:jc w:val="center"/>
            </w:pPr>
            <w:r>
              <w:rPr>
                <w:rFonts w:ascii="Arial" w:hAnsi="Arial"/>
                <w:b w:val="0"/>
                <w:color w:val="000000"/>
                <w:sz w:val="15"/>
              </w:rPr>
              <w:t>-0.176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0.417793</w:t>
            </w:r>
          </w:p>
        </w:tc>
        <w:tc>
          <w:tcPr>
            <w:tcW w:type="dxa" w:w="1728"/>
            <w:vAlign w:val="center"/>
            <w:shd w:fill="FFFFFF" w:val="clear"/>
          </w:tcPr>
          <w:p>
            <w:pPr>
              <w:spacing w:after="0" w:line="240" w:lineRule="auto"/>
              <w:jc w:val="center"/>
            </w:pPr>
            <w:r>
              <w:rPr>
                <w:rFonts w:ascii="Arial" w:hAnsi="Arial"/>
                <w:b w:val="0"/>
                <w:color w:val="000000"/>
                <w:sz w:val="15"/>
              </w:rPr>
              <w:t>0.419077</w:t>
            </w:r>
          </w:p>
        </w:tc>
        <w:tc>
          <w:tcPr>
            <w:tcW w:type="dxa" w:w="1728"/>
            <w:vAlign w:val="center"/>
            <w:shd w:fill="FFFFFF" w:val="clear"/>
          </w:tcPr>
          <w:p>
            <w:pPr>
              <w:spacing w:after="0" w:line="240" w:lineRule="auto"/>
              <w:jc w:val="center"/>
            </w:pPr>
            <w:r>
              <w:rPr>
                <w:rFonts w:ascii="Arial" w:hAnsi="Arial"/>
                <w:b w:val="0"/>
                <w:color w:val="000000"/>
                <w:sz w:val="15"/>
              </w:rPr>
              <w:t>+0.307</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6.28981</w:t>
            </w:r>
          </w:p>
        </w:tc>
        <w:tc>
          <w:tcPr>
            <w:tcW w:type="dxa" w:w="1728"/>
            <w:vAlign w:val="center"/>
            <w:shd w:fill="FFFFFF" w:val="clear"/>
          </w:tcPr>
          <w:p>
            <w:pPr>
              <w:spacing w:after="0" w:line="240" w:lineRule="auto"/>
              <w:jc w:val="center"/>
            </w:pPr>
            <w:r>
              <w:rPr>
                <w:rFonts w:ascii="Arial" w:hAnsi="Arial"/>
                <w:b w:val="0"/>
                <w:color w:val="000000"/>
                <w:sz w:val="15"/>
              </w:rPr>
              <w:t>4.16605</w:t>
            </w:r>
          </w:p>
        </w:tc>
        <w:tc>
          <w:tcPr>
            <w:tcW w:type="dxa" w:w="1728"/>
            <w:vAlign w:val="center"/>
            <w:shd w:fill="FFFFFF" w:val="clear"/>
          </w:tcPr>
          <w:p>
            <w:pPr>
              <w:spacing w:after="0" w:line="240" w:lineRule="auto"/>
              <w:jc w:val="center"/>
            </w:pPr>
            <w:r>
              <w:rPr>
                <w:rFonts w:ascii="Arial" w:hAnsi="Arial"/>
                <w:b w:val="0"/>
                <w:color w:val="000000"/>
                <w:sz w:val="15"/>
              </w:rPr>
              <w:t>-33.765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16.3859</w:t>
            </w:r>
          </w:p>
        </w:tc>
        <w:tc>
          <w:tcPr>
            <w:tcW w:type="dxa" w:w="1728"/>
            <w:vAlign w:val="center"/>
            <w:shd w:fill="FFFFFF" w:val="clear"/>
          </w:tcPr>
          <w:p>
            <w:pPr>
              <w:spacing w:after="0" w:line="240" w:lineRule="auto"/>
              <w:jc w:val="center"/>
            </w:pPr>
            <w:r>
              <w:rPr>
                <w:rFonts w:ascii="Arial" w:hAnsi="Arial"/>
                <w:b w:val="0"/>
                <w:color w:val="000000"/>
                <w:sz w:val="15"/>
              </w:rPr>
              <w:t>12.168</w:t>
            </w:r>
          </w:p>
        </w:tc>
        <w:tc>
          <w:tcPr>
            <w:tcW w:type="dxa" w:w="1728"/>
            <w:vAlign w:val="center"/>
            <w:shd w:fill="FFFFFF" w:val="clear"/>
          </w:tcPr>
          <w:p>
            <w:pPr>
              <w:spacing w:after="0" w:line="240" w:lineRule="auto"/>
              <w:jc w:val="center"/>
            </w:pPr>
            <w:r>
              <w:rPr>
                <w:rFonts w:ascii="Arial" w:hAnsi="Arial"/>
                <w:b w:val="0"/>
                <w:color w:val="000000"/>
                <w:sz w:val="15"/>
              </w:rPr>
              <w:t>-25.741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62.2893</w:t>
            </w:r>
          </w:p>
        </w:tc>
        <w:tc>
          <w:tcPr>
            <w:tcW w:type="dxa" w:w="1728"/>
            <w:vAlign w:val="center"/>
            <w:shd w:fill="FFFFFF" w:val="clear"/>
          </w:tcPr>
          <w:p>
            <w:pPr>
              <w:spacing w:after="0" w:line="240" w:lineRule="auto"/>
              <w:jc w:val="center"/>
            </w:pPr>
            <w:r>
              <w:rPr>
                <w:rFonts w:ascii="Arial" w:hAnsi="Arial"/>
                <w:b w:val="0"/>
                <w:color w:val="000000"/>
                <w:sz w:val="15"/>
              </w:rPr>
              <w:t>61.2164</w:t>
            </w:r>
          </w:p>
        </w:tc>
        <w:tc>
          <w:tcPr>
            <w:tcW w:type="dxa" w:w="1728"/>
            <w:vAlign w:val="center"/>
            <w:shd w:fill="FFFFFF" w:val="clear"/>
          </w:tcPr>
          <w:p>
            <w:pPr>
              <w:spacing w:after="0" w:line="240" w:lineRule="auto"/>
              <w:jc w:val="center"/>
            </w:pPr>
            <w:r>
              <w:rPr>
                <w:rFonts w:ascii="Arial" w:hAnsi="Arial"/>
                <w:b w:val="0"/>
                <w:color w:val="000000"/>
                <w:sz w:val="15"/>
              </w:rPr>
              <w:t>-1.722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26.2229</w:t>
            </w:r>
          </w:p>
        </w:tc>
        <w:tc>
          <w:tcPr>
            <w:tcW w:type="dxa" w:w="1728"/>
            <w:vAlign w:val="center"/>
            <w:shd w:fill="FFFFFF" w:val="clear"/>
          </w:tcPr>
          <w:p>
            <w:pPr>
              <w:spacing w:after="0" w:line="240" w:lineRule="auto"/>
              <w:jc w:val="center"/>
            </w:pPr>
            <w:r>
              <w:rPr>
                <w:rFonts w:ascii="Arial" w:hAnsi="Arial"/>
                <w:b w:val="0"/>
                <w:color w:val="000000"/>
                <w:sz w:val="15"/>
              </w:rPr>
              <w:t>25.4257</w:t>
            </w:r>
          </w:p>
        </w:tc>
        <w:tc>
          <w:tcPr>
            <w:tcW w:type="dxa" w:w="1728"/>
            <w:vAlign w:val="center"/>
            <w:shd w:fill="FFFFFF" w:val="clear"/>
          </w:tcPr>
          <w:p>
            <w:pPr>
              <w:spacing w:after="0" w:line="240" w:lineRule="auto"/>
              <w:jc w:val="center"/>
            </w:pPr>
            <w:r>
              <w:rPr>
                <w:rFonts w:ascii="Arial" w:hAnsi="Arial"/>
                <w:b w:val="0"/>
                <w:color w:val="000000"/>
                <w:sz w:val="15"/>
              </w:rPr>
              <w:t>-3.040</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7.24582</w:t>
            </w:r>
          </w:p>
        </w:tc>
        <w:tc>
          <w:tcPr>
            <w:tcW w:type="dxa" w:w="1728"/>
            <w:vAlign w:val="center"/>
            <w:shd w:fill="FFFFFF" w:val="clear"/>
          </w:tcPr>
          <w:p>
            <w:pPr>
              <w:spacing w:after="0" w:line="240" w:lineRule="auto"/>
              <w:jc w:val="center"/>
            </w:pPr>
            <w:r>
              <w:rPr>
                <w:rFonts w:ascii="Arial" w:hAnsi="Arial"/>
                <w:b w:val="0"/>
                <w:color w:val="000000"/>
                <w:sz w:val="15"/>
              </w:rPr>
              <w:t>7.33135</w:t>
            </w:r>
          </w:p>
        </w:tc>
        <w:tc>
          <w:tcPr>
            <w:tcW w:type="dxa" w:w="1728"/>
            <w:vAlign w:val="center"/>
            <w:shd w:fill="FFFFFF" w:val="clear"/>
          </w:tcPr>
          <w:p>
            <w:pPr>
              <w:spacing w:after="0" w:line="240" w:lineRule="auto"/>
              <w:jc w:val="center"/>
            </w:pPr>
            <w:r>
              <w:rPr>
                <w:rFonts w:ascii="Arial" w:hAnsi="Arial"/>
                <w:b w:val="0"/>
                <w:color w:val="000000"/>
                <w:sz w:val="15"/>
              </w:rPr>
              <w:t>+1.180</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10.8184</w:t>
            </w:r>
          </w:p>
        </w:tc>
        <w:tc>
          <w:tcPr>
            <w:tcW w:type="dxa" w:w="1728"/>
            <w:vAlign w:val="center"/>
            <w:shd w:fill="FFFFFF" w:val="clear"/>
          </w:tcPr>
          <w:p>
            <w:pPr>
              <w:spacing w:after="0" w:line="240" w:lineRule="auto"/>
              <w:jc w:val="center"/>
            </w:pPr>
            <w:r>
              <w:rPr>
                <w:rFonts w:ascii="Arial" w:hAnsi="Arial"/>
                <w:b w:val="0"/>
                <w:color w:val="000000"/>
                <w:sz w:val="15"/>
              </w:rPr>
              <w:t>10.9426</w:t>
            </w:r>
          </w:p>
        </w:tc>
        <w:tc>
          <w:tcPr>
            <w:tcW w:type="dxa" w:w="1728"/>
            <w:vAlign w:val="center"/>
            <w:shd w:fill="FFFFFF" w:val="clear"/>
          </w:tcPr>
          <w:p>
            <w:pPr>
              <w:spacing w:after="0" w:line="240" w:lineRule="auto"/>
              <w:jc w:val="center"/>
            </w:pPr>
            <w:r>
              <w:rPr>
                <w:rFonts w:ascii="Arial" w:hAnsi="Arial"/>
                <w:b w:val="0"/>
                <w:color w:val="000000"/>
                <w:sz w:val="15"/>
              </w:rPr>
              <w:t>+1.148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66.9865</w:t>
            </w:r>
          </w:p>
        </w:tc>
        <w:tc>
          <w:tcPr>
            <w:tcW w:type="dxa" w:w="1728"/>
            <w:vAlign w:val="center"/>
            <w:shd w:fill="FFFFFF" w:val="clear"/>
          </w:tcPr>
          <w:p>
            <w:pPr>
              <w:spacing w:after="0" w:line="240" w:lineRule="auto"/>
              <w:jc w:val="center"/>
            </w:pPr>
            <w:r>
              <w:rPr>
                <w:rFonts w:ascii="Arial" w:hAnsi="Arial"/>
                <w:b w:val="0"/>
                <w:color w:val="000000"/>
                <w:sz w:val="15"/>
              </w:rPr>
              <w:t>66.8331</w:t>
            </w:r>
          </w:p>
        </w:tc>
        <w:tc>
          <w:tcPr>
            <w:tcW w:type="dxa" w:w="1728"/>
            <w:vAlign w:val="center"/>
            <w:shd w:fill="FFFFFF" w:val="clear"/>
          </w:tcPr>
          <w:p>
            <w:pPr>
              <w:spacing w:after="0" w:line="240" w:lineRule="auto"/>
              <w:jc w:val="center"/>
            </w:pPr>
            <w:r>
              <w:rPr>
                <w:rFonts w:ascii="Arial" w:hAnsi="Arial"/>
                <w:b w:val="0"/>
                <w:color w:val="000000"/>
                <w:sz w:val="15"/>
              </w:rPr>
              <w:t>-0.229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0.425147</w:t>
            </w:r>
          </w:p>
        </w:tc>
        <w:tc>
          <w:tcPr>
            <w:tcW w:type="dxa" w:w="1728"/>
            <w:vAlign w:val="center"/>
            <w:shd w:fill="FFFFFF" w:val="clear"/>
          </w:tcPr>
          <w:p>
            <w:pPr>
              <w:spacing w:after="0" w:line="240" w:lineRule="auto"/>
              <w:jc w:val="center"/>
            </w:pPr>
            <w:r>
              <w:rPr>
                <w:rFonts w:ascii="Arial" w:hAnsi="Arial"/>
                <w:b w:val="0"/>
                <w:color w:val="000000"/>
                <w:sz w:val="15"/>
              </w:rPr>
              <w:t>0.426256</w:t>
            </w:r>
          </w:p>
        </w:tc>
        <w:tc>
          <w:tcPr>
            <w:tcW w:type="dxa" w:w="1728"/>
            <w:vAlign w:val="center"/>
            <w:shd w:fill="FFFFFF" w:val="clear"/>
          </w:tcPr>
          <w:p>
            <w:pPr>
              <w:spacing w:after="0" w:line="240" w:lineRule="auto"/>
              <w:jc w:val="center"/>
            </w:pPr>
            <w:r>
              <w:rPr>
                <w:rFonts w:ascii="Arial" w:hAnsi="Arial"/>
                <w:b w:val="0"/>
                <w:color w:val="000000"/>
                <w:sz w:val="15"/>
              </w:rPr>
              <w:t>+0.261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6.58452</w:t>
            </w:r>
          </w:p>
        </w:tc>
        <w:tc>
          <w:tcPr>
            <w:tcW w:type="dxa" w:w="1728"/>
            <w:vAlign w:val="center"/>
            <w:shd w:fill="FFFFFF" w:val="clear"/>
          </w:tcPr>
          <w:p>
            <w:pPr>
              <w:spacing w:after="0" w:line="240" w:lineRule="auto"/>
              <w:jc w:val="center"/>
            </w:pPr>
            <w:r>
              <w:rPr>
                <w:rFonts w:ascii="Arial" w:hAnsi="Arial"/>
                <w:b w:val="0"/>
                <w:color w:val="000000"/>
                <w:sz w:val="15"/>
              </w:rPr>
              <w:t>4.50745</w:t>
            </w:r>
          </w:p>
        </w:tc>
        <w:tc>
          <w:tcPr>
            <w:tcW w:type="dxa" w:w="1728"/>
            <w:vAlign w:val="center"/>
            <w:shd w:fill="FFFFFF" w:val="clear"/>
          </w:tcPr>
          <w:p>
            <w:pPr>
              <w:spacing w:after="0" w:line="240" w:lineRule="auto"/>
              <w:jc w:val="center"/>
            </w:pPr>
            <w:r>
              <w:rPr>
                <w:rFonts w:ascii="Arial" w:hAnsi="Arial"/>
                <w:b w:val="0"/>
                <w:color w:val="000000"/>
                <w:sz w:val="15"/>
              </w:rPr>
              <w:t>-31.545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16.7051</w:t>
            </w:r>
          </w:p>
        </w:tc>
        <w:tc>
          <w:tcPr>
            <w:tcW w:type="dxa" w:w="1728"/>
            <w:vAlign w:val="center"/>
            <w:shd w:fill="FFFFFF" w:val="clear"/>
          </w:tcPr>
          <w:p>
            <w:pPr>
              <w:spacing w:after="0" w:line="240" w:lineRule="auto"/>
              <w:jc w:val="center"/>
            </w:pPr>
            <w:r>
              <w:rPr>
                <w:rFonts w:ascii="Arial" w:hAnsi="Arial"/>
                <w:b w:val="0"/>
                <w:color w:val="000000"/>
                <w:sz w:val="15"/>
              </w:rPr>
              <w:t>12.2513</w:t>
            </w:r>
          </w:p>
        </w:tc>
        <w:tc>
          <w:tcPr>
            <w:tcW w:type="dxa" w:w="1728"/>
            <w:vAlign w:val="center"/>
            <w:shd w:fill="FFFFFF" w:val="clear"/>
          </w:tcPr>
          <w:p>
            <w:pPr>
              <w:spacing w:after="0" w:line="240" w:lineRule="auto"/>
              <w:jc w:val="center"/>
            </w:pPr>
            <w:r>
              <w:rPr>
                <w:rFonts w:ascii="Arial" w:hAnsi="Arial"/>
                <w:b w:val="0"/>
                <w:color w:val="000000"/>
                <w:sz w:val="15"/>
              </w:rPr>
              <w:t>-26.662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67.5901</w:t>
            </w:r>
          </w:p>
        </w:tc>
        <w:tc>
          <w:tcPr>
            <w:tcW w:type="dxa" w:w="1728"/>
            <w:vAlign w:val="center"/>
            <w:shd w:fill="FFFFFF" w:val="clear"/>
          </w:tcPr>
          <w:p>
            <w:pPr>
              <w:spacing w:after="0" w:line="240" w:lineRule="auto"/>
              <w:jc w:val="center"/>
            </w:pPr>
            <w:r>
              <w:rPr>
                <w:rFonts w:ascii="Arial" w:hAnsi="Arial"/>
                <w:b w:val="0"/>
                <w:color w:val="000000"/>
                <w:sz w:val="15"/>
              </w:rPr>
              <w:t>66.7167</w:t>
            </w:r>
          </w:p>
        </w:tc>
        <w:tc>
          <w:tcPr>
            <w:tcW w:type="dxa" w:w="1728"/>
            <w:vAlign w:val="center"/>
            <w:shd w:fill="FFFFFF" w:val="clear"/>
          </w:tcPr>
          <w:p>
            <w:pPr>
              <w:spacing w:after="0" w:line="240" w:lineRule="auto"/>
              <w:jc w:val="center"/>
            </w:pPr>
            <w:r>
              <w:rPr>
                <w:rFonts w:ascii="Arial" w:hAnsi="Arial"/>
                <w:b w:val="0"/>
                <w:color w:val="000000"/>
                <w:sz w:val="15"/>
              </w:rPr>
              <w:t>-1.292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28.9887</w:t>
            </w:r>
          </w:p>
        </w:tc>
        <w:tc>
          <w:tcPr>
            <w:tcW w:type="dxa" w:w="1728"/>
            <w:vAlign w:val="center"/>
            <w:shd w:fill="FFFFFF" w:val="clear"/>
          </w:tcPr>
          <w:p>
            <w:pPr>
              <w:spacing w:after="0" w:line="240" w:lineRule="auto"/>
              <w:jc w:val="center"/>
            </w:pPr>
            <w:r>
              <w:rPr>
                <w:rFonts w:ascii="Arial" w:hAnsi="Arial"/>
                <w:b w:val="0"/>
                <w:color w:val="000000"/>
                <w:sz w:val="15"/>
              </w:rPr>
              <w:t>27.963</w:t>
            </w:r>
          </w:p>
        </w:tc>
        <w:tc>
          <w:tcPr>
            <w:tcW w:type="dxa" w:w="1728"/>
            <w:vAlign w:val="center"/>
            <w:shd w:fill="FFFFFF" w:val="clear"/>
          </w:tcPr>
          <w:p>
            <w:pPr>
              <w:spacing w:after="0" w:line="240" w:lineRule="auto"/>
              <w:jc w:val="center"/>
            </w:pPr>
            <w:r>
              <w:rPr>
                <w:rFonts w:ascii="Arial" w:hAnsi="Arial"/>
                <w:b w:val="0"/>
                <w:color w:val="000000"/>
                <w:sz w:val="15"/>
              </w:rPr>
              <w:t>-3.538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6.00382</w:t>
            </w:r>
          </w:p>
        </w:tc>
        <w:tc>
          <w:tcPr>
            <w:tcW w:type="dxa" w:w="1728"/>
            <w:vAlign w:val="center"/>
            <w:shd w:fill="FFFFFF" w:val="clear"/>
          </w:tcPr>
          <w:p>
            <w:pPr>
              <w:spacing w:after="0" w:line="240" w:lineRule="auto"/>
              <w:jc w:val="center"/>
            </w:pPr>
            <w:r>
              <w:rPr>
                <w:rFonts w:ascii="Arial" w:hAnsi="Arial"/>
                <w:b w:val="0"/>
                <w:color w:val="000000"/>
                <w:sz w:val="15"/>
              </w:rPr>
              <w:t>6.03353</w:t>
            </w:r>
          </w:p>
        </w:tc>
        <w:tc>
          <w:tcPr>
            <w:tcW w:type="dxa" w:w="1728"/>
            <w:vAlign w:val="center"/>
            <w:shd w:fill="FFFFFF" w:val="clear"/>
          </w:tcPr>
          <w:p>
            <w:pPr>
              <w:spacing w:after="0" w:line="240" w:lineRule="auto"/>
              <w:jc w:val="center"/>
            </w:pPr>
            <w:r>
              <w:rPr>
                <w:rFonts w:ascii="Arial" w:hAnsi="Arial"/>
                <w:b w:val="0"/>
                <w:color w:val="000000"/>
                <w:sz w:val="15"/>
              </w:rPr>
              <w:t>+0.495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12.1143</w:t>
            </w:r>
          </w:p>
        </w:tc>
        <w:tc>
          <w:tcPr>
            <w:tcW w:type="dxa" w:w="1728"/>
            <w:vAlign w:val="center"/>
            <w:shd w:fill="FFFFFF" w:val="clear"/>
          </w:tcPr>
          <w:p>
            <w:pPr>
              <w:spacing w:after="0" w:line="240" w:lineRule="auto"/>
              <w:jc w:val="center"/>
            </w:pPr>
            <w:r>
              <w:rPr>
                <w:rFonts w:ascii="Arial" w:hAnsi="Arial"/>
                <w:b w:val="0"/>
                <w:color w:val="000000"/>
                <w:sz w:val="15"/>
              </w:rPr>
              <w:t>12.178</w:t>
            </w:r>
          </w:p>
        </w:tc>
        <w:tc>
          <w:tcPr>
            <w:tcW w:type="dxa" w:w="1728"/>
            <w:vAlign w:val="center"/>
            <w:shd w:fill="FFFFFF" w:val="clear"/>
          </w:tcPr>
          <w:p>
            <w:pPr>
              <w:spacing w:after="0" w:line="240" w:lineRule="auto"/>
              <w:jc w:val="center"/>
            </w:pPr>
            <w:r>
              <w:rPr>
                <w:rFonts w:ascii="Arial" w:hAnsi="Arial"/>
                <w:b w:val="0"/>
                <w:color w:val="000000"/>
                <w:sz w:val="15"/>
              </w:rPr>
              <w:t>+0.526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77.6902</w:t>
            </w:r>
          </w:p>
        </w:tc>
        <w:tc>
          <w:tcPr>
            <w:tcW w:type="dxa" w:w="1728"/>
            <w:vAlign w:val="center"/>
            <w:shd w:fill="FFFFFF" w:val="clear"/>
          </w:tcPr>
          <w:p>
            <w:pPr>
              <w:spacing w:after="0" w:line="240" w:lineRule="auto"/>
              <w:jc w:val="center"/>
            </w:pPr>
            <w:r>
              <w:rPr>
                <w:rFonts w:ascii="Arial" w:hAnsi="Arial"/>
                <w:b w:val="0"/>
                <w:color w:val="000000"/>
                <w:sz w:val="15"/>
              </w:rPr>
              <w:t>77.4701</w:t>
            </w:r>
          </w:p>
        </w:tc>
        <w:tc>
          <w:tcPr>
            <w:tcW w:type="dxa" w:w="1728"/>
            <w:vAlign w:val="center"/>
            <w:shd w:fill="FFFFFF" w:val="clear"/>
          </w:tcPr>
          <w:p>
            <w:pPr>
              <w:spacing w:after="0" w:line="240" w:lineRule="auto"/>
              <w:jc w:val="center"/>
            </w:pPr>
            <w:r>
              <w:rPr>
                <w:rFonts w:ascii="Arial" w:hAnsi="Arial"/>
                <w:b w:val="0"/>
                <w:color w:val="000000"/>
                <w:sz w:val="15"/>
              </w:rPr>
              <w:t>-0.283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0.474181</w:t>
            </w:r>
          </w:p>
        </w:tc>
        <w:tc>
          <w:tcPr>
            <w:tcW w:type="dxa" w:w="1728"/>
            <w:vAlign w:val="center"/>
            <w:shd w:fill="FFFFFF" w:val="clear"/>
          </w:tcPr>
          <w:p>
            <w:pPr>
              <w:spacing w:after="0" w:line="240" w:lineRule="auto"/>
              <w:jc w:val="center"/>
            </w:pPr>
            <w:r>
              <w:rPr>
                <w:rFonts w:ascii="Arial" w:hAnsi="Arial"/>
                <w:b w:val="0"/>
                <w:color w:val="000000"/>
                <w:sz w:val="15"/>
              </w:rPr>
              <w:t>0.475511</w:t>
            </w:r>
          </w:p>
        </w:tc>
        <w:tc>
          <w:tcPr>
            <w:tcW w:type="dxa" w:w="1728"/>
            <w:vAlign w:val="center"/>
            <w:shd w:fill="FFFFFF" w:val="clear"/>
          </w:tcPr>
          <w:p>
            <w:pPr>
              <w:spacing w:after="0" w:line="240" w:lineRule="auto"/>
              <w:jc w:val="center"/>
            </w:pPr>
            <w:r>
              <w:rPr>
                <w:rFonts w:ascii="Arial" w:hAnsi="Arial"/>
                <w:b w:val="0"/>
                <w:color w:val="000000"/>
                <w:sz w:val="15"/>
              </w:rPr>
              <w:t>+0.281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6.88636</w:t>
            </w:r>
          </w:p>
        </w:tc>
        <w:tc>
          <w:tcPr>
            <w:tcW w:type="dxa" w:w="1728"/>
            <w:vAlign w:val="center"/>
            <w:shd w:fill="FFFFFF" w:val="clear"/>
          </w:tcPr>
          <w:p>
            <w:pPr>
              <w:spacing w:after="0" w:line="240" w:lineRule="auto"/>
              <w:jc w:val="center"/>
            </w:pPr>
            <w:r>
              <w:rPr>
                <w:rFonts w:ascii="Arial" w:hAnsi="Arial"/>
                <w:b w:val="0"/>
                <w:color w:val="000000"/>
                <w:sz w:val="15"/>
              </w:rPr>
              <w:t>4.84512</w:t>
            </w:r>
          </w:p>
        </w:tc>
        <w:tc>
          <w:tcPr>
            <w:tcW w:type="dxa" w:w="1728"/>
            <w:vAlign w:val="center"/>
            <w:shd w:fill="FFFFFF" w:val="clear"/>
          </w:tcPr>
          <w:p>
            <w:pPr>
              <w:spacing w:after="0" w:line="240" w:lineRule="auto"/>
              <w:jc w:val="center"/>
            </w:pPr>
            <w:r>
              <w:rPr>
                <w:rFonts w:ascii="Arial" w:hAnsi="Arial"/>
                <w:b w:val="0"/>
                <w:color w:val="000000"/>
                <w:sz w:val="15"/>
              </w:rPr>
              <w:t>-29.642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18.0674</w:t>
            </w:r>
          </w:p>
        </w:tc>
        <w:tc>
          <w:tcPr>
            <w:tcW w:type="dxa" w:w="1728"/>
            <w:vAlign w:val="center"/>
            <w:shd w:fill="FFFFFF" w:val="clear"/>
          </w:tcPr>
          <w:p>
            <w:pPr>
              <w:spacing w:after="0" w:line="240" w:lineRule="auto"/>
              <w:jc w:val="center"/>
            </w:pPr>
            <w:r>
              <w:rPr>
                <w:rFonts w:ascii="Arial" w:hAnsi="Arial"/>
                <w:b w:val="0"/>
                <w:color w:val="000000"/>
                <w:sz w:val="15"/>
              </w:rPr>
              <w:t>12.9387</w:t>
            </w:r>
          </w:p>
        </w:tc>
        <w:tc>
          <w:tcPr>
            <w:tcW w:type="dxa" w:w="1728"/>
            <w:vAlign w:val="center"/>
            <w:shd w:fill="FFFFFF" w:val="clear"/>
          </w:tcPr>
          <w:p>
            <w:pPr>
              <w:spacing w:after="0" w:line="240" w:lineRule="auto"/>
              <w:jc w:val="center"/>
            </w:pPr>
            <w:r>
              <w:rPr>
                <w:rFonts w:ascii="Arial" w:hAnsi="Arial"/>
                <w:b w:val="0"/>
                <w:color w:val="000000"/>
                <w:sz w:val="15"/>
              </w:rPr>
              <w:t>-28.387</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78.8399</w:t>
            </w:r>
          </w:p>
        </w:tc>
        <w:tc>
          <w:tcPr>
            <w:tcW w:type="dxa" w:w="1728"/>
            <w:vAlign w:val="center"/>
            <w:shd w:fill="FFFFFF" w:val="clear"/>
          </w:tcPr>
          <w:p>
            <w:pPr>
              <w:spacing w:after="0" w:line="240" w:lineRule="auto"/>
              <w:jc w:val="center"/>
            </w:pPr>
            <w:r>
              <w:rPr>
                <w:rFonts w:ascii="Arial" w:hAnsi="Arial"/>
                <w:b w:val="0"/>
                <w:color w:val="000000"/>
                <w:sz w:val="15"/>
              </w:rPr>
              <w:t>78.1039</w:t>
            </w:r>
          </w:p>
        </w:tc>
        <w:tc>
          <w:tcPr>
            <w:tcW w:type="dxa" w:w="1728"/>
            <w:vAlign w:val="center"/>
            <w:shd w:fill="FFFFFF" w:val="clear"/>
          </w:tcPr>
          <w:p>
            <w:pPr>
              <w:spacing w:after="0" w:line="240" w:lineRule="auto"/>
              <w:jc w:val="center"/>
            </w:pPr>
            <w:r>
              <w:rPr>
                <w:rFonts w:ascii="Arial" w:hAnsi="Arial"/>
                <w:b w:val="0"/>
                <w:color w:val="000000"/>
                <w:sz w:val="15"/>
              </w:rPr>
              <w:t>-0.934</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29.0929</w:t>
            </w:r>
          </w:p>
        </w:tc>
        <w:tc>
          <w:tcPr>
            <w:tcW w:type="dxa" w:w="1728"/>
            <w:vAlign w:val="center"/>
            <w:shd w:fill="FFFFFF" w:val="clear"/>
          </w:tcPr>
          <w:p>
            <w:pPr>
              <w:spacing w:after="0" w:line="240" w:lineRule="auto"/>
              <w:jc w:val="center"/>
            </w:pPr>
            <w:r>
              <w:rPr>
                <w:rFonts w:ascii="Arial" w:hAnsi="Arial"/>
                <w:b w:val="0"/>
                <w:color w:val="000000"/>
                <w:sz w:val="15"/>
              </w:rPr>
              <w:t>28.1147</w:t>
            </w:r>
          </w:p>
        </w:tc>
        <w:tc>
          <w:tcPr>
            <w:tcW w:type="dxa" w:w="1728"/>
            <w:vAlign w:val="center"/>
            <w:shd w:fill="FFFFFF" w:val="clear"/>
          </w:tcPr>
          <w:p>
            <w:pPr>
              <w:spacing w:after="0" w:line="240" w:lineRule="auto"/>
              <w:jc w:val="center"/>
            </w:pPr>
            <w:r>
              <w:rPr>
                <w:rFonts w:ascii="Arial" w:hAnsi="Arial"/>
                <w:b w:val="0"/>
                <w:color w:val="000000"/>
                <w:sz w:val="15"/>
              </w:rPr>
              <w:t>-3.362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4.75218</w:t>
            </w:r>
          </w:p>
        </w:tc>
        <w:tc>
          <w:tcPr>
            <w:tcW w:type="dxa" w:w="1728"/>
            <w:vAlign w:val="center"/>
            <w:shd w:fill="FFFFFF" w:val="clear"/>
          </w:tcPr>
          <w:p>
            <w:pPr>
              <w:spacing w:after="0" w:line="240" w:lineRule="auto"/>
              <w:jc w:val="center"/>
            </w:pPr>
            <w:r>
              <w:rPr>
                <w:rFonts w:ascii="Arial" w:hAnsi="Arial"/>
                <w:b w:val="0"/>
                <w:color w:val="000000"/>
                <w:sz w:val="15"/>
              </w:rPr>
              <w:t>4.71852</w:t>
            </w:r>
          </w:p>
        </w:tc>
        <w:tc>
          <w:tcPr>
            <w:tcW w:type="dxa" w:w="1728"/>
            <w:vAlign w:val="center"/>
            <w:shd w:fill="FFFFFF" w:val="clear"/>
          </w:tcPr>
          <w:p>
            <w:pPr>
              <w:spacing w:after="0" w:line="240" w:lineRule="auto"/>
              <w:jc w:val="center"/>
            </w:pPr>
            <w:r>
              <w:rPr>
                <w:rFonts w:ascii="Arial" w:hAnsi="Arial"/>
                <w:b w:val="0"/>
                <w:color w:val="000000"/>
                <w:sz w:val="15"/>
              </w:rPr>
              <w:t>-0.708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5.27055</w:t>
            </w:r>
          </w:p>
        </w:tc>
        <w:tc>
          <w:tcPr>
            <w:tcW w:type="dxa" w:w="1728"/>
            <w:vAlign w:val="center"/>
            <w:shd w:fill="FFFFFF" w:val="clear"/>
          </w:tcPr>
          <w:p>
            <w:pPr>
              <w:spacing w:after="0" w:line="240" w:lineRule="auto"/>
              <w:jc w:val="center"/>
            </w:pPr>
            <w:r>
              <w:rPr>
                <w:rFonts w:ascii="Arial" w:hAnsi="Arial"/>
                <w:b w:val="0"/>
                <w:color w:val="000000"/>
                <w:sz w:val="15"/>
              </w:rPr>
              <w:t>5.19607</w:t>
            </w:r>
          </w:p>
        </w:tc>
        <w:tc>
          <w:tcPr>
            <w:tcW w:type="dxa" w:w="1728"/>
            <w:vAlign w:val="center"/>
            <w:shd w:fill="FFFFFF" w:val="clear"/>
          </w:tcPr>
          <w:p>
            <w:pPr>
              <w:spacing w:after="0" w:line="240" w:lineRule="auto"/>
              <w:jc w:val="center"/>
            </w:pPr>
            <w:r>
              <w:rPr>
                <w:rFonts w:ascii="Arial" w:hAnsi="Arial"/>
                <w:b w:val="0"/>
                <w:color w:val="000000"/>
                <w:sz w:val="15"/>
              </w:rPr>
              <w:t>-1.413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26.1009</w:t>
            </w:r>
          </w:p>
        </w:tc>
        <w:tc>
          <w:tcPr>
            <w:tcW w:type="dxa" w:w="1728"/>
            <w:vAlign w:val="center"/>
            <w:shd w:fill="FFFFFF" w:val="clear"/>
          </w:tcPr>
          <w:p>
            <w:pPr>
              <w:spacing w:after="0" w:line="240" w:lineRule="auto"/>
              <w:jc w:val="center"/>
            </w:pPr>
            <w:r>
              <w:rPr>
                <w:rFonts w:ascii="Arial" w:hAnsi="Arial"/>
                <w:b w:val="0"/>
                <w:color w:val="000000"/>
                <w:sz w:val="15"/>
              </w:rPr>
              <w:t>26.3721</w:t>
            </w:r>
          </w:p>
        </w:tc>
        <w:tc>
          <w:tcPr>
            <w:tcW w:type="dxa" w:w="1728"/>
            <w:vAlign w:val="center"/>
            <w:shd w:fill="FFFFFF" w:val="clear"/>
          </w:tcPr>
          <w:p>
            <w:pPr>
              <w:spacing w:after="0" w:line="240" w:lineRule="auto"/>
              <w:jc w:val="center"/>
            </w:pPr>
            <w:r>
              <w:rPr>
                <w:rFonts w:ascii="Arial" w:hAnsi="Arial"/>
                <w:b w:val="0"/>
                <w:color w:val="000000"/>
                <w:sz w:val="15"/>
              </w:rPr>
              <w:t>+1.039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0.297368</w:t>
            </w:r>
          </w:p>
        </w:tc>
        <w:tc>
          <w:tcPr>
            <w:tcW w:type="dxa" w:w="1728"/>
            <w:vAlign w:val="center"/>
            <w:shd w:fill="FFFFFF" w:val="clear"/>
          </w:tcPr>
          <w:p>
            <w:pPr>
              <w:spacing w:after="0" w:line="240" w:lineRule="auto"/>
              <w:jc w:val="center"/>
            </w:pPr>
            <w:r>
              <w:rPr>
                <w:rFonts w:ascii="Arial" w:hAnsi="Arial"/>
                <w:b w:val="0"/>
                <w:color w:val="000000"/>
                <w:sz w:val="15"/>
              </w:rPr>
              <w:t>0.294122</w:t>
            </w:r>
          </w:p>
        </w:tc>
        <w:tc>
          <w:tcPr>
            <w:tcW w:type="dxa" w:w="1728"/>
            <w:vAlign w:val="center"/>
            <w:shd w:fill="FFFFFF" w:val="clear"/>
          </w:tcPr>
          <w:p>
            <w:pPr>
              <w:spacing w:after="0" w:line="240" w:lineRule="auto"/>
              <w:jc w:val="center"/>
            </w:pPr>
            <w:r>
              <w:rPr>
                <w:rFonts w:ascii="Arial" w:hAnsi="Arial"/>
                <w:b w:val="0"/>
                <w:color w:val="000000"/>
                <w:sz w:val="15"/>
              </w:rPr>
              <w:t>-1.091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5.44284</w:t>
            </w:r>
          </w:p>
        </w:tc>
        <w:tc>
          <w:tcPr>
            <w:tcW w:type="dxa" w:w="1728"/>
            <w:vAlign w:val="center"/>
            <w:shd w:fill="FFFFFF" w:val="clear"/>
          </w:tcPr>
          <w:p>
            <w:pPr>
              <w:spacing w:after="0" w:line="240" w:lineRule="auto"/>
              <w:jc w:val="center"/>
            </w:pPr>
            <w:r>
              <w:rPr>
                <w:rFonts w:ascii="Arial" w:hAnsi="Arial"/>
                <w:b w:val="0"/>
                <w:color w:val="000000"/>
                <w:sz w:val="15"/>
              </w:rPr>
              <w:t>4.24547</w:t>
            </w:r>
          </w:p>
        </w:tc>
        <w:tc>
          <w:tcPr>
            <w:tcW w:type="dxa" w:w="1728"/>
            <w:vAlign w:val="center"/>
            <w:shd w:fill="FFFFFF" w:val="clear"/>
          </w:tcPr>
          <w:p>
            <w:pPr>
              <w:spacing w:after="0" w:line="240" w:lineRule="auto"/>
              <w:jc w:val="center"/>
            </w:pPr>
            <w:r>
              <w:rPr>
                <w:rFonts w:ascii="Arial" w:hAnsi="Arial"/>
                <w:b w:val="0"/>
                <w:color w:val="000000"/>
                <w:sz w:val="15"/>
              </w:rPr>
              <w:t>-21.999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18.4582</w:t>
            </w:r>
          </w:p>
        </w:tc>
        <w:tc>
          <w:tcPr>
            <w:tcW w:type="dxa" w:w="1728"/>
            <w:vAlign w:val="center"/>
            <w:shd w:fill="FFFFFF" w:val="clear"/>
          </w:tcPr>
          <w:p>
            <w:pPr>
              <w:spacing w:after="0" w:line="240" w:lineRule="auto"/>
              <w:jc w:val="center"/>
            </w:pPr>
            <w:r>
              <w:rPr>
                <w:rFonts w:ascii="Arial" w:hAnsi="Arial"/>
                <w:b w:val="0"/>
                <w:color w:val="000000"/>
                <w:sz w:val="15"/>
              </w:rPr>
              <w:t>13.5626</w:t>
            </w:r>
          </w:p>
        </w:tc>
        <w:tc>
          <w:tcPr>
            <w:tcW w:type="dxa" w:w="1728"/>
            <w:vAlign w:val="center"/>
            <w:shd w:fill="FFFFFF" w:val="clear"/>
          </w:tcPr>
          <w:p>
            <w:pPr>
              <w:spacing w:after="0" w:line="240" w:lineRule="auto"/>
              <w:jc w:val="center"/>
            </w:pPr>
            <w:r>
              <w:rPr>
                <w:rFonts w:ascii="Arial" w:hAnsi="Arial"/>
                <w:b w:val="0"/>
                <w:color w:val="000000"/>
                <w:sz w:val="15"/>
              </w:rPr>
              <w:t>-26.523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31.9939</w:t>
            </w:r>
          </w:p>
        </w:tc>
        <w:tc>
          <w:tcPr>
            <w:tcW w:type="dxa" w:w="1728"/>
            <w:vAlign w:val="center"/>
            <w:shd w:fill="FFFFFF" w:val="clear"/>
          </w:tcPr>
          <w:p>
            <w:pPr>
              <w:spacing w:after="0" w:line="240" w:lineRule="auto"/>
              <w:jc w:val="center"/>
            </w:pPr>
            <w:r>
              <w:rPr>
                <w:rFonts w:ascii="Arial" w:hAnsi="Arial"/>
                <w:b w:val="0"/>
                <w:color w:val="000000"/>
                <w:sz w:val="15"/>
              </w:rPr>
              <w:t>26.5193</w:t>
            </w:r>
          </w:p>
        </w:tc>
        <w:tc>
          <w:tcPr>
            <w:tcW w:type="dxa" w:w="1728"/>
            <w:vAlign w:val="center"/>
            <w:shd w:fill="FFFFFF" w:val="clear"/>
          </w:tcPr>
          <w:p>
            <w:pPr>
              <w:spacing w:after="0" w:line="240" w:lineRule="auto"/>
              <w:jc w:val="center"/>
            </w:pPr>
            <w:r>
              <w:rPr>
                <w:rFonts w:ascii="Arial" w:hAnsi="Arial"/>
                <w:b w:val="0"/>
                <w:color w:val="000000"/>
                <w:sz w:val="15"/>
              </w:rPr>
              <w:t>-17.111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A</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19.6485</w:t>
            </w:r>
          </w:p>
        </w:tc>
        <w:tc>
          <w:tcPr>
            <w:tcW w:type="dxa" w:w="1728"/>
            <w:vAlign w:val="center"/>
            <w:shd w:fill="FFFFFF" w:val="clear"/>
          </w:tcPr>
          <w:p>
            <w:pPr>
              <w:spacing w:after="0" w:line="240" w:lineRule="auto"/>
              <w:jc w:val="center"/>
            </w:pPr>
            <w:r>
              <w:rPr>
                <w:rFonts w:ascii="Arial" w:hAnsi="Arial"/>
                <w:b w:val="0"/>
                <w:color w:val="000000"/>
                <w:sz w:val="15"/>
              </w:rPr>
              <w:t>17.4973</w:t>
            </w:r>
          </w:p>
        </w:tc>
        <w:tc>
          <w:tcPr>
            <w:tcW w:type="dxa" w:w="1728"/>
            <w:vAlign w:val="center"/>
            <w:shd w:fill="FFFFFF" w:val="clear"/>
          </w:tcPr>
          <w:p>
            <w:pPr>
              <w:spacing w:after="0" w:line="240" w:lineRule="auto"/>
              <w:jc w:val="center"/>
            </w:pPr>
            <w:r>
              <w:rPr>
                <w:rFonts w:ascii="Arial" w:hAnsi="Arial"/>
                <w:b w:val="0"/>
                <w:color w:val="000000"/>
                <w:sz w:val="15"/>
              </w:rPr>
              <w:t>-10.949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4.75064</w:t>
            </w:r>
          </w:p>
        </w:tc>
        <w:tc>
          <w:tcPr>
            <w:tcW w:type="dxa" w:w="1728"/>
            <w:vAlign w:val="center"/>
            <w:shd w:fill="FFFFFF" w:val="clear"/>
          </w:tcPr>
          <w:p>
            <w:pPr>
              <w:spacing w:after="0" w:line="240" w:lineRule="auto"/>
              <w:jc w:val="center"/>
            </w:pPr>
            <w:r>
              <w:rPr>
                <w:rFonts w:ascii="Arial" w:hAnsi="Arial"/>
                <w:b w:val="0"/>
                <w:color w:val="000000"/>
                <w:sz w:val="15"/>
              </w:rPr>
              <w:t>4.72254</w:t>
            </w:r>
          </w:p>
        </w:tc>
        <w:tc>
          <w:tcPr>
            <w:tcW w:type="dxa" w:w="1728"/>
            <w:vAlign w:val="center"/>
            <w:shd w:fill="FFFFFF" w:val="clear"/>
          </w:tcPr>
          <w:p>
            <w:pPr>
              <w:spacing w:after="0" w:line="240" w:lineRule="auto"/>
              <w:jc w:val="center"/>
            </w:pPr>
            <w:r>
              <w:rPr>
                <w:rFonts w:ascii="Arial" w:hAnsi="Arial"/>
                <w:b w:val="0"/>
                <w:color w:val="000000"/>
                <w:sz w:val="15"/>
              </w:rPr>
              <w:t>-0.592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5.08112</w:t>
            </w:r>
          </w:p>
        </w:tc>
        <w:tc>
          <w:tcPr>
            <w:tcW w:type="dxa" w:w="1728"/>
            <w:vAlign w:val="center"/>
            <w:shd w:fill="FFFFFF" w:val="clear"/>
          </w:tcPr>
          <w:p>
            <w:pPr>
              <w:spacing w:after="0" w:line="240" w:lineRule="auto"/>
              <w:jc w:val="center"/>
            </w:pPr>
            <w:r>
              <w:rPr>
                <w:rFonts w:ascii="Arial" w:hAnsi="Arial"/>
                <w:b w:val="0"/>
                <w:color w:val="000000"/>
                <w:sz w:val="15"/>
              </w:rPr>
              <w:t>5.03734</w:t>
            </w:r>
          </w:p>
        </w:tc>
        <w:tc>
          <w:tcPr>
            <w:tcW w:type="dxa" w:w="1728"/>
            <w:vAlign w:val="center"/>
            <w:shd w:fill="FFFFFF" w:val="clear"/>
          </w:tcPr>
          <w:p>
            <w:pPr>
              <w:spacing w:after="0" w:line="240" w:lineRule="auto"/>
              <w:jc w:val="center"/>
            </w:pPr>
            <w:r>
              <w:rPr>
                <w:rFonts w:ascii="Arial" w:hAnsi="Arial"/>
                <w:b w:val="0"/>
                <w:color w:val="000000"/>
                <w:sz w:val="15"/>
              </w:rPr>
              <w:t>-0.862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25.6378</w:t>
            </w:r>
          </w:p>
        </w:tc>
        <w:tc>
          <w:tcPr>
            <w:tcW w:type="dxa" w:w="1728"/>
            <w:vAlign w:val="center"/>
            <w:shd w:fill="FFFFFF" w:val="clear"/>
          </w:tcPr>
          <w:p>
            <w:pPr>
              <w:spacing w:after="0" w:line="240" w:lineRule="auto"/>
              <w:jc w:val="center"/>
            </w:pPr>
            <w:r>
              <w:rPr>
                <w:rFonts w:ascii="Arial" w:hAnsi="Arial"/>
                <w:b w:val="0"/>
                <w:color w:val="000000"/>
                <w:sz w:val="15"/>
              </w:rPr>
              <w:t>25.8373</w:t>
            </w:r>
          </w:p>
        </w:tc>
        <w:tc>
          <w:tcPr>
            <w:tcW w:type="dxa" w:w="1728"/>
            <w:vAlign w:val="center"/>
            <w:shd w:fill="FFFFFF" w:val="clear"/>
          </w:tcPr>
          <w:p>
            <w:pPr>
              <w:spacing w:after="0" w:line="240" w:lineRule="auto"/>
              <w:jc w:val="center"/>
            </w:pPr>
            <w:r>
              <w:rPr>
                <w:rFonts w:ascii="Arial" w:hAnsi="Arial"/>
                <w:b w:val="0"/>
                <w:color w:val="000000"/>
                <w:sz w:val="15"/>
              </w:rPr>
              <w:t>+0.778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0.297689</w:t>
            </w:r>
          </w:p>
        </w:tc>
        <w:tc>
          <w:tcPr>
            <w:tcW w:type="dxa" w:w="1728"/>
            <w:vAlign w:val="center"/>
            <w:shd w:fill="FFFFFF" w:val="clear"/>
          </w:tcPr>
          <w:p>
            <w:pPr>
              <w:spacing w:after="0" w:line="240" w:lineRule="auto"/>
              <w:jc w:val="center"/>
            </w:pPr>
            <w:r>
              <w:rPr>
                <w:rFonts w:ascii="Arial" w:hAnsi="Arial"/>
                <w:b w:val="0"/>
                <w:color w:val="000000"/>
                <w:sz w:val="15"/>
              </w:rPr>
              <w:t>0.294413</w:t>
            </w:r>
          </w:p>
        </w:tc>
        <w:tc>
          <w:tcPr>
            <w:tcW w:type="dxa" w:w="1728"/>
            <w:vAlign w:val="center"/>
            <w:shd w:fill="FFFFFF" w:val="clear"/>
          </w:tcPr>
          <w:p>
            <w:pPr>
              <w:spacing w:after="0" w:line="240" w:lineRule="auto"/>
              <w:jc w:val="center"/>
            </w:pPr>
            <w:r>
              <w:rPr>
                <w:rFonts w:ascii="Arial" w:hAnsi="Arial"/>
                <w:b w:val="0"/>
                <w:color w:val="000000"/>
                <w:sz w:val="15"/>
              </w:rPr>
              <w:t>-1.101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5.51705</w:t>
            </w:r>
          </w:p>
        </w:tc>
        <w:tc>
          <w:tcPr>
            <w:tcW w:type="dxa" w:w="1728"/>
            <w:vAlign w:val="center"/>
            <w:shd w:fill="FFFFFF" w:val="clear"/>
          </w:tcPr>
          <w:p>
            <w:pPr>
              <w:spacing w:after="0" w:line="240" w:lineRule="auto"/>
              <w:jc w:val="center"/>
            </w:pPr>
            <w:r>
              <w:rPr>
                <w:rFonts w:ascii="Arial" w:hAnsi="Arial"/>
                <w:b w:val="0"/>
                <w:color w:val="000000"/>
                <w:sz w:val="15"/>
              </w:rPr>
              <w:t>4.28715</w:t>
            </w:r>
          </w:p>
        </w:tc>
        <w:tc>
          <w:tcPr>
            <w:tcW w:type="dxa" w:w="1728"/>
            <w:vAlign w:val="center"/>
            <w:shd w:fill="FFFFFF" w:val="clear"/>
          </w:tcPr>
          <w:p>
            <w:pPr>
              <w:spacing w:after="0" w:line="240" w:lineRule="auto"/>
              <w:jc w:val="center"/>
            </w:pPr>
            <w:r>
              <w:rPr>
                <w:rFonts w:ascii="Arial" w:hAnsi="Arial"/>
                <w:b w:val="0"/>
                <w:color w:val="000000"/>
                <w:sz w:val="15"/>
              </w:rPr>
              <w:t>-22.293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18.5374</w:t>
            </w:r>
          </w:p>
        </w:tc>
        <w:tc>
          <w:tcPr>
            <w:tcW w:type="dxa" w:w="1728"/>
            <w:vAlign w:val="center"/>
            <w:shd w:fill="FFFFFF" w:val="clear"/>
          </w:tcPr>
          <w:p>
            <w:pPr>
              <w:spacing w:after="0" w:line="240" w:lineRule="auto"/>
              <w:jc w:val="center"/>
            </w:pPr>
            <w:r>
              <w:rPr>
                <w:rFonts w:ascii="Arial" w:hAnsi="Arial"/>
                <w:b w:val="0"/>
                <w:color w:val="000000"/>
                <w:sz w:val="15"/>
              </w:rPr>
              <w:t>13.622</w:t>
            </w:r>
          </w:p>
        </w:tc>
        <w:tc>
          <w:tcPr>
            <w:tcW w:type="dxa" w:w="1728"/>
            <w:vAlign w:val="center"/>
            <w:shd w:fill="FFFFFF" w:val="clear"/>
          </w:tcPr>
          <w:p>
            <w:pPr>
              <w:spacing w:after="0" w:line="240" w:lineRule="auto"/>
              <w:jc w:val="center"/>
            </w:pPr>
            <w:r>
              <w:rPr>
                <w:rFonts w:ascii="Arial" w:hAnsi="Arial"/>
                <w:b w:val="0"/>
                <w:color w:val="000000"/>
                <w:sz w:val="15"/>
              </w:rPr>
              <w:t>-26.516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32.7895</w:t>
            </w:r>
          </w:p>
        </w:tc>
        <w:tc>
          <w:tcPr>
            <w:tcW w:type="dxa" w:w="1728"/>
            <w:vAlign w:val="center"/>
            <w:shd w:fill="FFFFFF" w:val="clear"/>
          </w:tcPr>
          <w:p>
            <w:pPr>
              <w:spacing w:after="0" w:line="240" w:lineRule="auto"/>
              <w:jc w:val="center"/>
            </w:pPr>
            <w:r>
              <w:rPr>
                <w:rFonts w:ascii="Arial" w:hAnsi="Arial"/>
                <w:b w:val="0"/>
                <w:color w:val="000000"/>
                <w:sz w:val="15"/>
              </w:rPr>
              <w:t>27.5086</w:t>
            </w:r>
          </w:p>
        </w:tc>
        <w:tc>
          <w:tcPr>
            <w:tcW w:type="dxa" w:w="1728"/>
            <w:vAlign w:val="center"/>
            <w:shd w:fill="FFFFFF" w:val="clear"/>
          </w:tcPr>
          <w:p>
            <w:pPr>
              <w:spacing w:after="0" w:line="240" w:lineRule="auto"/>
              <w:jc w:val="center"/>
            </w:pPr>
            <w:r>
              <w:rPr>
                <w:rFonts w:ascii="Arial" w:hAnsi="Arial"/>
                <w:b w:val="0"/>
                <w:color w:val="000000"/>
                <w:sz w:val="15"/>
              </w:rPr>
              <w:t>-16.105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B</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19.7543</w:t>
            </w:r>
          </w:p>
        </w:tc>
        <w:tc>
          <w:tcPr>
            <w:tcW w:type="dxa" w:w="1728"/>
            <w:vAlign w:val="center"/>
            <w:shd w:fill="FFFFFF" w:val="clear"/>
          </w:tcPr>
          <w:p>
            <w:pPr>
              <w:spacing w:after="0" w:line="240" w:lineRule="auto"/>
              <w:jc w:val="center"/>
            </w:pPr>
            <w:r>
              <w:rPr>
                <w:rFonts w:ascii="Arial" w:hAnsi="Arial"/>
                <w:b w:val="0"/>
                <w:color w:val="000000"/>
                <w:sz w:val="15"/>
              </w:rPr>
              <w:t>17.5805</w:t>
            </w:r>
          </w:p>
        </w:tc>
        <w:tc>
          <w:tcPr>
            <w:tcW w:type="dxa" w:w="1728"/>
            <w:vAlign w:val="center"/>
            <w:shd w:fill="FFFFFF" w:val="clear"/>
          </w:tcPr>
          <w:p>
            <w:pPr>
              <w:spacing w:after="0" w:line="240" w:lineRule="auto"/>
              <w:jc w:val="center"/>
            </w:pPr>
            <w:r>
              <w:rPr>
                <w:rFonts w:ascii="Arial" w:hAnsi="Arial"/>
                <w:b w:val="0"/>
                <w:color w:val="000000"/>
                <w:sz w:val="15"/>
              </w:rPr>
              <w:t>-11.004</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5.00166</w:t>
            </w:r>
          </w:p>
        </w:tc>
        <w:tc>
          <w:tcPr>
            <w:tcW w:type="dxa" w:w="1728"/>
            <w:vAlign w:val="center"/>
            <w:shd w:fill="FFFFFF" w:val="clear"/>
          </w:tcPr>
          <w:p>
            <w:pPr>
              <w:spacing w:after="0" w:line="240" w:lineRule="auto"/>
              <w:jc w:val="center"/>
            </w:pPr>
            <w:r>
              <w:rPr>
                <w:rFonts w:ascii="Arial" w:hAnsi="Arial"/>
                <w:b w:val="0"/>
                <w:color w:val="000000"/>
                <w:sz w:val="15"/>
              </w:rPr>
              <w:t>4.96661</w:t>
            </w:r>
          </w:p>
        </w:tc>
        <w:tc>
          <w:tcPr>
            <w:tcW w:type="dxa" w:w="1728"/>
            <w:vAlign w:val="center"/>
            <w:shd w:fill="FFFFFF" w:val="clear"/>
          </w:tcPr>
          <w:p>
            <w:pPr>
              <w:spacing w:after="0" w:line="240" w:lineRule="auto"/>
              <w:jc w:val="center"/>
            </w:pPr>
            <w:r>
              <w:rPr>
                <w:rFonts w:ascii="Arial" w:hAnsi="Arial"/>
                <w:b w:val="0"/>
                <w:color w:val="000000"/>
                <w:sz w:val="15"/>
              </w:rPr>
              <w:t>-0.701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5.06996</w:t>
            </w:r>
          </w:p>
        </w:tc>
        <w:tc>
          <w:tcPr>
            <w:tcW w:type="dxa" w:w="1728"/>
            <w:vAlign w:val="center"/>
            <w:shd w:fill="FFFFFF" w:val="clear"/>
          </w:tcPr>
          <w:p>
            <w:pPr>
              <w:spacing w:after="0" w:line="240" w:lineRule="auto"/>
              <w:jc w:val="center"/>
            </w:pPr>
            <w:r>
              <w:rPr>
                <w:rFonts w:ascii="Arial" w:hAnsi="Arial"/>
                <w:b w:val="0"/>
                <w:color w:val="000000"/>
                <w:sz w:val="15"/>
              </w:rPr>
              <w:t>4.984</w:t>
            </w:r>
          </w:p>
        </w:tc>
        <w:tc>
          <w:tcPr>
            <w:tcW w:type="dxa" w:w="1728"/>
            <w:vAlign w:val="center"/>
            <w:shd w:fill="FFFFFF" w:val="clear"/>
          </w:tcPr>
          <w:p>
            <w:pPr>
              <w:spacing w:after="0" w:line="240" w:lineRule="auto"/>
              <w:jc w:val="center"/>
            </w:pPr>
            <w:r>
              <w:rPr>
                <w:rFonts w:ascii="Arial" w:hAnsi="Arial"/>
                <w:b w:val="0"/>
                <w:color w:val="000000"/>
                <w:sz w:val="15"/>
              </w:rPr>
              <w:t>-1.695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27.2971</w:t>
            </w:r>
          </w:p>
        </w:tc>
        <w:tc>
          <w:tcPr>
            <w:tcW w:type="dxa" w:w="1728"/>
            <w:vAlign w:val="center"/>
            <w:shd w:fill="FFFFFF" w:val="clear"/>
          </w:tcPr>
          <w:p>
            <w:pPr>
              <w:spacing w:after="0" w:line="240" w:lineRule="auto"/>
              <w:jc w:val="center"/>
            </w:pPr>
            <w:r>
              <w:rPr>
                <w:rFonts w:ascii="Arial" w:hAnsi="Arial"/>
                <w:b w:val="0"/>
                <w:color w:val="000000"/>
                <w:sz w:val="15"/>
              </w:rPr>
              <w:t>27.5363</w:t>
            </w:r>
          </w:p>
        </w:tc>
        <w:tc>
          <w:tcPr>
            <w:tcW w:type="dxa" w:w="1728"/>
            <w:vAlign w:val="center"/>
            <w:shd w:fill="FFFFFF" w:val="clear"/>
          </w:tcPr>
          <w:p>
            <w:pPr>
              <w:spacing w:after="0" w:line="240" w:lineRule="auto"/>
              <w:jc w:val="center"/>
            </w:pPr>
            <w:r>
              <w:rPr>
                <w:rFonts w:ascii="Arial" w:hAnsi="Arial"/>
                <w:b w:val="0"/>
                <w:color w:val="000000"/>
                <w:sz w:val="15"/>
              </w:rPr>
              <w:t>+0.876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0.306995</w:t>
            </w:r>
          </w:p>
        </w:tc>
        <w:tc>
          <w:tcPr>
            <w:tcW w:type="dxa" w:w="1728"/>
            <w:vAlign w:val="center"/>
            <w:shd w:fill="FFFFFF" w:val="clear"/>
          </w:tcPr>
          <w:p>
            <w:pPr>
              <w:spacing w:after="0" w:line="240" w:lineRule="auto"/>
              <w:jc w:val="center"/>
            </w:pPr>
            <w:r>
              <w:rPr>
                <w:rFonts w:ascii="Arial" w:hAnsi="Arial"/>
                <w:b w:val="0"/>
                <w:color w:val="000000"/>
                <w:sz w:val="15"/>
              </w:rPr>
              <w:t>0.30343</w:t>
            </w:r>
          </w:p>
        </w:tc>
        <w:tc>
          <w:tcPr>
            <w:tcW w:type="dxa" w:w="1728"/>
            <w:vAlign w:val="center"/>
            <w:shd w:fill="FFFFFF" w:val="clear"/>
          </w:tcPr>
          <w:p>
            <w:pPr>
              <w:spacing w:after="0" w:line="240" w:lineRule="auto"/>
              <w:jc w:val="center"/>
            </w:pPr>
            <w:r>
              <w:rPr>
                <w:rFonts w:ascii="Arial" w:hAnsi="Arial"/>
                <w:b w:val="0"/>
                <w:color w:val="000000"/>
                <w:sz w:val="15"/>
              </w:rPr>
              <w:t>-1.161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5.75032</w:t>
            </w:r>
          </w:p>
        </w:tc>
        <w:tc>
          <w:tcPr>
            <w:tcW w:type="dxa" w:w="1728"/>
            <w:vAlign w:val="center"/>
            <w:shd w:fill="FFFFFF" w:val="clear"/>
          </w:tcPr>
          <w:p>
            <w:pPr>
              <w:spacing w:after="0" w:line="240" w:lineRule="auto"/>
              <w:jc w:val="center"/>
            </w:pPr>
            <w:r>
              <w:rPr>
                <w:rFonts w:ascii="Arial" w:hAnsi="Arial"/>
                <w:b w:val="0"/>
                <w:color w:val="000000"/>
                <w:sz w:val="15"/>
              </w:rPr>
              <w:t>4.53614</w:t>
            </w:r>
          </w:p>
        </w:tc>
        <w:tc>
          <w:tcPr>
            <w:tcW w:type="dxa" w:w="1728"/>
            <w:vAlign w:val="center"/>
            <w:shd w:fill="FFFFFF" w:val="clear"/>
          </w:tcPr>
          <w:p>
            <w:pPr>
              <w:spacing w:after="0" w:line="240" w:lineRule="auto"/>
              <w:jc w:val="center"/>
            </w:pPr>
            <w:r>
              <w:rPr>
                <w:rFonts w:ascii="Arial" w:hAnsi="Arial"/>
                <w:b w:val="0"/>
                <w:color w:val="000000"/>
                <w:sz w:val="15"/>
              </w:rPr>
              <w:t>-21.115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18.7752</w:t>
            </w:r>
          </w:p>
        </w:tc>
        <w:tc>
          <w:tcPr>
            <w:tcW w:type="dxa" w:w="1728"/>
            <w:vAlign w:val="center"/>
            <w:shd w:fill="FFFFFF" w:val="clear"/>
          </w:tcPr>
          <w:p>
            <w:pPr>
              <w:spacing w:after="0" w:line="240" w:lineRule="auto"/>
              <w:jc w:val="center"/>
            </w:pPr>
            <w:r>
              <w:rPr>
                <w:rFonts w:ascii="Arial" w:hAnsi="Arial"/>
                <w:b w:val="0"/>
                <w:color w:val="000000"/>
                <w:sz w:val="15"/>
              </w:rPr>
              <w:t>13.8135</w:t>
            </w:r>
          </w:p>
        </w:tc>
        <w:tc>
          <w:tcPr>
            <w:tcW w:type="dxa" w:w="1728"/>
            <w:vAlign w:val="center"/>
            <w:shd w:fill="FFFFFF" w:val="clear"/>
          </w:tcPr>
          <w:p>
            <w:pPr>
              <w:spacing w:after="0" w:line="240" w:lineRule="auto"/>
              <w:jc w:val="center"/>
            </w:pPr>
            <w:r>
              <w:rPr>
                <w:rFonts w:ascii="Arial" w:hAnsi="Arial"/>
                <w:b w:val="0"/>
                <w:color w:val="000000"/>
                <w:sz w:val="15"/>
              </w:rPr>
              <w:t>-26.427</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34.982</w:t>
            </w:r>
          </w:p>
        </w:tc>
        <w:tc>
          <w:tcPr>
            <w:tcW w:type="dxa" w:w="1728"/>
            <w:vAlign w:val="center"/>
            <w:shd w:fill="FFFFFF" w:val="clear"/>
          </w:tcPr>
          <w:p>
            <w:pPr>
              <w:spacing w:after="0" w:line="240" w:lineRule="auto"/>
              <w:jc w:val="center"/>
            </w:pPr>
            <w:r>
              <w:rPr>
                <w:rFonts w:ascii="Arial" w:hAnsi="Arial"/>
                <w:b w:val="0"/>
                <w:color w:val="000000"/>
                <w:sz w:val="15"/>
              </w:rPr>
              <w:t>29.9502</w:t>
            </w:r>
          </w:p>
        </w:tc>
        <w:tc>
          <w:tcPr>
            <w:tcW w:type="dxa" w:w="1728"/>
            <w:vAlign w:val="center"/>
            <w:shd w:fill="FFFFFF" w:val="clear"/>
          </w:tcPr>
          <w:p>
            <w:pPr>
              <w:spacing w:after="0" w:line="240" w:lineRule="auto"/>
              <w:jc w:val="center"/>
            </w:pPr>
            <w:r>
              <w:rPr>
                <w:rFonts w:ascii="Arial" w:hAnsi="Arial"/>
                <w:b w:val="0"/>
                <w:color w:val="000000"/>
                <w:sz w:val="15"/>
              </w:rPr>
              <w:t>-14.384</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C</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19.9767</w:t>
            </w:r>
          </w:p>
        </w:tc>
        <w:tc>
          <w:tcPr>
            <w:tcW w:type="dxa" w:w="1728"/>
            <w:vAlign w:val="center"/>
            <w:shd w:fill="FFFFFF" w:val="clear"/>
          </w:tcPr>
          <w:p>
            <w:pPr>
              <w:spacing w:after="0" w:line="240" w:lineRule="auto"/>
              <w:jc w:val="center"/>
            </w:pPr>
            <w:r>
              <w:rPr>
                <w:rFonts w:ascii="Arial" w:hAnsi="Arial"/>
                <w:b w:val="0"/>
                <w:color w:val="000000"/>
                <w:sz w:val="15"/>
              </w:rPr>
              <w:t>17.8953</w:t>
            </w:r>
          </w:p>
        </w:tc>
        <w:tc>
          <w:tcPr>
            <w:tcW w:type="dxa" w:w="1728"/>
            <w:vAlign w:val="center"/>
            <w:shd w:fill="FFFFFF" w:val="clear"/>
          </w:tcPr>
          <w:p>
            <w:pPr>
              <w:spacing w:after="0" w:line="240" w:lineRule="auto"/>
              <w:jc w:val="center"/>
            </w:pPr>
            <w:r>
              <w:rPr>
                <w:rFonts w:ascii="Arial" w:hAnsi="Arial"/>
                <w:b w:val="0"/>
                <w:color w:val="000000"/>
                <w:sz w:val="15"/>
              </w:rPr>
              <w:t>-10.419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Bone Pmax P95</w:t>
            </w:r>
          </w:p>
        </w:tc>
        <w:tc>
          <w:tcPr>
            <w:tcW w:type="dxa" w:w="1728"/>
            <w:vAlign w:val="center"/>
            <w:shd w:fill="FFFFFF" w:val="clear"/>
          </w:tcPr>
          <w:p>
            <w:pPr>
              <w:spacing w:after="0" w:line="240" w:lineRule="auto"/>
              <w:jc w:val="center"/>
            </w:pPr>
            <w:r>
              <w:rPr>
                <w:rFonts w:ascii="Arial" w:hAnsi="Arial"/>
                <w:b w:val="0"/>
                <w:color w:val="000000"/>
                <w:sz w:val="15"/>
              </w:rPr>
              <w:t>5.74887</w:t>
            </w:r>
          </w:p>
        </w:tc>
        <w:tc>
          <w:tcPr>
            <w:tcW w:type="dxa" w:w="1728"/>
            <w:vAlign w:val="center"/>
            <w:shd w:fill="FFFFFF" w:val="clear"/>
          </w:tcPr>
          <w:p>
            <w:pPr>
              <w:spacing w:after="0" w:line="240" w:lineRule="auto"/>
              <w:jc w:val="center"/>
            </w:pPr>
            <w:r>
              <w:rPr>
                <w:rFonts w:ascii="Arial" w:hAnsi="Arial"/>
                <w:b w:val="0"/>
                <w:color w:val="000000"/>
                <w:sz w:val="15"/>
              </w:rPr>
              <w:t>5.74172</w:t>
            </w:r>
          </w:p>
        </w:tc>
        <w:tc>
          <w:tcPr>
            <w:tcW w:type="dxa" w:w="1728"/>
            <w:vAlign w:val="center"/>
            <w:shd w:fill="FFFFFF" w:val="clear"/>
          </w:tcPr>
          <w:p>
            <w:pPr>
              <w:spacing w:after="0" w:line="240" w:lineRule="auto"/>
              <w:jc w:val="center"/>
            </w:pPr>
            <w:r>
              <w:rPr>
                <w:rFonts w:ascii="Arial" w:hAnsi="Arial"/>
                <w:b w:val="0"/>
                <w:color w:val="000000"/>
                <w:sz w:val="15"/>
              </w:rPr>
              <w:t>-0.124</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Bone compression P05</w:t>
            </w:r>
          </w:p>
        </w:tc>
        <w:tc>
          <w:tcPr>
            <w:tcW w:type="dxa" w:w="1728"/>
            <w:vAlign w:val="center"/>
            <w:shd w:fill="FFFFFF" w:val="clear"/>
          </w:tcPr>
          <w:p>
            <w:pPr>
              <w:spacing w:after="0" w:line="240" w:lineRule="auto"/>
              <w:jc w:val="center"/>
            </w:pPr>
            <w:r>
              <w:rPr>
                <w:rFonts w:ascii="Arial" w:hAnsi="Arial"/>
                <w:b w:val="0"/>
                <w:color w:val="000000"/>
                <w:sz w:val="15"/>
              </w:rPr>
              <w:t>5.29085</w:t>
            </w:r>
          </w:p>
        </w:tc>
        <w:tc>
          <w:tcPr>
            <w:tcW w:type="dxa" w:w="1728"/>
            <w:vAlign w:val="center"/>
            <w:shd w:fill="FFFFFF" w:val="clear"/>
          </w:tcPr>
          <w:p>
            <w:pPr>
              <w:spacing w:after="0" w:line="240" w:lineRule="auto"/>
              <w:jc w:val="center"/>
            </w:pPr>
            <w:r>
              <w:rPr>
                <w:rFonts w:ascii="Arial" w:hAnsi="Arial"/>
                <w:b w:val="0"/>
                <w:color w:val="000000"/>
                <w:sz w:val="15"/>
              </w:rPr>
              <w:t>5.26561</w:t>
            </w:r>
          </w:p>
        </w:tc>
        <w:tc>
          <w:tcPr>
            <w:tcW w:type="dxa" w:w="1728"/>
            <w:vAlign w:val="center"/>
            <w:shd w:fill="FFFFFF" w:val="clear"/>
          </w:tcPr>
          <w:p>
            <w:pPr>
              <w:spacing w:after="0" w:line="240" w:lineRule="auto"/>
              <w:jc w:val="center"/>
            </w:pPr>
            <w:r>
              <w:rPr>
                <w:rFonts w:ascii="Arial" w:hAnsi="Arial"/>
                <w:b w:val="0"/>
                <w:color w:val="000000"/>
                <w:sz w:val="15"/>
              </w:rPr>
              <w:t>-0.477</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ZI VM P95</w:t>
            </w:r>
          </w:p>
        </w:tc>
        <w:tc>
          <w:tcPr>
            <w:tcW w:type="dxa" w:w="1728"/>
            <w:vAlign w:val="center"/>
            <w:shd w:fill="FFFFFF" w:val="clear"/>
          </w:tcPr>
          <w:p>
            <w:pPr>
              <w:spacing w:after="0" w:line="240" w:lineRule="auto"/>
              <w:jc w:val="center"/>
            </w:pPr>
            <w:r>
              <w:rPr>
                <w:rFonts w:ascii="Arial" w:hAnsi="Arial"/>
                <w:b w:val="0"/>
                <w:color w:val="000000"/>
                <w:sz w:val="15"/>
              </w:rPr>
              <w:t>35.9793</w:t>
            </w:r>
          </w:p>
        </w:tc>
        <w:tc>
          <w:tcPr>
            <w:tcW w:type="dxa" w:w="1728"/>
            <w:vAlign w:val="center"/>
            <w:shd w:fill="FFFFFF" w:val="clear"/>
          </w:tcPr>
          <w:p>
            <w:pPr>
              <w:spacing w:after="0" w:line="240" w:lineRule="auto"/>
              <w:jc w:val="center"/>
            </w:pPr>
            <w:r>
              <w:rPr>
                <w:rFonts w:ascii="Arial" w:hAnsi="Arial"/>
                <w:b w:val="0"/>
                <w:color w:val="000000"/>
                <w:sz w:val="15"/>
              </w:rPr>
              <w:t>36.135</w:t>
            </w:r>
          </w:p>
        </w:tc>
        <w:tc>
          <w:tcPr>
            <w:tcW w:type="dxa" w:w="1728"/>
            <w:vAlign w:val="center"/>
            <w:shd w:fill="FFFFFF" w:val="clear"/>
          </w:tcPr>
          <w:p>
            <w:pPr>
              <w:spacing w:after="0" w:line="240" w:lineRule="auto"/>
              <w:jc w:val="center"/>
            </w:pPr>
            <w:r>
              <w:rPr>
                <w:rFonts w:ascii="Arial" w:hAnsi="Arial"/>
                <w:b w:val="0"/>
                <w:color w:val="000000"/>
                <w:sz w:val="15"/>
              </w:rPr>
              <w:t>+0.433</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Framework Umax</w:t>
            </w:r>
          </w:p>
        </w:tc>
        <w:tc>
          <w:tcPr>
            <w:tcW w:type="dxa" w:w="1728"/>
            <w:vAlign w:val="center"/>
            <w:shd w:fill="FFFFFF" w:val="clear"/>
          </w:tcPr>
          <w:p>
            <w:pPr>
              <w:spacing w:after="0" w:line="240" w:lineRule="auto"/>
              <w:jc w:val="center"/>
            </w:pPr>
            <w:r>
              <w:rPr>
                <w:rFonts w:ascii="Arial" w:hAnsi="Arial"/>
                <w:b w:val="0"/>
                <w:color w:val="000000"/>
                <w:sz w:val="15"/>
              </w:rPr>
              <w:t>0.331494</w:t>
            </w:r>
          </w:p>
        </w:tc>
        <w:tc>
          <w:tcPr>
            <w:tcW w:type="dxa" w:w="1728"/>
            <w:vAlign w:val="center"/>
            <w:shd w:fill="FFFFFF" w:val="clear"/>
          </w:tcPr>
          <w:p>
            <w:pPr>
              <w:spacing w:after="0" w:line="240" w:lineRule="auto"/>
              <w:jc w:val="center"/>
            </w:pPr>
            <w:r>
              <w:rPr>
                <w:rFonts w:ascii="Arial" w:hAnsi="Arial"/>
                <w:b w:val="0"/>
                <w:color w:val="000000"/>
                <w:sz w:val="15"/>
              </w:rPr>
              <w:t>0.32819</w:t>
            </w:r>
          </w:p>
        </w:tc>
        <w:tc>
          <w:tcPr>
            <w:tcW w:type="dxa" w:w="1728"/>
            <w:vAlign w:val="center"/>
            <w:shd w:fill="FFFFFF" w:val="clear"/>
          </w:tcPr>
          <w:p>
            <w:pPr>
              <w:spacing w:after="0" w:line="240" w:lineRule="auto"/>
              <w:jc w:val="center"/>
            </w:pPr>
            <w:r>
              <w:rPr>
                <w:rFonts w:ascii="Arial" w:hAnsi="Arial"/>
                <w:b w:val="0"/>
                <w:color w:val="000000"/>
                <w:sz w:val="15"/>
              </w:rPr>
              <w:t>-0.997</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Matched 12/22 fixture VM P95</w:t>
            </w:r>
          </w:p>
        </w:tc>
        <w:tc>
          <w:tcPr>
            <w:tcW w:type="dxa" w:w="1728"/>
            <w:vAlign w:val="center"/>
            <w:shd w:fill="FFFFFF" w:val="clear"/>
          </w:tcPr>
          <w:p>
            <w:pPr>
              <w:spacing w:after="0" w:line="240" w:lineRule="auto"/>
              <w:jc w:val="center"/>
            </w:pPr>
            <w:r>
              <w:rPr>
                <w:rFonts w:ascii="Arial" w:hAnsi="Arial"/>
                <w:b w:val="0"/>
                <w:color w:val="000000"/>
                <w:sz w:val="15"/>
              </w:rPr>
              <w:t>5.63119</w:t>
            </w:r>
          </w:p>
        </w:tc>
        <w:tc>
          <w:tcPr>
            <w:tcW w:type="dxa" w:w="1728"/>
            <w:vAlign w:val="center"/>
            <w:shd w:fill="FFFFFF" w:val="clear"/>
          </w:tcPr>
          <w:p>
            <w:pPr>
              <w:spacing w:after="0" w:line="240" w:lineRule="auto"/>
              <w:jc w:val="center"/>
            </w:pPr>
            <w:r>
              <w:rPr>
                <w:rFonts w:ascii="Arial" w:hAnsi="Arial"/>
                <w:b w:val="0"/>
                <w:color w:val="000000"/>
                <w:sz w:val="15"/>
              </w:rPr>
              <w:t>4.56405</w:t>
            </w:r>
          </w:p>
        </w:tc>
        <w:tc>
          <w:tcPr>
            <w:tcW w:type="dxa" w:w="1728"/>
            <w:vAlign w:val="center"/>
            <w:shd w:fill="FFFFFF" w:val="clear"/>
          </w:tcPr>
          <w:p>
            <w:pPr>
              <w:spacing w:after="0" w:line="240" w:lineRule="auto"/>
              <w:jc w:val="center"/>
            </w:pPr>
            <w:r>
              <w:rPr>
                <w:rFonts w:ascii="Arial" w:hAnsi="Arial"/>
                <w:b w:val="0"/>
                <w:color w:val="000000"/>
                <w:sz w:val="15"/>
              </w:rPr>
              <w:t>-18.951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Matched 12/22 MUA VM P95</w:t>
            </w:r>
          </w:p>
        </w:tc>
        <w:tc>
          <w:tcPr>
            <w:tcW w:type="dxa" w:w="1728"/>
            <w:vAlign w:val="center"/>
            <w:shd w:fill="FFFFFF" w:val="clear"/>
          </w:tcPr>
          <w:p>
            <w:pPr>
              <w:spacing w:after="0" w:line="240" w:lineRule="auto"/>
              <w:jc w:val="center"/>
            </w:pPr>
            <w:r>
              <w:rPr>
                <w:rFonts w:ascii="Arial" w:hAnsi="Arial"/>
                <w:b w:val="0"/>
                <w:color w:val="000000"/>
                <w:sz w:val="15"/>
              </w:rPr>
              <w:t>18.968</w:t>
            </w:r>
          </w:p>
        </w:tc>
        <w:tc>
          <w:tcPr>
            <w:tcW w:type="dxa" w:w="1728"/>
            <w:vAlign w:val="center"/>
            <w:shd w:fill="FFFFFF" w:val="clear"/>
          </w:tcPr>
          <w:p>
            <w:pPr>
              <w:spacing w:after="0" w:line="240" w:lineRule="auto"/>
              <w:jc w:val="center"/>
            </w:pPr>
            <w:r>
              <w:rPr>
                <w:rFonts w:ascii="Arial" w:hAnsi="Arial"/>
                <w:b w:val="0"/>
                <w:color w:val="000000"/>
                <w:sz w:val="15"/>
              </w:rPr>
              <w:t>13.911</w:t>
            </w:r>
          </w:p>
        </w:tc>
        <w:tc>
          <w:tcPr>
            <w:tcW w:type="dxa" w:w="1728"/>
            <w:vAlign w:val="center"/>
            <w:shd w:fill="FFFFFF" w:val="clear"/>
          </w:tcPr>
          <w:p>
            <w:pPr>
              <w:spacing w:after="0" w:line="240" w:lineRule="auto"/>
              <w:jc w:val="center"/>
            </w:pPr>
            <w:r>
              <w:rPr>
                <w:rFonts w:ascii="Arial" w:hAnsi="Arial"/>
                <w:b w:val="0"/>
                <w:color w:val="000000"/>
                <w:sz w:val="15"/>
              </w:rPr>
              <w:t>-26.661</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Loaded zygomatic MUA VM P95</w:t>
            </w:r>
          </w:p>
        </w:tc>
        <w:tc>
          <w:tcPr>
            <w:tcW w:type="dxa" w:w="1728"/>
            <w:vAlign w:val="center"/>
            <w:shd w:fill="FFFFFF" w:val="clear"/>
          </w:tcPr>
          <w:p>
            <w:pPr>
              <w:spacing w:after="0" w:line="240" w:lineRule="auto"/>
              <w:jc w:val="center"/>
            </w:pPr>
            <w:r>
              <w:rPr>
                <w:rFonts w:ascii="Arial" w:hAnsi="Arial"/>
                <w:b w:val="0"/>
                <w:color w:val="000000"/>
                <w:sz w:val="15"/>
              </w:rPr>
              <w:t>35.4403</w:t>
            </w:r>
          </w:p>
        </w:tc>
        <w:tc>
          <w:tcPr>
            <w:tcW w:type="dxa" w:w="1728"/>
            <w:vAlign w:val="center"/>
            <w:shd w:fill="FFFFFF" w:val="clear"/>
          </w:tcPr>
          <w:p>
            <w:pPr>
              <w:spacing w:after="0" w:line="240" w:lineRule="auto"/>
              <w:jc w:val="center"/>
            </w:pPr>
            <w:r>
              <w:rPr>
                <w:rFonts w:ascii="Arial" w:hAnsi="Arial"/>
                <w:b w:val="0"/>
                <w:color w:val="000000"/>
                <w:sz w:val="15"/>
              </w:rPr>
              <w:t>29.7417</w:t>
            </w:r>
          </w:p>
        </w:tc>
        <w:tc>
          <w:tcPr>
            <w:tcW w:type="dxa" w:w="1728"/>
            <w:vAlign w:val="center"/>
            <w:shd w:fill="FFFFFF" w:val="clear"/>
          </w:tcPr>
          <w:p>
            <w:pPr>
              <w:spacing w:after="0" w:line="240" w:lineRule="auto"/>
              <w:jc w:val="center"/>
            </w:pPr>
            <w:r>
              <w:rPr>
                <w:rFonts w:ascii="Arial" w:hAnsi="Arial"/>
                <w:b w:val="0"/>
                <w:color w:val="000000"/>
                <w:sz w:val="15"/>
              </w:rPr>
              <w:t>-16.079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D</w:t>
            </w:r>
          </w:p>
        </w:tc>
        <w:tc>
          <w:tcPr>
            <w:tcW w:type="dxa" w:w="1728"/>
            <w:vAlign w:val="center"/>
            <w:shd w:fill="FFFFFF" w:val="clear"/>
          </w:tcPr>
          <w:p>
            <w:pPr>
              <w:spacing w:after="0" w:line="240" w:lineRule="auto"/>
              <w:jc w:val="center"/>
            </w:pPr>
            <w:r>
              <w:rPr>
                <w:rFonts w:ascii="Arial" w:hAnsi="Arial"/>
                <w:b w:val="0"/>
                <w:color w:val="000000"/>
                <w:sz w:val="15"/>
              </w:rPr>
              <w:t>Framework VM P95</w:t>
            </w:r>
          </w:p>
        </w:tc>
        <w:tc>
          <w:tcPr>
            <w:tcW w:type="dxa" w:w="1728"/>
            <w:vAlign w:val="center"/>
            <w:shd w:fill="FFFFFF" w:val="clear"/>
          </w:tcPr>
          <w:p>
            <w:pPr>
              <w:spacing w:after="0" w:line="240" w:lineRule="auto"/>
              <w:jc w:val="center"/>
            </w:pPr>
            <w:r>
              <w:rPr>
                <w:rFonts w:ascii="Arial" w:hAnsi="Arial"/>
                <w:b w:val="0"/>
                <w:color w:val="000000"/>
                <w:sz w:val="15"/>
              </w:rPr>
              <w:t>20.0496</w:t>
            </w:r>
          </w:p>
        </w:tc>
        <w:tc>
          <w:tcPr>
            <w:tcW w:type="dxa" w:w="1728"/>
            <w:vAlign w:val="center"/>
            <w:shd w:fill="FFFFFF" w:val="clear"/>
          </w:tcPr>
          <w:p>
            <w:pPr>
              <w:spacing w:after="0" w:line="240" w:lineRule="auto"/>
              <w:jc w:val="center"/>
            </w:pPr>
            <w:r>
              <w:rPr>
                <w:rFonts w:ascii="Arial" w:hAnsi="Arial"/>
                <w:b w:val="0"/>
                <w:color w:val="000000"/>
                <w:sz w:val="15"/>
              </w:rPr>
              <w:t>17.9489</w:t>
            </w:r>
          </w:p>
        </w:tc>
        <w:tc>
          <w:tcPr>
            <w:tcW w:type="dxa" w:w="1728"/>
            <w:vAlign w:val="center"/>
            <w:shd w:fill="FFFFFF" w:val="clear"/>
          </w:tcPr>
          <w:p>
            <w:pPr>
              <w:spacing w:after="0" w:line="240" w:lineRule="auto"/>
              <w:jc w:val="center"/>
            </w:pPr>
            <w:r>
              <w:rPr>
                <w:rFonts w:ascii="Arial" w:hAnsi="Arial"/>
                <w:b w:val="0"/>
                <w:color w:val="000000"/>
                <w:sz w:val="15"/>
              </w:rPr>
              <w:t>-10.478</w:t>
            </w:r>
          </w:p>
        </w:tc>
      </w:tr>
    </w:tbl>
    <w:p>
      <w:pPr>
        <w:keepNext/>
      </w:pPr>
      <w:r>
        <w:rPr>
          <w:i w:val="0"/>
        </w:rPr>
        <w:t>Supplementary Table S10. Alternative-ROI Trajectory A-to-D changes in cortical Pmax P95</w:t>
      </w:r>
    </w:p>
    <w:tbl>
      <w:tblPr>
        <w:tblStyle w:val="TabloKlavuzu"/>
        <w:tblW w:type="auto" w:w="0"/>
        <w:jc w:val="center"/>
        <w:tblLayout w:type="autofit"/>
        <w:tblLook w:firstColumn="1" w:firstRow="1" w:lastColumn="0" w:lastRow="0" w:noHBand="0" w:noVBand="1" w:val="04A0"/>
      </w:tblPr>
      <w:tblGrid>
        <w:gridCol w:w="1728"/>
        <w:gridCol w:w="1728"/>
        <w:gridCol w:w="1728"/>
        <w:gridCol w:w="1728"/>
        <w:gridCol w:w="1728"/>
        <w:gridCol w:w="1728"/>
      </w:tblGrid>
      <w:tr>
        <w:trPr>
          <w:cantSplit/>
          <w:tblHeader/>
          <w:cantSplit/>
          <w:tblHeader/>
        </w:trPr>
        <w:tc>
          <w:tcPr>
            <w:tcW w:type="dxa" w:w="1728"/>
            <w:vAlign w:val="center"/>
            <w:shd w:fill="FFFFFF" w:val="clear"/>
          </w:tcPr>
          <w:p>
            <w:pPr>
              <w:spacing w:after="0" w:line="240" w:lineRule="auto"/>
              <w:jc w:val="center"/>
            </w:pPr>
            <w:r>
              <w:rPr>
                <w:rFonts w:ascii="Arial" w:hAnsi="Arial"/>
                <w:b/>
                <w:color w:val="000000"/>
                <w:sz w:val="15"/>
              </w:rPr>
              <w:t>Protocol</w:t>
            </w:r>
          </w:p>
        </w:tc>
        <w:tc>
          <w:tcPr>
            <w:tcW w:type="dxa" w:w="1728"/>
            <w:vAlign w:val="center"/>
            <w:shd w:fill="FFFFFF" w:val="clear"/>
          </w:tcPr>
          <w:p>
            <w:pPr>
              <w:spacing w:after="0" w:line="240" w:lineRule="auto"/>
              <w:jc w:val="center"/>
            </w:pPr>
            <w:r>
              <w:rPr>
                <w:rFonts w:ascii="Arial" w:hAnsi="Arial"/>
                <w:b/>
                <w:color w:val="000000"/>
                <w:sz w:val="15"/>
              </w:rPr>
              <w:t>Support</w:t>
            </w:r>
          </w:p>
        </w:tc>
        <w:tc>
          <w:tcPr>
            <w:tcW w:type="dxa" w:w="1728"/>
            <w:vAlign w:val="center"/>
            <w:shd w:fill="FFFFFF" w:val="clear"/>
          </w:tcPr>
          <w:p>
            <w:pPr>
              <w:spacing w:after="0" w:line="240" w:lineRule="auto"/>
              <w:jc w:val="center"/>
            </w:pPr>
            <w:r>
              <w:rPr>
                <w:rFonts w:ascii="Arial" w:hAnsi="Arial"/>
                <w:b/>
                <w:color w:val="000000"/>
                <w:sz w:val="15"/>
              </w:rPr>
              <w:t>ROI</w:t>
            </w:r>
          </w:p>
        </w:tc>
        <w:tc>
          <w:tcPr>
            <w:tcW w:type="dxa" w:w="1728"/>
            <w:vAlign w:val="center"/>
            <w:shd w:fill="FFFFFF" w:val="clear"/>
          </w:tcPr>
          <w:p>
            <w:pPr>
              <w:spacing w:after="0" w:line="240" w:lineRule="auto"/>
              <w:jc w:val="center"/>
            </w:pPr>
            <w:r>
              <w:rPr>
                <w:rFonts w:ascii="Arial" w:hAnsi="Arial"/>
                <w:b/>
                <w:color w:val="000000"/>
                <w:sz w:val="15"/>
              </w:rPr>
              <w:t>A</w:t>
            </w:r>
          </w:p>
        </w:tc>
        <w:tc>
          <w:tcPr>
            <w:tcW w:type="dxa" w:w="1728"/>
            <w:vAlign w:val="center"/>
            <w:shd w:fill="FFFFFF" w:val="clear"/>
          </w:tcPr>
          <w:p>
            <w:pPr>
              <w:spacing w:after="0" w:line="240" w:lineRule="auto"/>
              <w:jc w:val="center"/>
            </w:pPr>
            <w:r>
              <w:rPr>
                <w:rFonts w:ascii="Arial" w:hAnsi="Arial"/>
                <w:b/>
                <w:color w:val="000000"/>
                <w:sz w:val="15"/>
              </w:rPr>
              <w:t>D</w:t>
            </w:r>
          </w:p>
        </w:tc>
        <w:tc>
          <w:tcPr>
            <w:tcW w:type="dxa" w:w="1728"/>
            <w:vAlign w:val="center"/>
            <w:shd w:fill="FFFFFF" w:val="clear"/>
          </w:tcPr>
          <w:p>
            <w:pPr>
              <w:spacing w:after="0" w:line="240" w:lineRule="auto"/>
              <w:jc w:val="center"/>
            </w:pPr>
            <w:r>
              <w:rPr>
                <w:rFonts w:ascii="Arial" w:hAnsi="Arial"/>
                <w:b/>
                <w:color w:val="000000"/>
                <w:sz w:val="15"/>
              </w:rPr>
              <w:t>A→D (%)</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H4</w:t>
            </w:r>
          </w:p>
        </w:tc>
        <w:tc>
          <w:tcPr>
            <w:tcW w:type="dxa" w:w="1728"/>
            <w:vAlign w:val="center"/>
            <w:shd w:fill="FFFFFF" w:val="clear"/>
          </w:tcPr>
          <w:p>
            <w:pPr>
              <w:spacing w:after="0" w:line="240" w:lineRule="auto"/>
              <w:jc w:val="center"/>
            </w:pPr>
            <w:r>
              <w:rPr>
                <w:rFonts w:ascii="Arial" w:hAnsi="Arial"/>
                <w:b w:val="0"/>
                <w:color w:val="000000"/>
                <w:sz w:val="15"/>
              </w:rPr>
              <w:t>Equal-count</w:t>
            </w:r>
          </w:p>
        </w:tc>
        <w:tc>
          <w:tcPr>
            <w:tcW w:type="dxa" w:w="1728"/>
            <w:vAlign w:val="center"/>
            <w:shd w:fill="FFFFFF" w:val="clear"/>
          </w:tcPr>
          <w:p>
            <w:pPr>
              <w:spacing w:after="0" w:line="240" w:lineRule="auto"/>
              <w:jc w:val="center"/>
            </w:pPr>
            <w:r>
              <w:rPr>
                <w:rFonts w:ascii="Arial" w:hAnsi="Arial"/>
                <w:b w:val="0"/>
                <w:color w:val="000000"/>
                <w:sz w:val="15"/>
              </w:rPr>
              <w:t>9.4755</w:t>
            </w:r>
          </w:p>
        </w:tc>
        <w:tc>
          <w:tcPr>
            <w:tcW w:type="dxa" w:w="1728"/>
            <w:vAlign w:val="center"/>
            <w:shd w:fill="FFFFFF" w:val="clear"/>
          </w:tcPr>
          <w:p>
            <w:pPr>
              <w:spacing w:after="0" w:line="240" w:lineRule="auto"/>
              <w:jc w:val="center"/>
            </w:pPr>
            <w:r>
              <w:rPr>
                <w:rFonts w:ascii="Arial" w:hAnsi="Arial"/>
                <w:b w:val="0"/>
                <w:color w:val="000000"/>
                <w:sz w:val="15"/>
              </w:rPr>
              <w:t>6.02434</w:t>
            </w:r>
          </w:p>
        </w:tc>
        <w:tc>
          <w:tcPr>
            <w:tcW w:type="dxa" w:w="1728"/>
            <w:vAlign w:val="center"/>
            <w:shd w:fill="FFFFFF" w:val="clear"/>
          </w:tcPr>
          <w:p>
            <w:pPr>
              <w:spacing w:after="0" w:line="240" w:lineRule="auto"/>
              <w:jc w:val="center"/>
            </w:pPr>
            <w:r>
              <w:rPr>
                <w:rFonts w:ascii="Arial" w:hAnsi="Arial"/>
                <w:b w:val="0"/>
                <w:color w:val="000000"/>
                <w:sz w:val="15"/>
              </w:rPr>
              <w:t>-36.422</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H4</w:t>
            </w:r>
          </w:p>
        </w:tc>
        <w:tc>
          <w:tcPr>
            <w:tcW w:type="dxa" w:w="1728"/>
            <w:vAlign w:val="center"/>
            <w:shd w:fill="FFFFFF" w:val="clear"/>
          </w:tcPr>
          <w:p>
            <w:pPr>
              <w:spacing w:after="0" w:line="240" w:lineRule="auto"/>
              <w:jc w:val="center"/>
            </w:pPr>
            <w:r>
              <w:rPr>
                <w:rFonts w:ascii="Arial" w:hAnsi="Arial"/>
                <w:b w:val="0"/>
                <w:color w:val="000000"/>
                <w:sz w:val="15"/>
              </w:rPr>
              <w:t>Dynamic 5 mm</w:t>
            </w:r>
          </w:p>
        </w:tc>
        <w:tc>
          <w:tcPr>
            <w:tcW w:type="dxa" w:w="1728"/>
            <w:vAlign w:val="center"/>
            <w:shd w:fill="FFFFFF" w:val="clear"/>
          </w:tcPr>
          <w:p>
            <w:pPr>
              <w:spacing w:after="0" w:line="240" w:lineRule="auto"/>
              <w:jc w:val="center"/>
            </w:pPr>
            <w:r>
              <w:rPr>
                <w:rFonts w:ascii="Arial" w:hAnsi="Arial"/>
                <w:b w:val="0"/>
                <w:color w:val="000000"/>
                <w:sz w:val="15"/>
              </w:rPr>
              <w:t>9.4755</w:t>
            </w:r>
          </w:p>
        </w:tc>
        <w:tc>
          <w:tcPr>
            <w:tcW w:type="dxa" w:w="1728"/>
            <w:vAlign w:val="center"/>
            <w:shd w:fill="FFFFFF" w:val="clear"/>
          </w:tcPr>
          <w:p>
            <w:pPr>
              <w:spacing w:after="0" w:line="240" w:lineRule="auto"/>
              <w:jc w:val="center"/>
            </w:pPr>
            <w:r>
              <w:rPr>
                <w:rFonts w:ascii="Arial" w:hAnsi="Arial"/>
                <w:b w:val="0"/>
                <w:color w:val="000000"/>
                <w:sz w:val="15"/>
              </w:rPr>
              <w:t>5.88759</w:t>
            </w:r>
          </w:p>
        </w:tc>
        <w:tc>
          <w:tcPr>
            <w:tcW w:type="dxa" w:w="1728"/>
            <w:vAlign w:val="center"/>
            <w:shd w:fill="FFFFFF" w:val="clear"/>
          </w:tcPr>
          <w:p>
            <w:pPr>
              <w:spacing w:after="0" w:line="240" w:lineRule="auto"/>
              <w:jc w:val="center"/>
            </w:pPr>
            <w:r>
              <w:rPr>
                <w:rFonts w:ascii="Arial" w:hAnsi="Arial"/>
                <w:b w:val="0"/>
                <w:color w:val="000000"/>
                <w:sz w:val="15"/>
              </w:rPr>
              <w:t>-37.865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H6</w:t>
            </w:r>
          </w:p>
        </w:tc>
        <w:tc>
          <w:tcPr>
            <w:tcW w:type="dxa" w:w="1728"/>
            <w:vAlign w:val="center"/>
            <w:shd w:fill="FFFFFF" w:val="clear"/>
          </w:tcPr>
          <w:p>
            <w:pPr>
              <w:spacing w:after="0" w:line="240" w:lineRule="auto"/>
              <w:jc w:val="center"/>
            </w:pPr>
            <w:r>
              <w:rPr>
                <w:rFonts w:ascii="Arial" w:hAnsi="Arial"/>
                <w:b w:val="0"/>
                <w:color w:val="000000"/>
                <w:sz w:val="15"/>
              </w:rPr>
              <w:t>Equal-count</w:t>
            </w:r>
          </w:p>
        </w:tc>
        <w:tc>
          <w:tcPr>
            <w:tcW w:type="dxa" w:w="1728"/>
            <w:vAlign w:val="center"/>
            <w:shd w:fill="FFFFFF" w:val="clear"/>
          </w:tcPr>
          <w:p>
            <w:pPr>
              <w:spacing w:after="0" w:line="240" w:lineRule="auto"/>
              <w:jc w:val="center"/>
            </w:pPr>
            <w:r>
              <w:rPr>
                <w:rFonts w:ascii="Arial" w:hAnsi="Arial"/>
                <w:b w:val="0"/>
                <w:color w:val="000000"/>
                <w:sz w:val="15"/>
              </w:rPr>
              <w:t>9.57721</w:t>
            </w:r>
          </w:p>
        </w:tc>
        <w:tc>
          <w:tcPr>
            <w:tcW w:type="dxa" w:w="1728"/>
            <w:vAlign w:val="center"/>
            <w:shd w:fill="FFFFFF" w:val="clear"/>
          </w:tcPr>
          <w:p>
            <w:pPr>
              <w:spacing w:after="0" w:line="240" w:lineRule="auto"/>
              <w:jc w:val="center"/>
            </w:pPr>
            <w:r>
              <w:rPr>
                <w:rFonts w:ascii="Arial" w:hAnsi="Arial"/>
                <w:b w:val="0"/>
                <w:color w:val="000000"/>
                <w:sz w:val="15"/>
              </w:rPr>
              <w:t>6.00407</w:t>
            </w:r>
          </w:p>
        </w:tc>
        <w:tc>
          <w:tcPr>
            <w:tcW w:type="dxa" w:w="1728"/>
            <w:vAlign w:val="center"/>
            <w:shd w:fill="FFFFFF" w:val="clear"/>
          </w:tcPr>
          <w:p>
            <w:pPr>
              <w:spacing w:after="0" w:line="240" w:lineRule="auto"/>
              <w:jc w:val="center"/>
            </w:pPr>
            <w:r>
              <w:rPr>
                <w:rFonts w:ascii="Arial" w:hAnsi="Arial"/>
                <w:b w:val="0"/>
                <w:color w:val="000000"/>
                <w:sz w:val="15"/>
              </w:rPr>
              <w:t>-37.309</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vertical</w:t>
            </w:r>
          </w:p>
        </w:tc>
        <w:tc>
          <w:tcPr>
            <w:tcW w:type="dxa" w:w="1728"/>
            <w:vAlign w:val="center"/>
            <w:shd w:fill="FFFFFF" w:val="clear"/>
          </w:tcPr>
          <w:p>
            <w:pPr>
              <w:spacing w:after="0" w:line="240" w:lineRule="auto"/>
              <w:jc w:val="center"/>
            </w:pPr>
            <w:r>
              <w:rPr>
                <w:rFonts w:ascii="Arial" w:hAnsi="Arial"/>
                <w:b w:val="0"/>
                <w:color w:val="000000"/>
                <w:sz w:val="15"/>
              </w:rPr>
              <w:t>H6</w:t>
            </w:r>
          </w:p>
        </w:tc>
        <w:tc>
          <w:tcPr>
            <w:tcW w:type="dxa" w:w="1728"/>
            <w:vAlign w:val="center"/>
            <w:shd w:fill="FFFFFF" w:val="clear"/>
          </w:tcPr>
          <w:p>
            <w:pPr>
              <w:spacing w:after="0" w:line="240" w:lineRule="auto"/>
              <w:jc w:val="center"/>
            </w:pPr>
            <w:r>
              <w:rPr>
                <w:rFonts w:ascii="Arial" w:hAnsi="Arial"/>
                <w:b w:val="0"/>
                <w:color w:val="000000"/>
                <w:sz w:val="15"/>
              </w:rPr>
              <w:t>Dynamic 5 mm</w:t>
            </w:r>
          </w:p>
        </w:tc>
        <w:tc>
          <w:tcPr>
            <w:tcW w:type="dxa" w:w="1728"/>
            <w:vAlign w:val="center"/>
            <w:shd w:fill="FFFFFF" w:val="clear"/>
          </w:tcPr>
          <w:p>
            <w:pPr>
              <w:spacing w:after="0" w:line="240" w:lineRule="auto"/>
              <w:jc w:val="center"/>
            </w:pPr>
            <w:r>
              <w:rPr>
                <w:rFonts w:ascii="Arial" w:hAnsi="Arial"/>
                <w:b w:val="0"/>
                <w:color w:val="000000"/>
                <w:sz w:val="15"/>
              </w:rPr>
              <w:t>9.57721</w:t>
            </w:r>
          </w:p>
        </w:tc>
        <w:tc>
          <w:tcPr>
            <w:tcW w:type="dxa" w:w="1728"/>
            <w:vAlign w:val="center"/>
            <w:shd w:fill="FFFFFF" w:val="clear"/>
          </w:tcPr>
          <w:p>
            <w:pPr>
              <w:spacing w:after="0" w:line="240" w:lineRule="auto"/>
              <w:jc w:val="center"/>
            </w:pPr>
            <w:r>
              <w:rPr>
                <w:rFonts w:ascii="Arial" w:hAnsi="Arial"/>
                <w:b w:val="0"/>
                <w:color w:val="000000"/>
                <w:sz w:val="15"/>
              </w:rPr>
              <w:t>5.92373</w:t>
            </w:r>
          </w:p>
        </w:tc>
        <w:tc>
          <w:tcPr>
            <w:tcW w:type="dxa" w:w="1728"/>
            <w:vAlign w:val="center"/>
            <w:shd w:fill="FFFFFF" w:val="clear"/>
          </w:tcPr>
          <w:p>
            <w:pPr>
              <w:spacing w:after="0" w:line="240" w:lineRule="auto"/>
              <w:jc w:val="center"/>
            </w:pPr>
            <w:r>
              <w:rPr>
                <w:rFonts w:ascii="Arial" w:hAnsi="Arial"/>
                <w:b w:val="0"/>
                <w:color w:val="000000"/>
                <w:sz w:val="15"/>
              </w:rPr>
              <w:t>-38.148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H4</w:t>
            </w:r>
          </w:p>
        </w:tc>
        <w:tc>
          <w:tcPr>
            <w:tcW w:type="dxa" w:w="1728"/>
            <w:vAlign w:val="center"/>
            <w:shd w:fill="FFFFFF" w:val="clear"/>
          </w:tcPr>
          <w:p>
            <w:pPr>
              <w:spacing w:after="0" w:line="240" w:lineRule="auto"/>
              <w:jc w:val="center"/>
            </w:pPr>
            <w:r>
              <w:rPr>
                <w:rFonts w:ascii="Arial" w:hAnsi="Arial"/>
                <w:b w:val="0"/>
                <w:color w:val="000000"/>
                <w:sz w:val="15"/>
              </w:rPr>
              <w:t>Equal-count</w:t>
            </w:r>
          </w:p>
        </w:tc>
        <w:tc>
          <w:tcPr>
            <w:tcW w:type="dxa" w:w="1728"/>
            <w:vAlign w:val="center"/>
            <w:shd w:fill="FFFFFF" w:val="clear"/>
          </w:tcPr>
          <w:p>
            <w:pPr>
              <w:spacing w:after="0" w:line="240" w:lineRule="auto"/>
              <w:jc w:val="center"/>
            </w:pPr>
            <w:r>
              <w:rPr>
                <w:rFonts w:ascii="Arial" w:hAnsi="Arial"/>
                <w:b w:val="0"/>
                <w:color w:val="000000"/>
                <w:sz w:val="15"/>
              </w:rPr>
              <w:t>5.159</w:t>
            </w:r>
          </w:p>
        </w:tc>
        <w:tc>
          <w:tcPr>
            <w:tcW w:type="dxa" w:w="1728"/>
            <w:vAlign w:val="center"/>
            <w:shd w:fill="FFFFFF" w:val="clear"/>
          </w:tcPr>
          <w:p>
            <w:pPr>
              <w:spacing w:after="0" w:line="240" w:lineRule="auto"/>
              <w:jc w:val="center"/>
            </w:pPr>
            <w:r>
              <w:rPr>
                <w:rFonts w:ascii="Arial" w:hAnsi="Arial"/>
                <w:b w:val="0"/>
                <w:color w:val="000000"/>
                <w:sz w:val="15"/>
              </w:rPr>
              <w:t>6.61362</w:t>
            </w:r>
          </w:p>
        </w:tc>
        <w:tc>
          <w:tcPr>
            <w:tcW w:type="dxa" w:w="1728"/>
            <w:vAlign w:val="center"/>
            <w:shd w:fill="FFFFFF" w:val="clear"/>
          </w:tcPr>
          <w:p>
            <w:pPr>
              <w:spacing w:after="0" w:line="240" w:lineRule="auto"/>
              <w:jc w:val="center"/>
            </w:pPr>
            <w:r>
              <w:rPr>
                <w:rFonts w:ascii="Arial" w:hAnsi="Arial"/>
                <w:b w:val="0"/>
                <w:color w:val="000000"/>
                <w:sz w:val="15"/>
              </w:rPr>
              <w:t>+28.196</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H4</w:t>
            </w:r>
          </w:p>
        </w:tc>
        <w:tc>
          <w:tcPr>
            <w:tcW w:type="dxa" w:w="1728"/>
            <w:vAlign w:val="center"/>
            <w:shd w:fill="FFFFFF" w:val="clear"/>
          </w:tcPr>
          <w:p>
            <w:pPr>
              <w:spacing w:after="0" w:line="240" w:lineRule="auto"/>
              <w:jc w:val="center"/>
            </w:pPr>
            <w:r>
              <w:rPr>
                <w:rFonts w:ascii="Arial" w:hAnsi="Arial"/>
                <w:b w:val="0"/>
                <w:color w:val="000000"/>
                <w:sz w:val="15"/>
              </w:rPr>
              <w:t>Dynamic 5 mm</w:t>
            </w:r>
          </w:p>
        </w:tc>
        <w:tc>
          <w:tcPr>
            <w:tcW w:type="dxa" w:w="1728"/>
            <w:vAlign w:val="center"/>
            <w:shd w:fill="FFFFFF" w:val="clear"/>
          </w:tcPr>
          <w:p>
            <w:pPr>
              <w:spacing w:after="0" w:line="240" w:lineRule="auto"/>
              <w:jc w:val="center"/>
            </w:pPr>
            <w:r>
              <w:rPr>
                <w:rFonts w:ascii="Arial" w:hAnsi="Arial"/>
                <w:b w:val="0"/>
                <w:color w:val="000000"/>
                <w:sz w:val="15"/>
              </w:rPr>
              <w:t>5.159</w:t>
            </w:r>
          </w:p>
        </w:tc>
        <w:tc>
          <w:tcPr>
            <w:tcW w:type="dxa" w:w="1728"/>
            <w:vAlign w:val="center"/>
            <w:shd w:fill="FFFFFF" w:val="clear"/>
          </w:tcPr>
          <w:p>
            <w:pPr>
              <w:spacing w:after="0" w:line="240" w:lineRule="auto"/>
              <w:jc w:val="center"/>
            </w:pPr>
            <w:r>
              <w:rPr>
                <w:rFonts w:ascii="Arial" w:hAnsi="Arial"/>
                <w:b w:val="0"/>
                <w:color w:val="000000"/>
                <w:sz w:val="15"/>
              </w:rPr>
              <w:t>6.11416</w:t>
            </w:r>
          </w:p>
        </w:tc>
        <w:tc>
          <w:tcPr>
            <w:tcW w:type="dxa" w:w="1728"/>
            <w:vAlign w:val="center"/>
            <w:shd w:fill="FFFFFF" w:val="clear"/>
          </w:tcPr>
          <w:p>
            <w:pPr>
              <w:spacing w:after="0" w:line="240" w:lineRule="auto"/>
              <w:jc w:val="center"/>
            </w:pPr>
            <w:r>
              <w:rPr>
                <w:rFonts w:ascii="Arial" w:hAnsi="Arial"/>
                <w:b w:val="0"/>
                <w:color w:val="000000"/>
                <w:sz w:val="15"/>
              </w:rPr>
              <w:t>+18.515</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H6</w:t>
            </w:r>
          </w:p>
        </w:tc>
        <w:tc>
          <w:tcPr>
            <w:tcW w:type="dxa" w:w="1728"/>
            <w:vAlign w:val="center"/>
            <w:shd w:fill="FFFFFF" w:val="clear"/>
          </w:tcPr>
          <w:p>
            <w:pPr>
              <w:spacing w:after="0" w:line="240" w:lineRule="auto"/>
              <w:jc w:val="center"/>
            </w:pPr>
            <w:r>
              <w:rPr>
                <w:rFonts w:ascii="Arial" w:hAnsi="Arial"/>
                <w:b w:val="0"/>
                <w:color w:val="000000"/>
                <w:sz w:val="15"/>
              </w:rPr>
              <w:t>Equal-count</w:t>
            </w:r>
          </w:p>
        </w:tc>
        <w:tc>
          <w:tcPr>
            <w:tcW w:type="dxa" w:w="1728"/>
            <w:vAlign w:val="center"/>
            <w:shd w:fill="FFFFFF" w:val="clear"/>
          </w:tcPr>
          <w:p>
            <w:pPr>
              <w:spacing w:after="0" w:line="240" w:lineRule="auto"/>
              <w:jc w:val="center"/>
            </w:pPr>
            <w:r>
              <w:rPr>
                <w:rFonts w:ascii="Arial" w:hAnsi="Arial"/>
                <w:b w:val="0"/>
                <w:color w:val="000000"/>
                <w:sz w:val="15"/>
              </w:rPr>
              <w:t>5.1269</w:t>
            </w:r>
          </w:p>
        </w:tc>
        <w:tc>
          <w:tcPr>
            <w:tcW w:type="dxa" w:w="1728"/>
            <w:vAlign w:val="center"/>
            <w:shd w:fill="FFFFFF" w:val="clear"/>
          </w:tcPr>
          <w:p>
            <w:pPr>
              <w:spacing w:after="0" w:line="240" w:lineRule="auto"/>
              <w:jc w:val="center"/>
            </w:pPr>
            <w:r>
              <w:rPr>
                <w:rFonts w:ascii="Arial" w:hAnsi="Arial"/>
                <w:b w:val="0"/>
                <w:color w:val="000000"/>
                <w:sz w:val="15"/>
              </w:rPr>
              <w:t>6.54539</w:t>
            </w:r>
          </w:p>
        </w:tc>
        <w:tc>
          <w:tcPr>
            <w:tcW w:type="dxa" w:w="1728"/>
            <w:vAlign w:val="center"/>
            <w:shd w:fill="FFFFFF" w:val="clear"/>
          </w:tcPr>
          <w:p>
            <w:pPr>
              <w:spacing w:after="0" w:line="240" w:lineRule="auto"/>
              <w:jc w:val="center"/>
            </w:pPr>
            <w:r>
              <w:rPr>
                <w:rFonts w:ascii="Arial" w:hAnsi="Arial"/>
                <w:b w:val="0"/>
                <w:color w:val="000000"/>
                <w:sz w:val="15"/>
              </w:rPr>
              <w:t>+27.668</w:t>
            </w:r>
          </w:p>
        </w:tc>
      </w:tr>
      <w:tr>
        <w:trPr>
          <w:cantSplit/>
          <w:cantSplit/>
        </w:trPr>
        <w:tc>
          <w:tcPr>
            <w:tcW w:type="dxa" w:w="1728"/>
            <w:vAlign w:val="center"/>
            <w:shd w:fill="FFFFFF" w:val="clear"/>
          </w:tcPr>
          <w:p>
            <w:pPr>
              <w:spacing w:after="0" w:line="240" w:lineRule="auto"/>
              <w:jc w:val="center"/>
            </w:pPr>
            <w:r>
              <w:rPr>
                <w:rFonts w:ascii="Arial" w:hAnsi="Arial"/>
                <w:b w:val="0"/>
                <w:color w:val="000000"/>
                <w:sz w:val="15"/>
              </w:rPr>
              <w:t>oblique</w:t>
            </w:r>
          </w:p>
        </w:tc>
        <w:tc>
          <w:tcPr>
            <w:tcW w:type="dxa" w:w="1728"/>
            <w:vAlign w:val="center"/>
            <w:shd w:fill="FFFFFF" w:val="clear"/>
          </w:tcPr>
          <w:p>
            <w:pPr>
              <w:spacing w:after="0" w:line="240" w:lineRule="auto"/>
              <w:jc w:val="center"/>
            </w:pPr>
            <w:r>
              <w:rPr>
                <w:rFonts w:ascii="Arial" w:hAnsi="Arial"/>
                <w:b w:val="0"/>
                <w:color w:val="000000"/>
                <w:sz w:val="15"/>
              </w:rPr>
              <w:t>H6</w:t>
            </w:r>
          </w:p>
        </w:tc>
        <w:tc>
          <w:tcPr>
            <w:tcW w:type="dxa" w:w="1728"/>
            <w:vAlign w:val="center"/>
            <w:shd w:fill="FFFFFF" w:val="clear"/>
          </w:tcPr>
          <w:p>
            <w:pPr>
              <w:spacing w:after="0" w:line="240" w:lineRule="auto"/>
              <w:jc w:val="center"/>
            </w:pPr>
            <w:r>
              <w:rPr>
                <w:rFonts w:ascii="Arial" w:hAnsi="Arial"/>
                <w:b w:val="0"/>
                <w:color w:val="000000"/>
                <w:sz w:val="15"/>
              </w:rPr>
              <w:t>Dynamic 5 mm</w:t>
            </w:r>
          </w:p>
        </w:tc>
        <w:tc>
          <w:tcPr>
            <w:tcW w:type="dxa" w:w="1728"/>
            <w:vAlign w:val="center"/>
            <w:shd w:fill="FFFFFF" w:val="clear"/>
          </w:tcPr>
          <w:p>
            <w:pPr>
              <w:spacing w:after="0" w:line="240" w:lineRule="auto"/>
              <w:jc w:val="center"/>
            </w:pPr>
            <w:r>
              <w:rPr>
                <w:rFonts w:ascii="Arial" w:hAnsi="Arial"/>
                <w:b w:val="0"/>
                <w:color w:val="000000"/>
                <w:sz w:val="15"/>
              </w:rPr>
              <w:t>5.1269</w:t>
            </w:r>
          </w:p>
        </w:tc>
        <w:tc>
          <w:tcPr>
            <w:tcW w:type="dxa" w:w="1728"/>
            <w:vAlign w:val="center"/>
            <w:shd w:fill="FFFFFF" w:val="clear"/>
          </w:tcPr>
          <w:p>
            <w:pPr>
              <w:spacing w:after="0" w:line="240" w:lineRule="auto"/>
              <w:jc w:val="center"/>
            </w:pPr>
            <w:r>
              <w:rPr>
                <w:rFonts w:ascii="Arial" w:hAnsi="Arial"/>
                <w:b w:val="0"/>
                <w:color w:val="000000"/>
                <w:sz w:val="15"/>
              </w:rPr>
              <w:t>6.10334</w:t>
            </w:r>
          </w:p>
        </w:tc>
        <w:tc>
          <w:tcPr>
            <w:tcW w:type="dxa" w:w="1728"/>
            <w:vAlign w:val="center"/>
            <w:shd w:fill="FFFFFF" w:val="clear"/>
          </w:tcPr>
          <w:p>
            <w:pPr>
              <w:spacing w:after="0" w:line="240" w:lineRule="auto"/>
              <w:jc w:val="center"/>
            </w:pPr>
            <w:r>
              <w:rPr>
                <w:rFonts w:ascii="Arial" w:hAnsi="Arial"/>
                <w:b w:val="0"/>
                <w:color w:val="000000"/>
                <w:sz w:val="15"/>
              </w:rPr>
              <w:t>+19.045</w:t>
            </w:r>
          </w:p>
        </w:tc>
      </w:tr>
    </w:tbl>
    <w:p>
      <w:pPr>
        <w:keepNext/>
      </w:pPr>
      <w:r>
        <w:rPr>
          <w:rFonts w:ascii="Times New Roman" w:hAnsi="Times New Roman"/>
          <w:b/>
          <w:sz w:val="24"/>
        </w:rPr>
        <w:t>S5. Production solver audit and figure provenance</w:t>
      </w:r>
    </w:p>
    <w:p>
      <w:r>
        <w:rPr>
          <w:i w:val="0"/>
        </w:rPr>
        <w:t xml:space="preserve">Release status: PASSED. Production mesh: 0.658 mm; adjacent confirmation mesh: 0.638 mm. Maximum production relative L2 residual: 9.807e-10. Maximum force imbalance: 9.094e-11. Maximum selected primary mesh change: 3.227%. These values describe the original 2-mm baseline only; additional 1-mm-shell checks are reported separately in Tables S13–S15.</w:t>
      </w:r>
    </w:p>
    <w:p>
      <w:r>
        <w:rPr>
          <w:i w:val="0"/>
        </w:rPr>
        <w:t>Released field figures use fixed class-specific scales: cortical Pmax 0–12 MPa, cortical compression 0–20 MPa, JD fixtures and MUAs 0–110 MPa, NTA fixtures 0–12 MPa, and NTA MUAs 0–45 MPa. Labels report the percentage above each ceiling; over-range values use the uppermost color. Component values are mapped only to the corresponding surface within one 0.658-mm cell diagonal. Interpolation, lighting, transparency, and smoothing are display-only. Figs. 1–2 contain no stress field. Fig. 3 combines implemented vectors, constrained surfaces, and mesh/ROI with nominal CAD context; sleeves and framework housings are illustrative, not solved interfaces. Numerical geometry and results remain unchanged.</w:t>
      </w:r>
    </w:p>
    <w:p>
      <w:pPr>
        <w:keepNext/>
      </w:pPr>
      <w:r>
        <w:rPr>
          <w:i w:val="0"/>
        </w:rPr>
        <w:t>Supplementary Table S11. Production solver audit</w:t>
      </w:r>
    </w:p>
    <w:tbl>
      <w:tblPr>
        <w:tblStyle w:val="TabloKlavuzu"/>
        <w:tblW w:type="auto" w:w="0"/>
        <w:jc w:val="center"/>
        <w:tblLayout w:type="autofit"/>
        <w:tblLook w:firstColumn="1" w:firstRow="1" w:lastColumn="0" w:lastRow="0" w:noHBand="0" w:noVBand="1" w:val="04A0"/>
      </w:tblPr>
      <w:tblGrid>
        <w:gridCol w:w="1481"/>
        <w:gridCol w:w="1481"/>
        <w:gridCol w:w="1481"/>
        <w:gridCol w:w="1481"/>
        <w:gridCol w:w="1481"/>
        <w:gridCol w:w="1481"/>
        <w:gridCol w:w="1481"/>
      </w:tblGrid>
      <w:tr>
        <w:trPr>
          <w:cantSplit/>
          <w:tblHeader/>
          <w:cantSplit/>
          <w:tblHeader/>
        </w:trPr>
        <w:tc>
          <w:tcPr>
            <w:tcW w:type="dxa" w:w="1481"/>
            <w:vAlign w:val="center"/>
            <w:shd w:fill="FFFFFF" w:val="clear"/>
          </w:tcPr>
          <w:p>
            <w:pPr>
              <w:spacing w:after="0" w:line="240" w:lineRule="auto"/>
              <w:jc w:val="center"/>
            </w:pPr>
            <w:r>
              <w:rPr>
                <w:rFonts w:ascii="Arial" w:hAnsi="Arial"/>
                <w:b/>
                <w:color w:val="000000"/>
                <w:sz w:val="15"/>
              </w:rPr>
              <w:t>Cell</w:t>
            </w:r>
          </w:p>
        </w:tc>
        <w:tc>
          <w:tcPr>
            <w:tcW w:type="dxa" w:w="1481"/>
            <w:vAlign w:val="center"/>
            <w:shd w:fill="FFFFFF" w:val="clear"/>
          </w:tcPr>
          <w:p>
            <w:pPr>
              <w:spacing w:after="0" w:line="240" w:lineRule="auto"/>
              <w:jc w:val="center"/>
            </w:pPr>
            <w:r>
              <w:rPr>
                <w:rFonts w:ascii="Arial" w:hAnsi="Arial"/>
                <w:b/>
                <w:color w:val="000000"/>
                <w:sz w:val="15"/>
              </w:rPr>
              <w:t>Nodes</w:t>
            </w:r>
          </w:p>
        </w:tc>
        <w:tc>
          <w:tcPr>
            <w:tcW w:type="dxa" w:w="1481"/>
            <w:vAlign w:val="center"/>
            <w:shd w:fill="FFFFFF" w:val="clear"/>
          </w:tcPr>
          <w:p>
            <w:pPr>
              <w:spacing w:after="0" w:line="240" w:lineRule="auto"/>
              <w:jc w:val="center"/>
            </w:pPr>
            <w:r>
              <w:rPr>
                <w:rFonts w:ascii="Arial" w:hAnsi="Arial"/>
                <w:b/>
                <w:color w:val="000000"/>
                <w:sz w:val="15"/>
              </w:rPr>
              <w:t>Elements</w:t>
            </w:r>
          </w:p>
        </w:tc>
        <w:tc>
          <w:tcPr>
            <w:tcW w:type="dxa" w:w="1481"/>
            <w:vAlign w:val="center"/>
            <w:shd w:fill="FFFFFF" w:val="clear"/>
          </w:tcPr>
          <w:p>
            <w:pPr>
              <w:spacing w:after="0" w:line="240" w:lineRule="auto"/>
              <w:jc w:val="center"/>
            </w:pPr>
            <w:r>
              <w:rPr>
                <w:rFonts w:ascii="Arial" w:hAnsi="Arial"/>
                <w:b/>
                <w:color w:val="000000"/>
                <w:sz w:val="15"/>
              </w:rPr>
              <w:t>Iterations</w:t>
            </w:r>
          </w:p>
        </w:tc>
        <w:tc>
          <w:tcPr>
            <w:tcW w:type="dxa" w:w="1481"/>
            <w:vAlign w:val="center"/>
            <w:shd w:fill="FFFFFF" w:val="clear"/>
          </w:tcPr>
          <w:p>
            <w:pPr>
              <w:spacing w:after="0" w:line="240" w:lineRule="auto"/>
              <w:jc w:val="center"/>
            </w:pPr>
            <w:r>
              <w:rPr>
                <w:rFonts w:ascii="Arial" w:hAnsi="Arial"/>
                <w:b/>
                <w:color w:val="000000"/>
                <w:sz w:val="15"/>
              </w:rPr>
              <w:t>Relative L2 residual</w:t>
            </w:r>
          </w:p>
        </w:tc>
        <w:tc>
          <w:tcPr>
            <w:tcW w:type="dxa" w:w="1481"/>
            <w:vAlign w:val="center"/>
            <w:shd w:fill="FFFFFF" w:val="clear"/>
          </w:tcPr>
          <w:p>
            <w:pPr>
              <w:spacing w:after="0" w:line="240" w:lineRule="auto"/>
              <w:jc w:val="center"/>
            </w:pPr>
            <w:r>
              <w:rPr>
                <w:rFonts w:ascii="Arial" w:hAnsi="Arial"/>
                <w:b/>
                <w:color w:val="000000"/>
                <w:sz w:val="15"/>
              </w:rPr>
              <w:t>Force imbalance</w:t>
            </w:r>
          </w:p>
        </w:tc>
        <w:tc>
          <w:tcPr>
            <w:tcW w:type="dxa" w:w="1481"/>
            <w:vAlign w:val="center"/>
            <w:shd w:fill="FFFFFF" w:val="clear"/>
          </w:tcPr>
          <w:p>
            <w:pPr>
              <w:spacing w:after="0" w:line="240" w:lineRule="auto"/>
              <w:jc w:val="center"/>
            </w:pPr>
            <w:r>
              <w:rPr>
                <w:rFonts w:ascii="Arial" w:hAnsi="Arial"/>
                <w:b/>
                <w:color w:val="000000"/>
                <w:sz w:val="15"/>
              </w:rPr>
              <w:t>Audit</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H4-A-V</w:t>
            </w:r>
          </w:p>
        </w:tc>
        <w:tc>
          <w:tcPr>
            <w:tcW w:type="dxa" w:w="1481"/>
            <w:vAlign w:val="center"/>
            <w:shd w:fill="FFFFFF" w:val="clear"/>
          </w:tcPr>
          <w:p>
            <w:pPr>
              <w:spacing w:after="0" w:line="240" w:lineRule="auto"/>
              <w:jc w:val="center"/>
            </w:pPr>
            <w:r>
              <w:rPr>
                <w:rFonts w:ascii="Arial" w:hAnsi="Arial"/>
                <w:b w:val="0"/>
                <w:color w:val="000000"/>
                <w:sz w:val="15"/>
              </w:rPr>
              <w:t>790985</w:t>
            </w:r>
          </w:p>
        </w:tc>
        <w:tc>
          <w:tcPr>
            <w:tcW w:type="dxa" w:w="1481"/>
            <w:vAlign w:val="center"/>
            <w:shd w:fill="FFFFFF" w:val="clear"/>
          </w:tcPr>
          <w:p>
            <w:pPr>
              <w:spacing w:after="0" w:line="240" w:lineRule="auto"/>
              <w:jc w:val="center"/>
            </w:pPr>
            <w:r>
              <w:rPr>
                <w:rFonts w:ascii="Arial" w:hAnsi="Arial"/>
                <w:b w:val="0"/>
                <w:color w:val="000000"/>
                <w:sz w:val="15"/>
              </w:rPr>
              <w:t>609009</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9.238e-10</w:t>
            </w:r>
          </w:p>
        </w:tc>
        <w:tc>
          <w:tcPr>
            <w:tcW w:type="dxa" w:w="1481"/>
            <w:vAlign w:val="center"/>
            <w:shd w:fill="FFFFFF" w:val="clear"/>
          </w:tcPr>
          <w:p>
            <w:pPr>
              <w:spacing w:after="0" w:line="240" w:lineRule="auto"/>
              <w:jc w:val="center"/>
            </w:pPr>
            <w:r>
              <w:rPr>
                <w:rFonts w:ascii="Arial" w:hAnsi="Arial"/>
                <w:b w:val="0"/>
                <w:color w:val="000000"/>
                <w:sz w:val="15"/>
              </w:rPr>
              <w:t>7.820e-11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H4-A-O</w:t>
            </w:r>
          </w:p>
        </w:tc>
        <w:tc>
          <w:tcPr>
            <w:tcW w:type="dxa" w:w="1481"/>
            <w:vAlign w:val="center"/>
            <w:shd w:fill="FFFFFF" w:val="clear"/>
          </w:tcPr>
          <w:p>
            <w:pPr>
              <w:spacing w:after="0" w:line="240" w:lineRule="auto"/>
              <w:jc w:val="center"/>
            </w:pPr>
            <w:r>
              <w:rPr>
                <w:rFonts w:ascii="Arial" w:hAnsi="Arial"/>
                <w:b w:val="0"/>
                <w:color w:val="000000"/>
                <w:sz w:val="15"/>
              </w:rPr>
              <w:t>790985</w:t>
            </w:r>
          </w:p>
        </w:tc>
        <w:tc>
          <w:tcPr>
            <w:tcW w:type="dxa" w:w="1481"/>
            <w:vAlign w:val="center"/>
            <w:shd w:fill="FFFFFF" w:val="clear"/>
          </w:tcPr>
          <w:p>
            <w:pPr>
              <w:spacing w:after="0" w:line="240" w:lineRule="auto"/>
              <w:jc w:val="center"/>
            </w:pPr>
            <w:r>
              <w:rPr>
                <w:rFonts w:ascii="Arial" w:hAnsi="Arial"/>
                <w:b w:val="0"/>
                <w:color w:val="000000"/>
                <w:sz w:val="15"/>
              </w:rPr>
              <w:t>609009</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8.664e-10</w:t>
            </w:r>
          </w:p>
        </w:tc>
        <w:tc>
          <w:tcPr>
            <w:tcW w:type="dxa" w:w="1481"/>
            <w:vAlign w:val="center"/>
            <w:shd w:fill="FFFFFF" w:val="clear"/>
          </w:tcPr>
          <w:p>
            <w:pPr>
              <w:spacing w:after="0" w:line="240" w:lineRule="auto"/>
              <w:jc w:val="center"/>
            </w:pPr>
            <w:r>
              <w:rPr>
                <w:rFonts w:ascii="Arial" w:hAnsi="Arial"/>
                <w:b w:val="0"/>
                <w:color w:val="000000"/>
                <w:sz w:val="15"/>
              </w:rPr>
              <w:t>4.459e-11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H4-B-V</w:t>
            </w:r>
          </w:p>
        </w:tc>
        <w:tc>
          <w:tcPr>
            <w:tcW w:type="dxa" w:w="1481"/>
            <w:vAlign w:val="center"/>
            <w:shd w:fill="FFFFFF" w:val="clear"/>
          </w:tcPr>
          <w:p>
            <w:pPr>
              <w:spacing w:after="0" w:line="240" w:lineRule="auto"/>
              <w:jc w:val="center"/>
            </w:pPr>
            <w:r>
              <w:rPr>
                <w:rFonts w:ascii="Arial" w:hAnsi="Arial"/>
                <w:b w:val="0"/>
                <w:color w:val="000000"/>
                <w:sz w:val="15"/>
              </w:rPr>
              <w:t>790841</w:t>
            </w:r>
          </w:p>
        </w:tc>
        <w:tc>
          <w:tcPr>
            <w:tcW w:type="dxa" w:w="1481"/>
            <w:vAlign w:val="center"/>
            <w:shd w:fill="FFFFFF" w:val="clear"/>
          </w:tcPr>
          <w:p>
            <w:pPr>
              <w:spacing w:after="0" w:line="240" w:lineRule="auto"/>
              <w:jc w:val="center"/>
            </w:pPr>
            <w:r>
              <w:rPr>
                <w:rFonts w:ascii="Arial" w:hAnsi="Arial"/>
                <w:b w:val="0"/>
                <w:color w:val="000000"/>
                <w:sz w:val="15"/>
              </w:rPr>
              <w:t>608773</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8.594e-10</w:t>
            </w:r>
          </w:p>
        </w:tc>
        <w:tc>
          <w:tcPr>
            <w:tcW w:type="dxa" w:w="1481"/>
            <w:vAlign w:val="center"/>
            <w:shd w:fill="FFFFFF" w:val="clear"/>
          </w:tcPr>
          <w:p>
            <w:pPr>
              <w:spacing w:after="0" w:line="240" w:lineRule="auto"/>
              <w:jc w:val="center"/>
            </w:pPr>
            <w:r>
              <w:rPr>
                <w:rFonts w:ascii="Arial" w:hAnsi="Arial"/>
                <w:b w:val="0"/>
                <w:color w:val="000000"/>
                <w:sz w:val="15"/>
              </w:rPr>
              <w:t>7.977e-11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H4-B-O</w:t>
            </w:r>
          </w:p>
        </w:tc>
        <w:tc>
          <w:tcPr>
            <w:tcW w:type="dxa" w:w="1481"/>
            <w:vAlign w:val="center"/>
            <w:shd w:fill="FFFFFF" w:val="clear"/>
          </w:tcPr>
          <w:p>
            <w:pPr>
              <w:spacing w:after="0" w:line="240" w:lineRule="auto"/>
              <w:jc w:val="center"/>
            </w:pPr>
            <w:r>
              <w:rPr>
                <w:rFonts w:ascii="Arial" w:hAnsi="Arial"/>
                <w:b w:val="0"/>
                <w:color w:val="000000"/>
                <w:sz w:val="15"/>
              </w:rPr>
              <w:t>790841</w:t>
            </w:r>
          </w:p>
        </w:tc>
        <w:tc>
          <w:tcPr>
            <w:tcW w:type="dxa" w:w="1481"/>
            <w:vAlign w:val="center"/>
            <w:shd w:fill="FFFFFF" w:val="clear"/>
          </w:tcPr>
          <w:p>
            <w:pPr>
              <w:spacing w:after="0" w:line="240" w:lineRule="auto"/>
              <w:jc w:val="center"/>
            </w:pPr>
            <w:r>
              <w:rPr>
                <w:rFonts w:ascii="Arial" w:hAnsi="Arial"/>
                <w:b w:val="0"/>
                <w:color w:val="000000"/>
                <w:sz w:val="15"/>
              </w:rPr>
              <w:t>608773</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8.304e-10</w:t>
            </w:r>
          </w:p>
        </w:tc>
        <w:tc>
          <w:tcPr>
            <w:tcW w:type="dxa" w:w="1481"/>
            <w:vAlign w:val="center"/>
            <w:shd w:fill="FFFFFF" w:val="clear"/>
          </w:tcPr>
          <w:p>
            <w:pPr>
              <w:spacing w:after="0" w:line="240" w:lineRule="auto"/>
              <w:jc w:val="center"/>
            </w:pPr>
            <w:r>
              <w:rPr>
                <w:rFonts w:ascii="Arial" w:hAnsi="Arial"/>
                <w:b w:val="0"/>
                <w:color w:val="000000"/>
                <w:sz w:val="15"/>
              </w:rPr>
              <w:t>4.557e-11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H4-C-V</w:t>
            </w:r>
          </w:p>
        </w:tc>
        <w:tc>
          <w:tcPr>
            <w:tcW w:type="dxa" w:w="1481"/>
            <w:vAlign w:val="center"/>
            <w:shd w:fill="FFFFFF" w:val="clear"/>
          </w:tcPr>
          <w:p>
            <w:pPr>
              <w:spacing w:after="0" w:line="240" w:lineRule="auto"/>
              <w:jc w:val="center"/>
            </w:pPr>
            <w:r>
              <w:rPr>
                <w:rFonts w:ascii="Arial" w:hAnsi="Arial"/>
                <w:b w:val="0"/>
                <w:color w:val="000000"/>
                <w:sz w:val="15"/>
              </w:rPr>
              <w:t>790317</w:t>
            </w:r>
          </w:p>
        </w:tc>
        <w:tc>
          <w:tcPr>
            <w:tcW w:type="dxa" w:w="1481"/>
            <w:vAlign w:val="center"/>
            <w:shd w:fill="FFFFFF" w:val="clear"/>
          </w:tcPr>
          <w:p>
            <w:pPr>
              <w:spacing w:after="0" w:line="240" w:lineRule="auto"/>
              <w:jc w:val="center"/>
            </w:pPr>
            <w:r>
              <w:rPr>
                <w:rFonts w:ascii="Arial" w:hAnsi="Arial"/>
                <w:b w:val="0"/>
                <w:color w:val="000000"/>
                <w:sz w:val="15"/>
              </w:rPr>
              <w:t>607844</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9.225e-10</w:t>
            </w:r>
          </w:p>
        </w:tc>
        <w:tc>
          <w:tcPr>
            <w:tcW w:type="dxa" w:w="1481"/>
            <w:vAlign w:val="center"/>
            <w:shd w:fill="FFFFFF" w:val="clear"/>
          </w:tcPr>
          <w:p>
            <w:pPr>
              <w:spacing w:after="0" w:line="240" w:lineRule="auto"/>
              <w:jc w:val="center"/>
            </w:pPr>
            <w:r>
              <w:rPr>
                <w:rFonts w:ascii="Arial" w:hAnsi="Arial"/>
                <w:b w:val="0"/>
                <w:color w:val="000000"/>
                <w:sz w:val="15"/>
              </w:rPr>
              <w:t>7.561e-11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H4-C-O</w:t>
            </w:r>
          </w:p>
        </w:tc>
        <w:tc>
          <w:tcPr>
            <w:tcW w:type="dxa" w:w="1481"/>
            <w:vAlign w:val="center"/>
            <w:shd w:fill="FFFFFF" w:val="clear"/>
          </w:tcPr>
          <w:p>
            <w:pPr>
              <w:spacing w:after="0" w:line="240" w:lineRule="auto"/>
              <w:jc w:val="center"/>
            </w:pPr>
            <w:r>
              <w:rPr>
                <w:rFonts w:ascii="Arial" w:hAnsi="Arial"/>
                <w:b w:val="0"/>
                <w:color w:val="000000"/>
                <w:sz w:val="15"/>
              </w:rPr>
              <w:t>790317</w:t>
            </w:r>
          </w:p>
        </w:tc>
        <w:tc>
          <w:tcPr>
            <w:tcW w:type="dxa" w:w="1481"/>
            <w:vAlign w:val="center"/>
            <w:shd w:fill="FFFFFF" w:val="clear"/>
          </w:tcPr>
          <w:p>
            <w:pPr>
              <w:spacing w:after="0" w:line="240" w:lineRule="auto"/>
              <w:jc w:val="center"/>
            </w:pPr>
            <w:r>
              <w:rPr>
                <w:rFonts w:ascii="Arial" w:hAnsi="Arial"/>
                <w:b w:val="0"/>
                <w:color w:val="000000"/>
                <w:sz w:val="15"/>
              </w:rPr>
              <w:t>607844</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9.720e-10</w:t>
            </w:r>
          </w:p>
        </w:tc>
        <w:tc>
          <w:tcPr>
            <w:tcW w:type="dxa" w:w="1481"/>
            <w:vAlign w:val="center"/>
            <w:shd w:fill="FFFFFF" w:val="clear"/>
          </w:tcPr>
          <w:p>
            <w:pPr>
              <w:spacing w:after="0" w:line="240" w:lineRule="auto"/>
              <w:jc w:val="center"/>
            </w:pPr>
            <w:r>
              <w:rPr>
                <w:rFonts w:ascii="Arial" w:hAnsi="Arial"/>
                <w:b w:val="0"/>
                <w:color w:val="000000"/>
                <w:sz w:val="15"/>
              </w:rPr>
              <w:t>7.465e-11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H4-D-V</w:t>
            </w:r>
          </w:p>
        </w:tc>
        <w:tc>
          <w:tcPr>
            <w:tcW w:type="dxa" w:w="1481"/>
            <w:vAlign w:val="center"/>
            <w:shd w:fill="FFFFFF" w:val="clear"/>
          </w:tcPr>
          <w:p>
            <w:pPr>
              <w:spacing w:after="0" w:line="240" w:lineRule="auto"/>
              <w:jc w:val="center"/>
            </w:pPr>
            <w:r>
              <w:rPr>
                <w:rFonts w:ascii="Arial" w:hAnsi="Arial"/>
                <w:b w:val="0"/>
                <w:color w:val="000000"/>
                <w:sz w:val="15"/>
              </w:rPr>
              <w:t>789800</w:t>
            </w:r>
          </w:p>
        </w:tc>
        <w:tc>
          <w:tcPr>
            <w:tcW w:type="dxa" w:w="1481"/>
            <w:vAlign w:val="center"/>
            <w:shd w:fill="FFFFFF" w:val="clear"/>
          </w:tcPr>
          <w:p>
            <w:pPr>
              <w:spacing w:after="0" w:line="240" w:lineRule="auto"/>
              <w:jc w:val="center"/>
            </w:pPr>
            <w:r>
              <w:rPr>
                <w:rFonts w:ascii="Arial" w:hAnsi="Arial"/>
                <w:b w:val="0"/>
                <w:color w:val="000000"/>
                <w:sz w:val="15"/>
              </w:rPr>
              <w:t>606721</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7.892e-10</w:t>
            </w:r>
          </w:p>
        </w:tc>
        <w:tc>
          <w:tcPr>
            <w:tcW w:type="dxa" w:w="1481"/>
            <w:vAlign w:val="center"/>
            <w:shd w:fill="FFFFFF" w:val="clear"/>
          </w:tcPr>
          <w:p>
            <w:pPr>
              <w:spacing w:after="0" w:line="240" w:lineRule="auto"/>
              <w:jc w:val="center"/>
            </w:pPr>
            <w:r>
              <w:rPr>
                <w:rFonts w:ascii="Arial" w:hAnsi="Arial"/>
                <w:b w:val="0"/>
                <w:color w:val="000000"/>
                <w:sz w:val="15"/>
              </w:rPr>
              <w:t>8.462e-11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H4-D-O</w:t>
            </w:r>
          </w:p>
        </w:tc>
        <w:tc>
          <w:tcPr>
            <w:tcW w:type="dxa" w:w="1481"/>
            <w:vAlign w:val="center"/>
            <w:shd w:fill="FFFFFF" w:val="clear"/>
          </w:tcPr>
          <w:p>
            <w:pPr>
              <w:spacing w:after="0" w:line="240" w:lineRule="auto"/>
              <w:jc w:val="center"/>
            </w:pPr>
            <w:r>
              <w:rPr>
                <w:rFonts w:ascii="Arial" w:hAnsi="Arial"/>
                <w:b w:val="0"/>
                <w:color w:val="000000"/>
                <w:sz w:val="15"/>
              </w:rPr>
              <w:t>789800</w:t>
            </w:r>
          </w:p>
        </w:tc>
        <w:tc>
          <w:tcPr>
            <w:tcW w:type="dxa" w:w="1481"/>
            <w:vAlign w:val="center"/>
            <w:shd w:fill="FFFFFF" w:val="clear"/>
          </w:tcPr>
          <w:p>
            <w:pPr>
              <w:spacing w:after="0" w:line="240" w:lineRule="auto"/>
              <w:jc w:val="center"/>
            </w:pPr>
            <w:r>
              <w:rPr>
                <w:rFonts w:ascii="Arial" w:hAnsi="Arial"/>
                <w:b w:val="0"/>
                <w:color w:val="000000"/>
                <w:sz w:val="15"/>
              </w:rPr>
              <w:t>606721</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9.807e-10</w:t>
            </w:r>
          </w:p>
        </w:tc>
        <w:tc>
          <w:tcPr>
            <w:tcW w:type="dxa" w:w="1481"/>
            <w:vAlign w:val="center"/>
            <w:shd w:fill="FFFFFF" w:val="clear"/>
          </w:tcPr>
          <w:p>
            <w:pPr>
              <w:spacing w:after="0" w:line="240" w:lineRule="auto"/>
              <w:jc w:val="center"/>
            </w:pPr>
            <w:r>
              <w:rPr>
                <w:rFonts w:ascii="Arial" w:hAnsi="Arial"/>
                <w:b w:val="0"/>
                <w:color w:val="000000"/>
                <w:sz w:val="15"/>
              </w:rPr>
              <w:t>7.492e-11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H6-A-V</w:t>
            </w:r>
          </w:p>
        </w:tc>
        <w:tc>
          <w:tcPr>
            <w:tcW w:type="dxa" w:w="1481"/>
            <w:vAlign w:val="center"/>
            <w:shd w:fill="FFFFFF" w:val="clear"/>
          </w:tcPr>
          <w:p>
            <w:pPr>
              <w:spacing w:after="0" w:line="240" w:lineRule="auto"/>
              <w:jc w:val="center"/>
            </w:pPr>
            <w:r>
              <w:rPr>
                <w:rFonts w:ascii="Arial" w:hAnsi="Arial"/>
                <w:b w:val="0"/>
                <w:color w:val="000000"/>
                <w:sz w:val="15"/>
              </w:rPr>
              <w:t>791129</w:t>
            </w:r>
          </w:p>
        </w:tc>
        <w:tc>
          <w:tcPr>
            <w:tcW w:type="dxa" w:w="1481"/>
            <w:vAlign w:val="center"/>
            <w:shd w:fill="FFFFFF" w:val="clear"/>
          </w:tcPr>
          <w:p>
            <w:pPr>
              <w:spacing w:after="0" w:line="240" w:lineRule="auto"/>
              <w:jc w:val="center"/>
            </w:pPr>
            <w:r>
              <w:rPr>
                <w:rFonts w:ascii="Arial" w:hAnsi="Arial"/>
                <w:b w:val="0"/>
                <w:color w:val="000000"/>
                <w:sz w:val="15"/>
              </w:rPr>
              <w:t>609122</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8.770e-10</w:t>
            </w:r>
          </w:p>
        </w:tc>
        <w:tc>
          <w:tcPr>
            <w:tcW w:type="dxa" w:w="1481"/>
            <w:vAlign w:val="center"/>
            <w:shd w:fill="FFFFFF" w:val="clear"/>
          </w:tcPr>
          <w:p>
            <w:pPr>
              <w:spacing w:after="0" w:line="240" w:lineRule="auto"/>
              <w:jc w:val="center"/>
            </w:pPr>
            <w:r>
              <w:rPr>
                <w:rFonts w:ascii="Arial" w:hAnsi="Arial"/>
                <w:b w:val="0"/>
                <w:color w:val="000000"/>
                <w:sz w:val="15"/>
              </w:rPr>
              <w:t>9.094e-11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H6-A-O</w:t>
            </w:r>
          </w:p>
        </w:tc>
        <w:tc>
          <w:tcPr>
            <w:tcW w:type="dxa" w:w="1481"/>
            <w:vAlign w:val="center"/>
            <w:shd w:fill="FFFFFF" w:val="clear"/>
          </w:tcPr>
          <w:p>
            <w:pPr>
              <w:spacing w:after="0" w:line="240" w:lineRule="auto"/>
              <w:jc w:val="center"/>
            </w:pPr>
            <w:r>
              <w:rPr>
                <w:rFonts w:ascii="Arial" w:hAnsi="Arial"/>
                <w:b w:val="0"/>
                <w:color w:val="000000"/>
                <w:sz w:val="15"/>
              </w:rPr>
              <w:t>791129</w:t>
            </w:r>
          </w:p>
        </w:tc>
        <w:tc>
          <w:tcPr>
            <w:tcW w:type="dxa" w:w="1481"/>
            <w:vAlign w:val="center"/>
            <w:shd w:fill="FFFFFF" w:val="clear"/>
          </w:tcPr>
          <w:p>
            <w:pPr>
              <w:spacing w:after="0" w:line="240" w:lineRule="auto"/>
              <w:jc w:val="center"/>
            </w:pPr>
            <w:r>
              <w:rPr>
                <w:rFonts w:ascii="Arial" w:hAnsi="Arial"/>
                <w:b w:val="0"/>
                <w:color w:val="000000"/>
                <w:sz w:val="15"/>
              </w:rPr>
              <w:t>609122</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8.155e-10</w:t>
            </w:r>
          </w:p>
        </w:tc>
        <w:tc>
          <w:tcPr>
            <w:tcW w:type="dxa" w:w="1481"/>
            <w:vAlign w:val="center"/>
            <w:shd w:fill="FFFFFF" w:val="clear"/>
          </w:tcPr>
          <w:p>
            <w:pPr>
              <w:spacing w:after="0" w:line="240" w:lineRule="auto"/>
              <w:jc w:val="center"/>
            </w:pPr>
            <w:r>
              <w:rPr>
                <w:rFonts w:ascii="Arial" w:hAnsi="Arial"/>
                <w:b w:val="0"/>
                <w:color w:val="000000"/>
                <w:sz w:val="15"/>
              </w:rPr>
              <w:t>4.002e-11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H6-B-V</w:t>
            </w:r>
          </w:p>
        </w:tc>
        <w:tc>
          <w:tcPr>
            <w:tcW w:type="dxa" w:w="1481"/>
            <w:vAlign w:val="center"/>
            <w:shd w:fill="FFFFFF" w:val="clear"/>
          </w:tcPr>
          <w:p>
            <w:pPr>
              <w:spacing w:after="0" w:line="240" w:lineRule="auto"/>
              <w:jc w:val="center"/>
            </w:pPr>
            <w:r>
              <w:rPr>
                <w:rFonts w:ascii="Arial" w:hAnsi="Arial"/>
                <w:b w:val="0"/>
                <w:color w:val="000000"/>
                <w:sz w:val="15"/>
              </w:rPr>
              <w:t>790985</w:t>
            </w:r>
          </w:p>
        </w:tc>
        <w:tc>
          <w:tcPr>
            <w:tcW w:type="dxa" w:w="1481"/>
            <w:vAlign w:val="center"/>
            <w:shd w:fill="FFFFFF" w:val="clear"/>
          </w:tcPr>
          <w:p>
            <w:pPr>
              <w:spacing w:after="0" w:line="240" w:lineRule="auto"/>
              <w:jc w:val="center"/>
            </w:pPr>
            <w:r>
              <w:rPr>
                <w:rFonts w:ascii="Arial" w:hAnsi="Arial"/>
                <w:b w:val="0"/>
                <w:color w:val="000000"/>
                <w:sz w:val="15"/>
              </w:rPr>
              <w:t>608886</w:t>
            </w:r>
          </w:p>
        </w:tc>
        <w:tc>
          <w:tcPr>
            <w:tcW w:type="dxa" w:w="1481"/>
            <w:vAlign w:val="center"/>
            <w:shd w:fill="FFFFFF" w:val="clear"/>
          </w:tcPr>
          <w:p>
            <w:pPr>
              <w:spacing w:after="0" w:line="240" w:lineRule="auto"/>
              <w:jc w:val="center"/>
            </w:pPr>
            <w:r>
              <w:rPr>
                <w:rFonts w:ascii="Arial" w:hAnsi="Arial"/>
                <w:b w:val="0"/>
                <w:color w:val="000000"/>
                <w:sz w:val="15"/>
              </w:rPr>
              <w:t>90</w:t>
            </w:r>
          </w:p>
        </w:tc>
        <w:tc>
          <w:tcPr>
            <w:tcW w:type="dxa" w:w="1481"/>
            <w:vAlign w:val="center"/>
            <w:shd w:fill="FFFFFF" w:val="clear"/>
          </w:tcPr>
          <w:p>
            <w:pPr>
              <w:spacing w:after="0" w:line="240" w:lineRule="auto"/>
              <w:jc w:val="center"/>
            </w:pPr>
            <w:r>
              <w:rPr>
                <w:rFonts w:ascii="Arial" w:hAnsi="Arial"/>
                <w:b w:val="0"/>
                <w:color w:val="000000"/>
                <w:sz w:val="15"/>
              </w:rPr>
              <w:t>9.744e-10</w:t>
            </w:r>
          </w:p>
        </w:tc>
        <w:tc>
          <w:tcPr>
            <w:tcW w:type="dxa" w:w="1481"/>
            <w:vAlign w:val="center"/>
            <w:shd w:fill="FFFFFF" w:val="clear"/>
          </w:tcPr>
          <w:p>
            <w:pPr>
              <w:spacing w:after="0" w:line="240" w:lineRule="auto"/>
              <w:jc w:val="center"/>
            </w:pPr>
            <w:r>
              <w:rPr>
                <w:rFonts w:ascii="Arial" w:hAnsi="Arial"/>
                <w:b w:val="0"/>
                <w:color w:val="000000"/>
                <w:sz w:val="15"/>
              </w:rPr>
              <w:t>7.002e-11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H6-B-O</w:t>
            </w:r>
          </w:p>
        </w:tc>
        <w:tc>
          <w:tcPr>
            <w:tcW w:type="dxa" w:w="1481"/>
            <w:vAlign w:val="center"/>
            <w:shd w:fill="FFFFFF" w:val="clear"/>
          </w:tcPr>
          <w:p>
            <w:pPr>
              <w:spacing w:after="0" w:line="240" w:lineRule="auto"/>
              <w:jc w:val="center"/>
            </w:pPr>
            <w:r>
              <w:rPr>
                <w:rFonts w:ascii="Arial" w:hAnsi="Arial"/>
                <w:b w:val="0"/>
                <w:color w:val="000000"/>
                <w:sz w:val="15"/>
              </w:rPr>
              <w:t>790985</w:t>
            </w:r>
          </w:p>
        </w:tc>
        <w:tc>
          <w:tcPr>
            <w:tcW w:type="dxa" w:w="1481"/>
            <w:vAlign w:val="center"/>
            <w:shd w:fill="FFFFFF" w:val="clear"/>
          </w:tcPr>
          <w:p>
            <w:pPr>
              <w:spacing w:after="0" w:line="240" w:lineRule="auto"/>
              <w:jc w:val="center"/>
            </w:pPr>
            <w:r>
              <w:rPr>
                <w:rFonts w:ascii="Arial" w:hAnsi="Arial"/>
                <w:b w:val="0"/>
                <w:color w:val="000000"/>
                <w:sz w:val="15"/>
              </w:rPr>
              <w:t>608886</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9.405e-10</w:t>
            </w:r>
          </w:p>
        </w:tc>
        <w:tc>
          <w:tcPr>
            <w:tcW w:type="dxa" w:w="1481"/>
            <w:vAlign w:val="center"/>
            <w:shd w:fill="FFFFFF" w:val="clear"/>
          </w:tcPr>
          <w:p>
            <w:pPr>
              <w:spacing w:after="0" w:line="240" w:lineRule="auto"/>
              <w:jc w:val="center"/>
            </w:pPr>
            <w:r>
              <w:rPr>
                <w:rFonts w:ascii="Arial" w:hAnsi="Arial"/>
                <w:b w:val="0"/>
                <w:color w:val="000000"/>
                <w:sz w:val="15"/>
              </w:rPr>
              <w:t>4.518e-11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H6-C-V</w:t>
            </w:r>
          </w:p>
        </w:tc>
        <w:tc>
          <w:tcPr>
            <w:tcW w:type="dxa" w:w="1481"/>
            <w:vAlign w:val="center"/>
            <w:shd w:fill="FFFFFF" w:val="clear"/>
          </w:tcPr>
          <w:p>
            <w:pPr>
              <w:spacing w:after="0" w:line="240" w:lineRule="auto"/>
              <w:jc w:val="center"/>
            </w:pPr>
            <w:r>
              <w:rPr>
                <w:rFonts w:ascii="Arial" w:hAnsi="Arial"/>
                <w:b w:val="0"/>
                <w:color w:val="000000"/>
                <w:sz w:val="15"/>
              </w:rPr>
              <w:t>790461</w:t>
            </w:r>
          </w:p>
        </w:tc>
        <w:tc>
          <w:tcPr>
            <w:tcW w:type="dxa" w:w="1481"/>
            <w:vAlign w:val="center"/>
            <w:shd w:fill="FFFFFF" w:val="clear"/>
          </w:tcPr>
          <w:p>
            <w:pPr>
              <w:spacing w:after="0" w:line="240" w:lineRule="auto"/>
              <w:jc w:val="center"/>
            </w:pPr>
            <w:r>
              <w:rPr>
                <w:rFonts w:ascii="Arial" w:hAnsi="Arial"/>
                <w:b w:val="0"/>
                <w:color w:val="000000"/>
                <w:sz w:val="15"/>
              </w:rPr>
              <w:t>607957</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9.037e-10</w:t>
            </w:r>
          </w:p>
        </w:tc>
        <w:tc>
          <w:tcPr>
            <w:tcW w:type="dxa" w:w="1481"/>
            <w:vAlign w:val="center"/>
            <w:shd w:fill="FFFFFF" w:val="clear"/>
          </w:tcPr>
          <w:p>
            <w:pPr>
              <w:spacing w:after="0" w:line="240" w:lineRule="auto"/>
              <w:jc w:val="center"/>
            </w:pPr>
            <w:r>
              <w:rPr>
                <w:rFonts w:ascii="Arial" w:hAnsi="Arial"/>
                <w:b w:val="0"/>
                <w:color w:val="000000"/>
                <w:sz w:val="15"/>
              </w:rPr>
              <w:t>8.890e-11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H6-C-O</w:t>
            </w:r>
          </w:p>
        </w:tc>
        <w:tc>
          <w:tcPr>
            <w:tcW w:type="dxa" w:w="1481"/>
            <w:vAlign w:val="center"/>
            <w:shd w:fill="FFFFFF" w:val="clear"/>
          </w:tcPr>
          <w:p>
            <w:pPr>
              <w:spacing w:after="0" w:line="240" w:lineRule="auto"/>
              <w:jc w:val="center"/>
            </w:pPr>
            <w:r>
              <w:rPr>
                <w:rFonts w:ascii="Arial" w:hAnsi="Arial"/>
                <w:b w:val="0"/>
                <w:color w:val="000000"/>
                <w:sz w:val="15"/>
              </w:rPr>
              <w:t>790461</w:t>
            </w:r>
          </w:p>
        </w:tc>
        <w:tc>
          <w:tcPr>
            <w:tcW w:type="dxa" w:w="1481"/>
            <w:vAlign w:val="center"/>
            <w:shd w:fill="FFFFFF" w:val="clear"/>
          </w:tcPr>
          <w:p>
            <w:pPr>
              <w:spacing w:after="0" w:line="240" w:lineRule="auto"/>
              <w:jc w:val="center"/>
            </w:pPr>
            <w:r>
              <w:rPr>
                <w:rFonts w:ascii="Arial" w:hAnsi="Arial"/>
                <w:b w:val="0"/>
                <w:color w:val="000000"/>
                <w:sz w:val="15"/>
              </w:rPr>
              <w:t>607957</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8.105e-10</w:t>
            </w:r>
          </w:p>
        </w:tc>
        <w:tc>
          <w:tcPr>
            <w:tcW w:type="dxa" w:w="1481"/>
            <w:vAlign w:val="center"/>
            <w:shd w:fill="FFFFFF" w:val="clear"/>
          </w:tcPr>
          <w:p>
            <w:pPr>
              <w:spacing w:after="0" w:line="240" w:lineRule="auto"/>
              <w:jc w:val="center"/>
            </w:pPr>
            <w:r>
              <w:rPr>
                <w:rFonts w:ascii="Arial" w:hAnsi="Arial"/>
                <w:b w:val="0"/>
                <w:color w:val="000000"/>
                <w:sz w:val="15"/>
              </w:rPr>
              <w:t>5.345e-11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H6-D-V</w:t>
            </w:r>
          </w:p>
        </w:tc>
        <w:tc>
          <w:tcPr>
            <w:tcW w:type="dxa" w:w="1481"/>
            <w:vAlign w:val="center"/>
            <w:shd w:fill="FFFFFF" w:val="clear"/>
          </w:tcPr>
          <w:p>
            <w:pPr>
              <w:spacing w:after="0" w:line="240" w:lineRule="auto"/>
              <w:jc w:val="center"/>
            </w:pPr>
            <w:r>
              <w:rPr>
                <w:rFonts w:ascii="Arial" w:hAnsi="Arial"/>
                <w:b w:val="0"/>
                <w:color w:val="000000"/>
                <w:sz w:val="15"/>
              </w:rPr>
              <w:t>789944</w:t>
            </w:r>
          </w:p>
        </w:tc>
        <w:tc>
          <w:tcPr>
            <w:tcW w:type="dxa" w:w="1481"/>
            <w:vAlign w:val="center"/>
            <w:shd w:fill="FFFFFF" w:val="clear"/>
          </w:tcPr>
          <w:p>
            <w:pPr>
              <w:spacing w:after="0" w:line="240" w:lineRule="auto"/>
              <w:jc w:val="center"/>
            </w:pPr>
            <w:r>
              <w:rPr>
                <w:rFonts w:ascii="Arial" w:hAnsi="Arial"/>
                <w:b w:val="0"/>
                <w:color w:val="000000"/>
                <w:sz w:val="15"/>
              </w:rPr>
              <w:t>606834</w:t>
            </w:r>
          </w:p>
        </w:tc>
        <w:tc>
          <w:tcPr>
            <w:tcW w:type="dxa" w:w="1481"/>
            <w:vAlign w:val="center"/>
            <w:shd w:fill="FFFFFF" w:val="clear"/>
          </w:tcPr>
          <w:p>
            <w:pPr>
              <w:spacing w:after="0" w:line="240" w:lineRule="auto"/>
              <w:jc w:val="center"/>
            </w:pPr>
            <w:r>
              <w:rPr>
                <w:rFonts w:ascii="Arial" w:hAnsi="Arial"/>
                <w:b w:val="0"/>
                <w:color w:val="000000"/>
                <w:sz w:val="15"/>
              </w:rPr>
              <w:t>91</w:t>
            </w:r>
          </w:p>
        </w:tc>
        <w:tc>
          <w:tcPr>
            <w:tcW w:type="dxa" w:w="1481"/>
            <w:vAlign w:val="center"/>
            <w:shd w:fill="FFFFFF" w:val="clear"/>
          </w:tcPr>
          <w:p>
            <w:pPr>
              <w:spacing w:after="0" w:line="240" w:lineRule="auto"/>
              <w:jc w:val="center"/>
            </w:pPr>
            <w:r>
              <w:rPr>
                <w:rFonts w:ascii="Arial" w:hAnsi="Arial"/>
                <w:b w:val="0"/>
                <w:color w:val="000000"/>
                <w:sz w:val="15"/>
              </w:rPr>
              <w:t>8.098e-10</w:t>
            </w:r>
          </w:p>
        </w:tc>
        <w:tc>
          <w:tcPr>
            <w:tcW w:type="dxa" w:w="1481"/>
            <w:vAlign w:val="center"/>
            <w:shd w:fill="FFFFFF" w:val="clear"/>
          </w:tcPr>
          <w:p>
            <w:pPr>
              <w:spacing w:after="0" w:line="240" w:lineRule="auto"/>
              <w:jc w:val="center"/>
            </w:pPr>
            <w:r>
              <w:rPr>
                <w:rFonts w:ascii="Arial" w:hAnsi="Arial"/>
                <w:b w:val="0"/>
                <w:color w:val="000000"/>
                <w:sz w:val="15"/>
              </w:rPr>
              <w:t>9.052e-11</w:t>
            </w:r>
          </w:p>
        </w:tc>
        <w:tc>
          <w:tcPr>
            <w:tcW w:type="dxa" w:w="1481"/>
            <w:vAlign w:val="center"/>
            <w:shd w:fill="FFFFFF" w:val="clear"/>
          </w:tcPr>
          <w:p>
            <w:pPr>
              <w:spacing w:after="0" w:line="240" w:lineRule="auto"/>
              <w:jc w:val="center"/>
            </w:pPr>
            <w:r>
              <w:rPr>
                <w:rFonts w:ascii="Arial" w:hAnsi="Arial"/>
                <w:b w:val="0"/>
                <w:color w:val="000000"/>
                <w:sz w:val="15"/>
              </w:rPr>
              <w:t>PASS</w:t>
            </w:r>
          </w:p>
        </w:tc>
      </w:tr>
      <w:tr>
        <w:trPr>
          <w:cantSplit/>
          <w:cantSplit/>
        </w:trPr>
        <w:tc>
          <w:tcPr>
            <w:tcW w:type="dxa" w:w="1481"/>
            <w:vAlign w:val="center"/>
            <w:shd w:fill="FFFFFF" w:val="clear"/>
          </w:tcPr>
          <w:p>
            <w:pPr>
              <w:spacing w:after="0" w:line="240" w:lineRule="auto"/>
              <w:jc w:val="center"/>
            </w:pPr>
            <w:r>
              <w:rPr>
                <w:rFonts w:ascii="Arial" w:hAnsi="Arial"/>
                <w:b w:val="0"/>
                <w:color w:val="000000"/>
                <w:sz w:val="15"/>
              </w:rPr>
              <w:t>H6-D-O</w:t>
            </w:r>
          </w:p>
        </w:tc>
        <w:tc>
          <w:tcPr>
            <w:tcW w:type="dxa" w:w="1481"/>
            <w:vAlign w:val="center"/>
            <w:shd w:fill="FFFFFF" w:val="clear"/>
          </w:tcPr>
          <w:p>
            <w:pPr>
              <w:spacing w:after="0" w:line="240" w:lineRule="auto"/>
              <w:jc w:val="center"/>
            </w:pPr>
            <w:r>
              <w:rPr>
                <w:rFonts w:ascii="Arial" w:hAnsi="Arial"/>
                <w:b w:val="0"/>
                <w:color w:val="000000"/>
                <w:sz w:val="15"/>
              </w:rPr>
              <w:t>789944</w:t>
            </w:r>
          </w:p>
        </w:tc>
        <w:tc>
          <w:tcPr>
            <w:tcW w:type="dxa" w:w="1481"/>
            <w:vAlign w:val="center"/>
            <w:shd w:fill="FFFFFF" w:val="clear"/>
          </w:tcPr>
          <w:p>
            <w:pPr>
              <w:spacing w:after="0" w:line="240" w:lineRule="auto"/>
              <w:jc w:val="center"/>
            </w:pPr>
            <w:r>
              <w:rPr>
                <w:rFonts w:ascii="Arial" w:hAnsi="Arial"/>
                <w:b w:val="0"/>
                <w:color w:val="000000"/>
                <w:sz w:val="15"/>
              </w:rPr>
              <w:t>606834</w:t>
            </w:r>
          </w:p>
        </w:tc>
        <w:tc>
          <w:tcPr>
            <w:tcW w:type="dxa" w:w="1481"/>
            <w:vAlign w:val="center"/>
            <w:shd w:fill="FFFFFF" w:val="clear"/>
          </w:tcPr>
          <w:p>
            <w:pPr>
              <w:spacing w:after="0" w:line="240" w:lineRule="auto"/>
              <w:jc w:val="center"/>
            </w:pPr>
            <w:r>
              <w:rPr>
                <w:rFonts w:ascii="Arial" w:hAnsi="Arial"/>
                <w:b w:val="0"/>
                <w:color w:val="000000"/>
                <w:sz w:val="15"/>
              </w:rPr>
              <w:t>92</w:t>
            </w:r>
          </w:p>
        </w:tc>
        <w:tc>
          <w:tcPr>
            <w:tcW w:type="dxa" w:w="1481"/>
            <w:vAlign w:val="center"/>
            <w:shd w:fill="FFFFFF" w:val="clear"/>
          </w:tcPr>
          <w:p>
            <w:pPr>
              <w:spacing w:after="0" w:line="240" w:lineRule="auto"/>
              <w:jc w:val="center"/>
            </w:pPr>
            <w:r>
              <w:rPr>
                <w:rFonts w:ascii="Arial" w:hAnsi="Arial"/>
                <w:b w:val="0"/>
                <w:color w:val="000000"/>
                <w:sz w:val="15"/>
              </w:rPr>
              <w:t>8.421e-10</w:t>
            </w:r>
          </w:p>
        </w:tc>
        <w:tc>
          <w:tcPr>
            <w:tcW w:type="dxa" w:w="1481"/>
            <w:vAlign w:val="center"/>
            <w:shd w:fill="FFFFFF" w:val="clear"/>
          </w:tcPr>
          <w:p>
            <w:pPr>
              <w:spacing w:after="0" w:line="240" w:lineRule="auto"/>
              <w:jc w:val="center"/>
            </w:pPr>
            <w:r>
              <w:rPr>
                <w:rFonts w:ascii="Arial" w:hAnsi="Arial"/>
                <w:b w:val="0"/>
                <w:color w:val="000000"/>
                <w:sz w:val="15"/>
              </w:rPr>
              <w:t>4.952e-11</w:t>
            </w:r>
          </w:p>
        </w:tc>
        <w:tc>
          <w:tcPr>
            <w:tcW w:type="dxa" w:w="1481"/>
            <w:vAlign w:val="center"/>
            <w:shd w:fill="FFFFFF" w:val="clear"/>
          </w:tcPr>
          <w:p>
            <w:pPr>
              <w:spacing w:after="0" w:line="240" w:lineRule="auto"/>
              <w:jc w:val="center"/>
            </w:pPr>
            <w:r>
              <w:rPr>
                <w:rFonts w:ascii="Arial" w:hAnsi="Arial"/>
                <w:b w:val="0"/>
                <w:color w:val="000000"/>
                <w:sz w:val="15"/>
              </w:rPr>
              <w:t>PASS</w:t>
            </w:r>
          </w:p>
        </w:tc>
      </w:tr>
    </w:tbl>
    <w:p>
      <w:pPr>
        <w:keepNext/>
      </w:pPr>
      <w:r>
        <w:rPr>
          <w:i w:val="0"/>
        </w:rPr>
        <w:t xml:space="preserve">Supplementary Table S12. Figure files</w:t>
      </w:r>
    </w:p>
    <w:tbl>
      <w:tblPr>
        <w:tblStyle w:val="TabloKlavuzu"/>
        <w:tblW w:type="auto" w:w="0"/>
        <w:jc w:val="center"/>
        <w:tblLayout w:type="autofit"/>
        <w:tblLook w:firstColumn="1" w:firstRow="1" w:lastColumn="0" w:lastRow="0" w:noHBand="0" w:noVBand="1" w:val="04A0"/>
      </w:tblPr>
      <w:tblGrid>
        <w:gridCol w:w="3456"/>
        <w:gridCol w:w="3456"/>
        <w:gridCol w:w="3456"/>
      </w:tblGrid>
      <w:tr>
        <w:trPr>
          <w:cantSplit/>
          <w:tblHeader/>
          <w:cantSplit/>
          <w:tblHeader/>
          <w:cantSplit/>
          <w:tblHeader/>
        </w:trPr>
        <w:tc>
          <w:tcPr>
            <w:tcW w:type="dxa" w:w="3456"/>
            <w:vAlign w:val="center"/>
            <w:shd w:fill="FFFFFF" w:val="clear"/>
          </w:tcPr>
          <w:p>
            <w:pPr>
              <w:spacing w:after="20" w:line="240" w:lineRule="auto" w:before="20"/>
              <w:jc w:val="center"/>
            </w:pPr>
            <w:r>
              <w:rPr>
                <w:rFonts w:ascii="Arial" w:hAnsi="Arial"/>
                <w:b/>
                <w:color w:val="000000"/>
                <w:sz w:val="16"/>
              </w:rPr>
              <w:t>File</w:t>
            </w:r>
          </w:p>
        </w:tc>
        <w:tc>
          <w:tcPr>
            <w:tcW w:type="dxa" w:w="3456"/>
            <w:vAlign w:val="center"/>
            <w:shd w:fill="FFFFFF" w:val="clear"/>
          </w:tcPr>
          <w:p>
            <w:pPr>
              <w:spacing w:after="20" w:line="240" w:lineRule="auto" w:before="20"/>
              <w:jc w:val="center"/>
            </w:pPr>
            <w:r>
              <w:rPr>
                <w:rFonts w:ascii="Arial" w:hAnsi="Arial"/>
                <w:b/>
                <w:color w:val="000000"/>
                <w:sz w:val="16"/>
              </w:rPr>
              <w:t>Bytes</w:t>
            </w:r>
          </w:p>
        </w:tc>
        <w:tc>
          <w:tcPr>
            <w:tcW w:type="dxa" w:w="3456"/>
            <w:vAlign w:val="center"/>
            <w:shd w:fill="FFFFFF" w:val="clear"/>
          </w:tcPr>
          <w:p>
            <w:pPr>
              <w:spacing w:after="20" w:line="240" w:lineRule="auto" w:before="20"/>
              <w:jc w:val="center"/>
            </w:pPr>
            <w:r>
              <w:rPr>
                <w:rFonts w:ascii="Arial" w:hAnsi="Arial"/>
                <w:b/>
                <w:color w:val="000000"/>
                <w:sz w:val="16"/>
              </w:rPr>
              <w:t>SHA-256</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Figure_1.tif</w:t>
            </w:r>
          </w:p>
        </w:tc>
        <w:tc>
          <w:tcPr>
            <w:tcW w:type="dxa" w:w="3456"/>
            <w:vAlign w:val="center"/>
            <w:shd w:fill="FFFFFF" w:val="clear"/>
          </w:tcPr>
          <w:p>
            <w:pPr>
              <w:spacing w:line="240" w:lineRule="auto" w:before="20" w:after="20"/>
            </w:pPr>
            <w:r>
              <w:rPr>
                <w:rFonts w:ascii="Arial" w:hAnsi="Arial"/>
                <w:color w:val="000000"/>
                <w:sz w:val="16"/>
              </w:rPr>
              <w:t>10312180</w:t>
            </w:r>
          </w:p>
        </w:tc>
        <w:tc>
          <w:tcPr>
            <w:tcW w:type="dxa" w:w="3456"/>
            <w:vAlign w:val="center"/>
            <w:shd w:fill="FFFFFF" w:val="clear"/>
          </w:tcPr>
          <w:p>
            <w:pPr>
              <w:spacing w:line="240" w:lineRule="auto" w:before="20" w:after="20"/>
            </w:pPr>
            <w:r>
              <w:rPr>
                <w:rFonts w:ascii="Arial" w:hAnsi="Arial"/>
                <w:color w:val="000000"/>
                <w:sz w:val="16"/>
              </w:rPr>
              <w:t>ef0ae7694b7903e73419187e23feb79523a22f5afffb03992fd09d8a73055179</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Figure_2.tif</w:t>
            </w:r>
          </w:p>
        </w:tc>
        <w:tc>
          <w:tcPr>
            <w:tcW w:type="dxa" w:w="3456"/>
            <w:vAlign w:val="center"/>
            <w:shd w:fill="FFFFFF" w:val="clear"/>
          </w:tcPr>
          <w:p>
            <w:pPr>
              <w:spacing w:line="240" w:lineRule="auto" w:before="20" w:after="20"/>
            </w:pPr>
            <w:r>
              <w:rPr>
                <w:rFonts w:ascii="Arial" w:hAnsi="Arial"/>
                <w:color w:val="000000"/>
                <w:sz w:val="16"/>
              </w:rPr>
              <w:t>6818936</w:t>
            </w:r>
          </w:p>
        </w:tc>
        <w:tc>
          <w:tcPr>
            <w:tcW w:type="dxa" w:w="3456"/>
            <w:vAlign w:val="center"/>
            <w:shd w:fill="FFFFFF" w:val="clear"/>
          </w:tcPr>
          <w:p>
            <w:pPr>
              <w:spacing w:line="240" w:lineRule="auto" w:before="20" w:after="20"/>
            </w:pPr>
            <w:r>
              <w:rPr>
                <w:rFonts w:ascii="Arial" w:hAnsi="Arial"/>
                <w:color w:val="000000"/>
                <w:sz w:val="16"/>
              </w:rPr>
              <w:t>59b120a55f5f69878465bb3d5eca3fe8b18f1b0062de12305c48b7d03611c199</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Figure_3.tif</w:t>
            </w:r>
          </w:p>
        </w:tc>
        <w:tc>
          <w:tcPr>
            <w:tcW w:type="dxa" w:w="3456"/>
            <w:vAlign w:val="center"/>
            <w:shd w:fill="FFFFFF" w:val="clear"/>
          </w:tcPr>
          <w:p>
            <w:pPr>
              <w:spacing w:line="240" w:lineRule="auto" w:before="20" w:after="20"/>
            </w:pPr>
            <w:r>
              <w:rPr>
                <w:rFonts w:ascii="Arial" w:hAnsi="Arial"/>
                <w:color w:val="000000"/>
                <w:sz w:val="16"/>
              </w:rPr>
              <w:t>7435130</w:t>
            </w:r>
          </w:p>
        </w:tc>
        <w:tc>
          <w:tcPr>
            <w:tcW w:type="dxa" w:w="3456"/>
            <w:vAlign w:val="center"/>
            <w:shd w:fill="FFFFFF" w:val="clear"/>
          </w:tcPr>
          <w:p>
            <w:pPr>
              <w:spacing w:line="240" w:lineRule="auto" w:before="20" w:after="20"/>
            </w:pPr>
            <w:r>
              <w:rPr>
                <w:rFonts w:ascii="Arial" w:hAnsi="Arial"/>
                <w:color w:val="000000"/>
                <w:sz w:val="16"/>
              </w:rPr>
              <w:t>57a8d09ae9278a830a37fc81604f7b5debb347d9cfd7c67bdddf8ddb974344a4</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Figure_4.tif</w:t>
            </w:r>
          </w:p>
        </w:tc>
        <w:tc>
          <w:tcPr>
            <w:tcW w:type="dxa" w:w="3456"/>
            <w:vAlign w:val="center"/>
            <w:shd w:fill="FFFFFF" w:val="clear"/>
          </w:tcPr>
          <w:p>
            <w:pPr>
              <w:spacing w:line="240" w:lineRule="auto" w:before="20" w:after="20"/>
            </w:pPr>
            <w:r>
              <w:rPr>
                <w:rFonts w:ascii="Arial" w:hAnsi="Arial"/>
                <w:color w:val="000000"/>
                <w:sz w:val="16"/>
              </w:rPr>
              <w:t>8014110</w:t>
            </w:r>
          </w:p>
        </w:tc>
        <w:tc>
          <w:tcPr>
            <w:tcW w:type="dxa" w:w="3456"/>
            <w:vAlign w:val="center"/>
            <w:shd w:fill="FFFFFF" w:val="clear"/>
          </w:tcPr>
          <w:p>
            <w:pPr>
              <w:spacing w:line="240" w:lineRule="auto" w:before="20" w:after="20"/>
            </w:pPr>
            <w:r>
              <w:rPr>
                <w:rFonts w:ascii="Arial" w:hAnsi="Arial"/>
                <w:color w:val="000000"/>
                <w:sz w:val="16"/>
              </w:rPr>
              <w:t>1c16532bf8b659e033e5566129500a9b07e930008874e4bd2f10b48d9a808fe5</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Figure_5.tif</w:t>
            </w:r>
          </w:p>
        </w:tc>
        <w:tc>
          <w:tcPr>
            <w:tcW w:type="dxa" w:w="3456"/>
            <w:vAlign w:val="center"/>
            <w:shd w:fill="FFFFFF" w:val="clear"/>
          </w:tcPr>
          <w:p>
            <w:pPr>
              <w:spacing w:line="240" w:lineRule="auto" w:before="20" w:after="20"/>
            </w:pPr>
            <w:r>
              <w:rPr>
                <w:rFonts w:ascii="Arial" w:hAnsi="Arial"/>
                <w:color w:val="000000"/>
                <w:sz w:val="16"/>
              </w:rPr>
              <w:t>7951136</w:t>
            </w:r>
          </w:p>
        </w:tc>
        <w:tc>
          <w:tcPr>
            <w:tcW w:type="dxa" w:w="3456"/>
            <w:vAlign w:val="center"/>
            <w:shd w:fill="FFFFFF" w:val="clear"/>
          </w:tcPr>
          <w:p>
            <w:pPr>
              <w:spacing w:line="240" w:lineRule="auto" w:before="20" w:after="20"/>
            </w:pPr>
            <w:r>
              <w:rPr>
                <w:rFonts w:ascii="Arial" w:hAnsi="Arial"/>
                <w:color w:val="000000"/>
                <w:sz w:val="16"/>
              </w:rPr>
              <w:t>a38154c267d5285901c71336a122cc46174eb25671ffc820808b4c6c5d301b1d</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Figure_6.tif</w:t>
            </w:r>
          </w:p>
        </w:tc>
        <w:tc>
          <w:tcPr>
            <w:tcW w:type="dxa" w:w="3456"/>
            <w:vAlign w:val="center"/>
            <w:shd w:fill="FFFFFF" w:val="clear"/>
          </w:tcPr>
          <w:p>
            <w:pPr>
              <w:spacing w:line="240" w:lineRule="auto" w:before="20" w:after="20"/>
            </w:pPr>
            <w:r>
              <w:rPr>
                <w:rFonts w:ascii="Arial" w:hAnsi="Arial"/>
                <w:color w:val="000000"/>
                <w:sz w:val="16"/>
              </w:rPr>
              <w:t>3402014</w:t>
            </w:r>
          </w:p>
        </w:tc>
        <w:tc>
          <w:tcPr>
            <w:tcW w:type="dxa" w:w="3456"/>
            <w:vAlign w:val="center"/>
            <w:shd w:fill="FFFFFF" w:val="clear"/>
          </w:tcPr>
          <w:p>
            <w:pPr>
              <w:spacing w:line="240" w:lineRule="auto" w:before="20" w:after="20"/>
            </w:pPr>
            <w:r>
              <w:rPr>
                <w:rFonts w:ascii="Arial" w:hAnsi="Arial"/>
                <w:color w:val="000000"/>
                <w:sz w:val="16"/>
              </w:rPr>
              <w:t>435edaff05e6b8c6b5018c52cba6e000dcf43f01374c051fd20e81d0b59cc9af</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Figure_7.tif</w:t>
            </w:r>
          </w:p>
        </w:tc>
        <w:tc>
          <w:tcPr>
            <w:tcW w:type="dxa" w:w="3456"/>
            <w:vAlign w:val="center"/>
            <w:shd w:fill="FFFFFF" w:val="clear"/>
          </w:tcPr>
          <w:p>
            <w:pPr>
              <w:spacing w:line="240" w:lineRule="auto" w:before="20" w:after="20"/>
            </w:pPr>
            <w:r>
              <w:rPr>
                <w:rFonts w:ascii="Arial" w:hAnsi="Arial"/>
                <w:color w:val="000000"/>
                <w:sz w:val="16"/>
              </w:rPr>
              <w:t>3331494</w:t>
            </w:r>
          </w:p>
        </w:tc>
        <w:tc>
          <w:tcPr>
            <w:tcW w:type="dxa" w:w="3456"/>
            <w:vAlign w:val="center"/>
            <w:shd w:fill="FFFFFF" w:val="clear"/>
          </w:tcPr>
          <w:p>
            <w:pPr>
              <w:spacing w:line="240" w:lineRule="auto" w:before="20" w:after="20"/>
            </w:pPr>
            <w:r>
              <w:rPr>
                <w:rFonts w:ascii="Arial" w:hAnsi="Arial"/>
                <w:color w:val="000000"/>
                <w:sz w:val="16"/>
              </w:rPr>
              <w:t>977117c59d63ae52817b0f1fe6b7a357be9266d5ebde6fb3d2778adcbc89696a</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Additional_file_3.tif</w:t>
            </w:r>
          </w:p>
        </w:tc>
        <w:tc>
          <w:tcPr>
            <w:tcW w:type="dxa" w:w="3456"/>
            <w:vAlign w:val="center"/>
            <w:shd w:fill="FFFFFF" w:val="clear"/>
          </w:tcPr>
          <w:p>
            <w:pPr>
              <w:spacing w:line="240" w:lineRule="auto" w:before="20" w:after="20"/>
            </w:pPr>
            <w:r>
              <w:rPr>
                <w:rFonts w:ascii="Arial" w:hAnsi="Arial"/>
                <w:color w:val="000000"/>
                <w:sz w:val="16"/>
              </w:rPr>
              <w:t>12719104</w:t>
            </w:r>
          </w:p>
        </w:tc>
        <w:tc>
          <w:tcPr>
            <w:tcW w:type="dxa" w:w="3456"/>
            <w:vAlign w:val="center"/>
            <w:shd w:fill="FFFFFF" w:val="clear"/>
          </w:tcPr>
          <w:p>
            <w:pPr>
              <w:spacing w:line="240" w:lineRule="auto" w:before="20" w:after="20"/>
            </w:pPr>
            <w:r>
              <w:rPr>
                <w:rFonts w:ascii="Arial" w:hAnsi="Arial"/>
                <w:color w:val="000000"/>
                <w:sz w:val="16"/>
              </w:rPr>
              <w:t>d73c54917853952d88e686df8e70a8d59f2b68ac39c0aab2532bb4d19a6939c2</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Additional_file_4.tif</w:t>
            </w:r>
          </w:p>
        </w:tc>
        <w:tc>
          <w:tcPr>
            <w:tcW w:type="dxa" w:w="3456"/>
            <w:vAlign w:val="center"/>
            <w:shd w:fill="FFFFFF" w:val="clear"/>
          </w:tcPr>
          <w:p>
            <w:pPr>
              <w:spacing w:line="240" w:lineRule="auto" w:before="20" w:after="20"/>
            </w:pPr>
            <w:r>
              <w:rPr>
                <w:rFonts w:ascii="Arial" w:hAnsi="Arial"/>
                <w:color w:val="000000"/>
                <w:sz w:val="16"/>
              </w:rPr>
              <w:t>12493914</w:t>
            </w:r>
          </w:p>
        </w:tc>
        <w:tc>
          <w:tcPr>
            <w:tcW w:type="dxa" w:w="3456"/>
            <w:vAlign w:val="center"/>
            <w:shd w:fill="FFFFFF" w:val="clear"/>
          </w:tcPr>
          <w:p>
            <w:pPr>
              <w:spacing w:line="240" w:lineRule="auto" w:before="20" w:after="20"/>
            </w:pPr>
            <w:r>
              <w:rPr>
                <w:rFonts w:ascii="Arial" w:hAnsi="Arial"/>
                <w:color w:val="000000"/>
                <w:sz w:val="16"/>
              </w:rPr>
              <w:t>c45507819c3cbca760df677a9f180f1038d9bc6b33b3710045d14f6ebb33c0fe</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Additional_file_5.tif</w:t>
            </w:r>
          </w:p>
        </w:tc>
        <w:tc>
          <w:tcPr>
            <w:tcW w:type="dxa" w:w="3456"/>
            <w:vAlign w:val="center"/>
            <w:shd w:fill="FFFFFF" w:val="clear"/>
          </w:tcPr>
          <w:p>
            <w:pPr>
              <w:spacing w:line="240" w:lineRule="auto" w:before="20" w:after="20"/>
            </w:pPr>
            <w:r>
              <w:rPr>
                <w:rFonts w:ascii="Arial" w:hAnsi="Arial"/>
                <w:color w:val="000000"/>
                <w:sz w:val="16"/>
              </w:rPr>
              <w:t>1542250</w:t>
            </w:r>
          </w:p>
        </w:tc>
        <w:tc>
          <w:tcPr>
            <w:tcW w:type="dxa" w:w="3456"/>
            <w:vAlign w:val="center"/>
            <w:shd w:fill="FFFFFF" w:val="clear"/>
          </w:tcPr>
          <w:p>
            <w:pPr>
              <w:spacing w:line="240" w:lineRule="auto" w:before="20" w:after="20"/>
            </w:pPr>
            <w:r>
              <w:rPr>
                <w:rFonts w:ascii="Arial" w:hAnsi="Arial"/>
                <w:color w:val="000000"/>
                <w:sz w:val="16"/>
              </w:rPr>
              <w:t>9d1c13cc2361c41b7fc920bfbacb0023117cd128fb2738b0cbc7360aee006ddb</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Additional_file_6.tif</w:t>
            </w:r>
          </w:p>
        </w:tc>
        <w:tc>
          <w:tcPr>
            <w:tcW w:type="dxa" w:w="3456"/>
            <w:vAlign w:val="center"/>
            <w:shd w:fill="FFFFFF" w:val="clear"/>
          </w:tcPr>
          <w:p>
            <w:pPr>
              <w:spacing w:line="240" w:lineRule="auto" w:before="20" w:after="20"/>
            </w:pPr>
            <w:r>
              <w:rPr>
                <w:rFonts w:ascii="Arial" w:hAnsi="Arial"/>
                <w:color w:val="000000"/>
                <w:sz w:val="16"/>
              </w:rPr>
              <w:t>1545008</w:t>
            </w:r>
          </w:p>
        </w:tc>
        <w:tc>
          <w:tcPr>
            <w:tcW w:type="dxa" w:w="3456"/>
            <w:vAlign w:val="center"/>
            <w:shd w:fill="FFFFFF" w:val="clear"/>
          </w:tcPr>
          <w:p>
            <w:pPr>
              <w:spacing w:line="240" w:lineRule="auto" w:before="20" w:after="20"/>
            </w:pPr>
            <w:r>
              <w:rPr>
                <w:rFonts w:ascii="Arial" w:hAnsi="Arial"/>
                <w:color w:val="000000"/>
                <w:sz w:val="16"/>
              </w:rPr>
              <w:t>9aebfce407311f0c6ca97fdb5714e8e3a5d56195c05a043c9213b71f73919851</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Additional_file_7.tif</w:t>
            </w:r>
          </w:p>
        </w:tc>
        <w:tc>
          <w:tcPr>
            <w:tcW w:type="dxa" w:w="3456"/>
            <w:vAlign w:val="center"/>
            <w:shd w:fill="FFFFFF" w:val="clear"/>
          </w:tcPr>
          <w:p>
            <w:pPr>
              <w:spacing w:line="240" w:lineRule="auto" w:before="20" w:after="20"/>
            </w:pPr>
            <w:r>
              <w:rPr>
                <w:rFonts w:ascii="Arial" w:hAnsi="Arial"/>
                <w:color w:val="000000"/>
                <w:sz w:val="16"/>
              </w:rPr>
              <w:t>11415892</w:t>
            </w:r>
          </w:p>
        </w:tc>
        <w:tc>
          <w:tcPr>
            <w:tcW w:type="dxa" w:w="3456"/>
            <w:vAlign w:val="center"/>
            <w:shd w:fill="FFFFFF" w:val="clear"/>
          </w:tcPr>
          <w:p>
            <w:pPr>
              <w:spacing w:line="240" w:lineRule="auto" w:before="20" w:after="20"/>
            </w:pPr>
            <w:r>
              <w:rPr>
                <w:rFonts w:ascii="Arial" w:hAnsi="Arial"/>
                <w:color w:val="000000"/>
                <w:sz w:val="16"/>
              </w:rPr>
              <w:t>fac2b13237e22278767eaf961d8b1a56e227390d1066dfc54fae2c14cad723d8</w:t>
            </w:r>
          </w:p>
        </w:tc>
      </w:tr>
      <w:tr>
        <w:trPr>
          <w:cantSplit/>
          <w:cantSplit/>
          <w:cantSplit/>
        </w:trPr>
        <w:tc>
          <w:tcPr>
            <w:tcW w:type="dxa" w:w="3456"/>
            <w:vAlign w:val="center"/>
            <w:shd w:fill="FFFFFF" w:val="clear"/>
          </w:tcPr>
          <w:p>
            <w:pPr>
              <w:spacing w:line="240" w:lineRule="auto" w:before="20" w:after="20"/>
            </w:pPr>
            <w:r>
              <w:rPr>
                <w:rFonts w:ascii="Arial" w:hAnsi="Arial"/>
                <w:color w:val="000000"/>
                <w:sz w:val="16"/>
              </w:rPr>
              <w:t xml:space="preserve">Additional_file_8.tif</w:t>
            </w:r>
          </w:p>
        </w:tc>
        <w:tc>
          <w:tcPr>
            <w:tcW w:type="dxa" w:w="3456"/>
            <w:vAlign w:val="center"/>
            <w:shd w:fill="FFFFFF" w:val="clear"/>
          </w:tcPr>
          <w:p>
            <w:pPr>
              <w:spacing w:line="240" w:lineRule="auto" w:before="20" w:after="20"/>
            </w:pPr>
            <w:r>
              <w:rPr>
                <w:rFonts w:ascii="Arial" w:hAnsi="Arial"/>
                <w:color w:val="000000"/>
                <w:sz w:val="16"/>
              </w:rPr>
              <w:t>1536068</w:t>
            </w:r>
          </w:p>
        </w:tc>
        <w:tc>
          <w:tcPr>
            <w:tcW w:type="dxa" w:w="3456"/>
            <w:vAlign w:val="center"/>
            <w:shd w:fill="FFFFFF" w:val="clear"/>
          </w:tcPr>
          <w:p>
            <w:pPr>
              <w:spacing w:line="240" w:lineRule="auto" w:before="20" w:after="20"/>
            </w:pPr>
            <w:r>
              <w:rPr>
                <w:rFonts w:ascii="Arial" w:hAnsi="Arial"/>
                <w:color w:val="000000"/>
                <w:sz w:val="16"/>
              </w:rPr>
              <w:t>05ceda0c40c8a5280288659627174357ed049df4feb67a3b371fe2ec8e6a21b9</w:t>
            </w:r>
          </w:p>
        </w:tc>
      </w:tr>
    </w:tbl>
    <w:p>
      <w:pPr>
        <w:keepNext/>
      </w:pPr>
      <w:r>
        <w:rPr>
          <w:rFonts w:ascii="Times New Roman" w:hAnsi="Times New Roman"/>
          <w:b/>
          <w:sz w:val="24"/>
        </w:rPr>
        <w:t>Supplementary figure legends</w:t>
      </w:r>
    </w:p>
    <w:p>
      <w:pPr>
        <w:spacing w:line="480" w:lineRule="auto"/>
      </w:pPr>
      <w:r>
        <w:rPr>
          <w:b/>
        </w:rPr>
        <w:t xml:space="preserve">Supplementary Fig. S1. </w:t>
      </w:r>
      <w:r>
        <w:rPr>
          <w:b w:val="0"/>
        </w:rPr>
        <w:t>Loaded-side cortical compression under posterior vertical loading. (A–D) H4 with Trajectories A–D; (E–H) H6 with Trajectories A–D. H4 denotes two conventional plus two zygomatic implants; H6 denotes four conventional plus two zygomatic implants. Compression magnitude is max(0, −Pmin), where Pmin is minimum principal stress, on the fixed coordinate-space region of interest (ROI) using a common 0–20 MPa scale. Labels report fifth/first percentiles (P05/P01) and the percentage above 20 MPa; values above the ceiling use the uppermost color.</w:t>
      </w:r>
    </w:p>
    <w:p>
      <w:pPr>
        <w:spacing w:line="480" w:lineRule="auto"/>
      </w:pPr>
      <w:r>
        <w:rPr>
          <w:b/>
        </w:rPr>
        <w:t xml:space="preserve">Supplementary Fig. S2. </w:t>
      </w:r>
      <w:r>
        <w:rPr>
          <w:b w:val="0"/>
        </w:rPr>
        <w:t>Loaded-side cortical compression under canine oblique loading. (A–D) H4 (two conventional plus two zygomatic implants); (E–H) H6 (four conventional plus two zygomatic implants). Layout, region of interest (ROI), camera, and the common 0–20 MPa scale match Supplementary Fig. S1.</w:t>
      </w:r>
    </w:p>
    <w:p>
      <w:pPr>
        <w:spacing w:line="480" w:lineRule="auto"/>
      </w:pPr>
      <w:r>
        <w:rPr>
          <w:b/>
        </w:rPr>
        <w:t xml:space="preserve">Supplementary Fig. S3. </w:t>
      </w:r>
      <w:r>
        <w:rPr>
          <w:b w:val="0"/>
        </w:rPr>
        <w:t>Deterministic outcome profiles across categorical Trajectories A–D. (A–D) Vertical-protocol cortical maximum principal stress (Pmax) 95th percentile (P95), cortical compression fifth percentile (P05), loaded zygomatic-fixture von Mises P95, and maximum framework displacement (Umax); (E–H) corresponding oblique-protocol outcomes. Orange circles denote H4 (two conventional plus two zygomatic implants) and blue squares H6 (four conventional plus two zygomatic implants). For each protocol and outcome, H4 and H6 share a data-driven y-axis range; ranges differ between protocols. Curves may overlap where values are close. Points are deterministic solutions; no inferential statistics are shown.</w:t>
      </w:r>
    </w:p>
    <w:p>
      <w:pPr>
        <w:spacing w:line="480" w:lineRule="auto"/>
      </w:pPr>
      <w:r>
        <w:rPr>
          <w:b/>
        </w:rPr>
        <w:t xml:space="preserve">Supplementary Fig. S4. </w:t>
      </w:r>
      <w:r>
        <w:t>Mesh sensitivity in (A) H4–Trajectory A vertical and (B) H6–Trajectory D oblique sentinels. H4 denotes two conventional plus two zygomatic implants; H6 denotes four conventional plus two zygomatic implants. Curves show absolute changes across adjacent spacings from 0.800 to 0.638 mm. Both panels use the same y-axis limit; the dashed line marks the 5% gate and the 0.658→0.638-mm confirmation pairs are highlighted. Coarser non-monotonic transitions are retained.</w:t>
      </w:r>
    </w:p>
    <w:p>
      <w:pPr>
        <w:spacing w:line="480" w:lineRule="auto"/>
      </w:pPr>
      <w:r>
        <w:rPr>
          <w:b/>
        </w:rPr>
        <w:t xml:space="preserve">Supplementary Fig. S5. </w:t>
      </w:r>
      <w:r>
        <w:rPr>
          <w:b w:val="0"/>
        </w:rPr>
        <w:t>Coordinate-matched H6-minus-H4 cortical maximum principal stress (Pmax) fields. H4 denotes two conventional plus two zygomatic implants; H6 denotes four conventional plus two zygomatic implants. (A–D) Vertical and (E–H) oblique loading for Trajectories A–D. Signed coordinate-wise differences use common zero-centered symmetric limits; white denotes near-zero differences. These fields are not differences between separately summarized ROI P95 endpoints.</w:t>
      </w:r>
    </w:p>
    <w:p>
      <w:pPr>
        <w:spacing w:line="480" w:lineRule="auto"/>
      </w:pPr>
      <w:r>
        <w:rPr>
          <w:b/>
        </w:rPr>
        <w:t xml:space="preserve">Supplementary Fig. S6. </w:t>
      </w:r>
      <w:r>
        <w:rPr>
          <w:b w:val="0"/>
        </w:rPr>
        <w:t>Anatomical model construction. A, cropped source CT bone segmentation before inferior modification; B, inferior truncation and addition of the ovoid ridge before mirroring; C, retained final H4–Trajectory A bone domain. The panels use a common orthographic camera and scale. Scale bars, 20 mm; arrows indicate projected superior and anterior model directions. No stress field is shown, and the solved geometry is unchanged.</w:t>
      </w:r>
    </w:p>
    <w:p>
      <w:r>
        <w:br w:type="page"/>
      </w:r>
    </w:p>
    <w:p>
      <w:pPr>
        <w:pStyle w:val="Heading1"/>
      </w:pPr>
      <w:r>
        <w:t>Cortical-shell sensitivity</w:t>
      </w:r>
    </w:p>
    <w:p>
      <w:pPr>
        <w:keepNext/>
      </w:pPr>
      <w:r>
        <w:t>The original H4–A cortical-thickness comparison is retained in Table S8. The expanded analysis repeats all 16 support–trajectory–load conditions with a 1.0-mm shell at 0.658 mm (Table S13), compares A–D contrasts at both thicknesses (Table S14), and checks H4–A vertical and H6–D oblique models at 0.638 mm (Table S15). Node coordinates, element connectivity, load and restraint sets, and implant–prosthesis material domains match the corresponding 2-mm models. Only cortical/trabecular labels and their assigned stiffness differ. The same fixed coordinate-space ROI rule was retained, but thinning changes which elements are cortical. These are deterministic material-partition sensitivity comparisons, not paired measurements in identical cortical tissue.</w:t>
      </w:r>
    </w:p>
    <w:p>
      <w:pPr>
        <w:pStyle w:val="2"/>
      </w:pPr>
      <w:r>
        <w:t>Supplementary Table S13. Primary outcomes with a 1.0-mm cortical shell</w:t>
      </w:r>
    </w:p>
    <w:tbl>
      <w:tblPr>
        <w:tblStyle w:val="TableGrid"/>
        <w:tblW w:type="auto" w:w="0"/>
        <w:tblLayout w:type="fixed"/>
        <w:tblLook w:firstColumn="1" w:firstRow="1" w:lastColumn="0" w:lastRow="0" w:noHBand="0" w:noVBand="1" w:val="04A0"/>
      </w:tblPr>
      <w:tblGrid>
        <w:gridCol w:w="936"/>
        <w:gridCol w:w="1152"/>
        <w:gridCol w:w="1037"/>
        <w:gridCol w:w="1267"/>
        <w:gridCol w:w="1512"/>
        <w:gridCol w:w="1368"/>
        <w:gridCol w:w="1512"/>
      </w:tblGrid>
      <w:tr>
        <w:trPr>
          <w:tblHeader/>
          <w:cantSplit/>
        </w:trPr>
        <w:tc>
          <w:tcPr>
            <w:tcW w:type="dxa" w:w="936"/>
            <w:vAlign w:val="center"/>
            <w:shd w:fill="E7E6E6"/>
          </w:tcPr>
          <w:p>
            <w:pPr>
              <w:spacing w:after="60" w:before="60" w:line="240" w:lineRule="auto"/>
            </w:pPr>
            <w:r>
              <w:rPr>
                <w:b/>
                <w:sz w:val="20"/>
              </w:rPr>
              <w:t>Support</w:t>
            </w:r>
          </w:p>
        </w:tc>
        <w:tc>
          <w:tcPr>
            <w:tcW w:type="dxa" w:w="1152"/>
            <w:vAlign w:val="center"/>
            <w:shd w:fill="E7E6E6"/>
          </w:tcPr>
          <w:p>
            <w:pPr>
              <w:spacing w:after="60" w:before="60" w:line="240" w:lineRule="auto"/>
            </w:pPr>
            <w:r>
              <w:rPr>
                <w:b/>
                <w:sz w:val="20"/>
              </w:rPr>
              <w:t>Trajectory</w:t>
            </w:r>
          </w:p>
        </w:tc>
        <w:tc>
          <w:tcPr>
            <w:tcW w:type="dxa" w:w="1037"/>
            <w:vAlign w:val="center"/>
            <w:shd w:fill="E7E6E6"/>
          </w:tcPr>
          <w:p>
            <w:pPr>
              <w:spacing w:after="60" w:before="60" w:line="240" w:lineRule="auto"/>
            </w:pPr>
            <w:r>
              <w:rPr>
                <w:b/>
                <w:sz w:val="20"/>
              </w:rPr>
              <w:t>Load</w:t>
            </w:r>
          </w:p>
        </w:tc>
        <w:tc>
          <w:tcPr>
            <w:tcW w:type="dxa" w:w="1267"/>
            <w:vAlign w:val="center"/>
            <w:shd w:fill="E7E6E6"/>
          </w:tcPr>
          <w:p>
            <w:pPr>
              <w:spacing w:after="60" w:before="60" w:line="240" w:lineRule="auto"/>
            </w:pPr>
            <w:r>
              <w:rPr>
                <w:b/>
                <w:sz w:val="20"/>
              </w:rPr>
              <w:t>Pmax P95 (MPa)</w:t>
            </w:r>
          </w:p>
        </w:tc>
        <w:tc>
          <w:tcPr>
            <w:tcW w:type="dxa" w:w="1512"/>
            <w:vAlign w:val="center"/>
            <w:shd w:fill="E7E6E6"/>
          </w:tcPr>
          <w:p>
            <w:pPr>
              <w:spacing w:after="60" w:before="60" w:line="240" w:lineRule="auto"/>
            </w:pPr>
            <w:r>
              <w:rPr>
                <w:b/>
                <w:sz w:val="20"/>
              </w:rPr>
              <w:t>Compression P05 (MPa)</w:t>
            </w:r>
          </w:p>
        </w:tc>
        <w:tc>
          <w:tcPr>
            <w:tcW w:type="dxa" w:w="1368"/>
            <w:vAlign w:val="center"/>
            <w:shd w:fill="E7E6E6"/>
          </w:tcPr>
          <w:p>
            <w:pPr>
              <w:spacing w:after="60" w:before="60" w:line="240" w:lineRule="auto"/>
            </w:pPr>
            <w:r>
              <w:rPr>
                <w:b/>
                <w:sz w:val="20"/>
              </w:rPr>
              <w:t>Fixture VM P95 (MPa)</w:t>
            </w:r>
          </w:p>
        </w:tc>
        <w:tc>
          <w:tcPr>
            <w:tcW w:type="dxa" w:w="1512"/>
            <w:vAlign w:val="center"/>
            <w:shd w:fill="E7E6E6"/>
          </w:tcPr>
          <w:p>
            <w:pPr>
              <w:spacing w:after="60" w:before="60" w:line="240" w:lineRule="auto"/>
            </w:pPr>
            <w:r>
              <w:rPr>
                <w:b/>
                <w:sz w:val="20"/>
              </w:rPr>
              <w:t>Framework Umax (mm)</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A</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11.555</w:t>
            </w:r>
          </w:p>
        </w:tc>
        <w:tc>
          <w:tcPr>
            <w:tcW w:type="dxa" w:w="1512"/>
            <w:vAlign w:val="center"/>
          </w:tcPr>
          <w:p>
            <w:pPr>
              <w:spacing w:after="60" w:before="60" w:line="240" w:lineRule="auto"/>
            </w:pPr>
            <w:r>
              <w:rPr>
                <w:b w:val="0"/>
                <w:sz w:val="20"/>
              </w:rPr>
              <w:t>17.130</w:t>
            </w:r>
          </w:p>
        </w:tc>
        <w:tc>
          <w:tcPr>
            <w:tcW w:type="dxa" w:w="1368"/>
            <w:vAlign w:val="center"/>
          </w:tcPr>
          <w:p>
            <w:pPr>
              <w:spacing w:after="60" w:before="60" w:line="240" w:lineRule="auto"/>
            </w:pPr>
            <w:r>
              <w:rPr>
                <w:b w:val="0"/>
                <w:sz w:val="20"/>
              </w:rPr>
              <w:t>80.528</w:t>
            </w:r>
          </w:p>
        </w:tc>
        <w:tc>
          <w:tcPr>
            <w:tcW w:type="dxa" w:w="1512"/>
            <w:vAlign w:val="center"/>
          </w:tcPr>
          <w:p>
            <w:pPr>
              <w:spacing w:after="60" w:before="60" w:line="240" w:lineRule="auto"/>
            </w:pPr>
            <w:r>
              <w:rPr>
                <w:b w:val="0"/>
                <w:sz w:val="20"/>
              </w:rPr>
              <w:t>0.6248</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B</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11.108</w:t>
            </w:r>
          </w:p>
        </w:tc>
        <w:tc>
          <w:tcPr>
            <w:tcW w:type="dxa" w:w="1512"/>
            <w:vAlign w:val="center"/>
          </w:tcPr>
          <w:p>
            <w:pPr>
              <w:spacing w:after="60" w:before="60" w:line="240" w:lineRule="auto"/>
            </w:pPr>
            <w:r>
              <w:rPr>
                <w:b w:val="0"/>
                <w:sz w:val="20"/>
              </w:rPr>
              <w:t>16.707</w:t>
            </w:r>
          </w:p>
        </w:tc>
        <w:tc>
          <w:tcPr>
            <w:tcW w:type="dxa" w:w="1368"/>
            <w:vAlign w:val="center"/>
          </w:tcPr>
          <w:p>
            <w:pPr>
              <w:spacing w:after="60" w:before="60" w:line="240" w:lineRule="auto"/>
            </w:pPr>
            <w:r>
              <w:rPr>
                <w:b w:val="0"/>
                <w:sz w:val="20"/>
              </w:rPr>
              <w:t>79.651</w:t>
            </w:r>
          </w:p>
        </w:tc>
        <w:tc>
          <w:tcPr>
            <w:tcW w:type="dxa" w:w="1512"/>
            <w:vAlign w:val="center"/>
          </w:tcPr>
          <w:p>
            <w:pPr>
              <w:spacing w:after="60" w:before="60" w:line="240" w:lineRule="auto"/>
            </w:pPr>
            <w:r>
              <w:rPr>
                <w:b w:val="0"/>
                <w:sz w:val="20"/>
              </w:rPr>
              <w:t>0.6226</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C</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11.546</w:t>
            </w:r>
          </w:p>
        </w:tc>
        <w:tc>
          <w:tcPr>
            <w:tcW w:type="dxa" w:w="1512"/>
            <w:vAlign w:val="center"/>
          </w:tcPr>
          <w:p>
            <w:pPr>
              <w:spacing w:after="60" w:before="60" w:line="240" w:lineRule="auto"/>
            </w:pPr>
            <w:r>
              <w:rPr>
                <w:b w:val="0"/>
                <w:sz w:val="20"/>
              </w:rPr>
              <w:t>16.524</w:t>
            </w:r>
          </w:p>
        </w:tc>
        <w:tc>
          <w:tcPr>
            <w:tcW w:type="dxa" w:w="1368"/>
            <w:vAlign w:val="center"/>
          </w:tcPr>
          <w:p>
            <w:pPr>
              <w:spacing w:after="60" w:before="60" w:line="240" w:lineRule="auto"/>
            </w:pPr>
            <w:r>
              <w:rPr>
                <w:b w:val="0"/>
                <w:sz w:val="20"/>
              </w:rPr>
              <w:t>77.917</w:t>
            </w:r>
          </w:p>
        </w:tc>
        <w:tc>
          <w:tcPr>
            <w:tcW w:type="dxa" w:w="1512"/>
            <w:vAlign w:val="center"/>
          </w:tcPr>
          <w:p>
            <w:pPr>
              <w:spacing w:after="60" w:before="60" w:line="240" w:lineRule="auto"/>
            </w:pPr>
            <w:r>
              <w:rPr>
                <w:b w:val="0"/>
                <w:sz w:val="20"/>
              </w:rPr>
              <w:t>0.6358</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D</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9.048</w:t>
            </w:r>
          </w:p>
        </w:tc>
        <w:tc>
          <w:tcPr>
            <w:tcW w:type="dxa" w:w="1512"/>
            <w:vAlign w:val="center"/>
          </w:tcPr>
          <w:p>
            <w:pPr>
              <w:spacing w:after="60" w:before="60" w:line="240" w:lineRule="auto"/>
            </w:pPr>
            <w:r>
              <w:rPr>
                <w:b w:val="0"/>
                <w:sz w:val="20"/>
              </w:rPr>
              <w:t>18.244</w:t>
            </w:r>
          </w:p>
        </w:tc>
        <w:tc>
          <w:tcPr>
            <w:tcW w:type="dxa" w:w="1368"/>
            <w:vAlign w:val="center"/>
          </w:tcPr>
          <w:p>
            <w:pPr>
              <w:spacing w:after="60" w:before="60" w:line="240" w:lineRule="auto"/>
            </w:pPr>
            <w:r>
              <w:rPr>
                <w:b w:val="0"/>
                <w:sz w:val="20"/>
              </w:rPr>
              <w:t>85.796</w:t>
            </w:r>
          </w:p>
        </w:tc>
        <w:tc>
          <w:tcPr>
            <w:tcW w:type="dxa" w:w="1512"/>
            <w:vAlign w:val="center"/>
          </w:tcPr>
          <w:p>
            <w:pPr>
              <w:spacing w:after="60" w:before="60" w:line="240" w:lineRule="auto"/>
            </w:pPr>
            <w:r>
              <w:rPr>
                <w:b w:val="0"/>
                <w:sz w:val="20"/>
              </w:rPr>
              <w:t>0.7055</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A</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11.705</w:t>
            </w:r>
          </w:p>
        </w:tc>
        <w:tc>
          <w:tcPr>
            <w:tcW w:type="dxa" w:w="1512"/>
            <w:vAlign w:val="center"/>
          </w:tcPr>
          <w:p>
            <w:pPr>
              <w:spacing w:after="60" w:before="60" w:line="240" w:lineRule="auto"/>
            </w:pPr>
            <w:r>
              <w:rPr>
                <w:b w:val="0"/>
                <w:sz w:val="20"/>
              </w:rPr>
              <w:t>17.139</w:t>
            </w:r>
          </w:p>
        </w:tc>
        <w:tc>
          <w:tcPr>
            <w:tcW w:type="dxa" w:w="1368"/>
            <w:vAlign w:val="center"/>
          </w:tcPr>
          <w:p>
            <w:pPr>
              <w:spacing w:after="60" w:before="60" w:line="240" w:lineRule="auto"/>
            </w:pPr>
            <w:r>
              <w:rPr>
                <w:b w:val="0"/>
                <w:sz w:val="20"/>
              </w:rPr>
              <w:t>80.427</w:t>
            </w:r>
          </w:p>
        </w:tc>
        <w:tc>
          <w:tcPr>
            <w:tcW w:type="dxa" w:w="1512"/>
            <w:vAlign w:val="center"/>
          </w:tcPr>
          <w:p>
            <w:pPr>
              <w:spacing w:after="60" w:before="60" w:line="240" w:lineRule="auto"/>
            </w:pPr>
            <w:r>
              <w:rPr>
                <w:b w:val="0"/>
                <w:sz w:val="20"/>
              </w:rPr>
              <w:t>0.6257</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B</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11.153</w:t>
            </w:r>
          </w:p>
        </w:tc>
        <w:tc>
          <w:tcPr>
            <w:tcW w:type="dxa" w:w="1512"/>
            <w:vAlign w:val="center"/>
          </w:tcPr>
          <w:p>
            <w:pPr>
              <w:spacing w:after="60" w:before="60" w:line="240" w:lineRule="auto"/>
            </w:pPr>
            <w:r>
              <w:rPr>
                <w:b w:val="0"/>
                <w:sz w:val="20"/>
              </w:rPr>
              <w:t>16.658</w:t>
            </w:r>
          </w:p>
        </w:tc>
        <w:tc>
          <w:tcPr>
            <w:tcW w:type="dxa" w:w="1368"/>
            <w:vAlign w:val="center"/>
          </w:tcPr>
          <w:p>
            <w:pPr>
              <w:spacing w:after="60" w:before="60" w:line="240" w:lineRule="auto"/>
            </w:pPr>
            <w:r>
              <w:rPr>
                <w:b w:val="0"/>
                <w:sz w:val="20"/>
              </w:rPr>
              <w:t>79.517</w:t>
            </w:r>
          </w:p>
        </w:tc>
        <w:tc>
          <w:tcPr>
            <w:tcW w:type="dxa" w:w="1512"/>
            <w:vAlign w:val="center"/>
          </w:tcPr>
          <w:p>
            <w:pPr>
              <w:spacing w:after="60" w:before="60" w:line="240" w:lineRule="auto"/>
            </w:pPr>
            <w:r>
              <w:rPr>
                <w:b w:val="0"/>
                <w:sz w:val="20"/>
              </w:rPr>
              <w:t>0.6235</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C</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11.606</w:t>
            </w:r>
          </w:p>
        </w:tc>
        <w:tc>
          <w:tcPr>
            <w:tcW w:type="dxa" w:w="1512"/>
            <w:vAlign w:val="center"/>
          </w:tcPr>
          <w:p>
            <w:pPr>
              <w:spacing w:after="60" w:before="60" w:line="240" w:lineRule="auto"/>
            </w:pPr>
            <w:r>
              <w:rPr>
                <w:b w:val="0"/>
                <w:sz w:val="20"/>
              </w:rPr>
              <w:t>16.541</w:t>
            </w:r>
          </w:p>
        </w:tc>
        <w:tc>
          <w:tcPr>
            <w:tcW w:type="dxa" w:w="1368"/>
            <w:vAlign w:val="center"/>
          </w:tcPr>
          <w:p>
            <w:pPr>
              <w:spacing w:after="60" w:before="60" w:line="240" w:lineRule="auto"/>
            </w:pPr>
            <w:r>
              <w:rPr>
                <w:b w:val="0"/>
                <w:sz w:val="20"/>
              </w:rPr>
              <w:t>77.815</w:t>
            </w:r>
          </w:p>
        </w:tc>
        <w:tc>
          <w:tcPr>
            <w:tcW w:type="dxa" w:w="1512"/>
            <w:vAlign w:val="center"/>
          </w:tcPr>
          <w:p>
            <w:pPr>
              <w:spacing w:after="60" w:before="60" w:line="240" w:lineRule="auto"/>
            </w:pPr>
            <w:r>
              <w:rPr>
                <w:b w:val="0"/>
                <w:sz w:val="20"/>
              </w:rPr>
              <w:t>0.6365</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D</w:t>
            </w:r>
          </w:p>
        </w:tc>
        <w:tc>
          <w:tcPr>
            <w:tcW w:type="dxa" w:w="1037"/>
            <w:vAlign w:val="center"/>
          </w:tcPr>
          <w:p>
            <w:pPr>
              <w:spacing w:after="60" w:before="60" w:line="240" w:lineRule="auto"/>
            </w:pPr>
            <w:r>
              <w:rPr>
                <w:b w:val="0"/>
                <w:sz w:val="20"/>
              </w:rPr>
              <w:t>Vertical</w:t>
            </w:r>
          </w:p>
        </w:tc>
        <w:tc>
          <w:tcPr>
            <w:tcW w:type="dxa" w:w="1267"/>
            <w:vAlign w:val="center"/>
          </w:tcPr>
          <w:p>
            <w:pPr>
              <w:spacing w:after="60" w:before="60" w:line="240" w:lineRule="auto"/>
            </w:pPr>
            <w:r>
              <w:rPr>
                <w:b w:val="0"/>
                <w:sz w:val="20"/>
              </w:rPr>
              <w:t>9.120</w:t>
            </w:r>
          </w:p>
        </w:tc>
        <w:tc>
          <w:tcPr>
            <w:tcW w:type="dxa" w:w="1512"/>
            <w:vAlign w:val="center"/>
          </w:tcPr>
          <w:p>
            <w:pPr>
              <w:spacing w:after="60" w:before="60" w:line="240" w:lineRule="auto"/>
            </w:pPr>
            <w:r>
              <w:rPr>
                <w:b w:val="0"/>
                <w:sz w:val="20"/>
              </w:rPr>
              <w:t>18.230</w:t>
            </w:r>
          </w:p>
        </w:tc>
        <w:tc>
          <w:tcPr>
            <w:tcW w:type="dxa" w:w="1368"/>
            <w:vAlign w:val="center"/>
          </w:tcPr>
          <w:p>
            <w:pPr>
              <w:spacing w:after="60" w:before="60" w:line="240" w:lineRule="auto"/>
            </w:pPr>
            <w:r>
              <w:rPr>
                <w:b w:val="0"/>
                <w:sz w:val="20"/>
              </w:rPr>
              <w:t>85.438</w:t>
            </w:r>
          </w:p>
        </w:tc>
        <w:tc>
          <w:tcPr>
            <w:tcW w:type="dxa" w:w="1512"/>
            <w:vAlign w:val="center"/>
          </w:tcPr>
          <w:p>
            <w:pPr>
              <w:spacing w:after="60" w:before="60" w:line="240" w:lineRule="auto"/>
            </w:pPr>
            <w:r>
              <w:rPr>
                <w:b w:val="0"/>
                <w:sz w:val="20"/>
              </w:rPr>
              <w:t>0.7065</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A</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8.144</w:t>
            </w:r>
          </w:p>
        </w:tc>
        <w:tc>
          <w:tcPr>
            <w:tcW w:type="dxa" w:w="1512"/>
            <w:vAlign w:val="center"/>
          </w:tcPr>
          <w:p>
            <w:pPr>
              <w:spacing w:after="60" w:before="60" w:line="240" w:lineRule="auto"/>
            </w:pPr>
            <w:r>
              <w:rPr>
                <w:b w:val="0"/>
                <w:sz w:val="20"/>
              </w:rPr>
              <w:t>8.328</w:t>
            </w:r>
          </w:p>
        </w:tc>
        <w:tc>
          <w:tcPr>
            <w:tcW w:type="dxa" w:w="1368"/>
            <w:vAlign w:val="center"/>
          </w:tcPr>
          <w:p>
            <w:pPr>
              <w:spacing w:after="60" w:before="60" w:line="240" w:lineRule="auto"/>
            </w:pPr>
            <w:r>
              <w:rPr>
                <w:b w:val="0"/>
                <w:sz w:val="20"/>
              </w:rPr>
              <w:t>30.265</w:t>
            </w:r>
          </w:p>
        </w:tc>
        <w:tc>
          <w:tcPr>
            <w:tcW w:type="dxa" w:w="1512"/>
            <w:vAlign w:val="center"/>
          </w:tcPr>
          <w:p>
            <w:pPr>
              <w:spacing w:after="60" w:before="60" w:line="240" w:lineRule="auto"/>
            </w:pPr>
            <w:r>
              <w:rPr>
                <w:b w:val="0"/>
                <w:sz w:val="20"/>
              </w:rPr>
              <w:t>0.4526</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B</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8.153</w:t>
            </w:r>
          </w:p>
        </w:tc>
        <w:tc>
          <w:tcPr>
            <w:tcW w:type="dxa" w:w="1512"/>
            <w:vAlign w:val="center"/>
          </w:tcPr>
          <w:p>
            <w:pPr>
              <w:spacing w:after="60" w:before="60" w:line="240" w:lineRule="auto"/>
            </w:pPr>
            <w:r>
              <w:rPr>
                <w:b w:val="0"/>
                <w:sz w:val="20"/>
              </w:rPr>
              <w:t>7.905</w:t>
            </w:r>
          </w:p>
        </w:tc>
        <w:tc>
          <w:tcPr>
            <w:tcW w:type="dxa" w:w="1368"/>
            <w:vAlign w:val="center"/>
          </w:tcPr>
          <w:p>
            <w:pPr>
              <w:spacing w:after="60" w:before="60" w:line="240" w:lineRule="auto"/>
            </w:pPr>
            <w:r>
              <w:rPr>
                <w:b w:val="0"/>
                <w:sz w:val="20"/>
              </w:rPr>
              <w:t>29.731</w:t>
            </w:r>
          </w:p>
        </w:tc>
        <w:tc>
          <w:tcPr>
            <w:tcW w:type="dxa" w:w="1512"/>
            <w:vAlign w:val="center"/>
          </w:tcPr>
          <w:p>
            <w:pPr>
              <w:spacing w:after="60" w:before="60" w:line="240" w:lineRule="auto"/>
            </w:pPr>
            <w:r>
              <w:rPr>
                <w:b w:val="0"/>
                <w:sz w:val="20"/>
              </w:rPr>
              <w:t>0.4538</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C</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8.731</w:t>
            </w:r>
          </w:p>
        </w:tc>
        <w:tc>
          <w:tcPr>
            <w:tcW w:type="dxa" w:w="1512"/>
            <w:vAlign w:val="center"/>
          </w:tcPr>
          <w:p>
            <w:pPr>
              <w:spacing w:after="60" w:before="60" w:line="240" w:lineRule="auto"/>
            </w:pPr>
            <w:r>
              <w:rPr>
                <w:b w:val="0"/>
                <w:sz w:val="20"/>
              </w:rPr>
              <w:t>7.773</w:t>
            </w:r>
          </w:p>
        </w:tc>
        <w:tc>
          <w:tcPr>
            <w:tcW w:type="dxa" w:w="1368"/>
            <w:vAlign w:val="center"/>
          </w:tcPr>
          <w:p>
            <w:pPr>
              <w:spacing w:after="60" w:before="60" w:line="240" w:lineRule="auto"/>
            </w:pPr>
            <w:r>
              <w:rPr>
                <w:b w:val="0"/>
                <w:sz w:val="20"/>
              </w:rPr>
              <w:t>30.756</w:t>
            </w:r>
          </w:p>
        </w:tc>
        <w:tc>
          <w:tcPr>
            <w:tcW w:type="dxa" w:w="1512"/>
            <w:vAlign w:val="center"/>
          </w:tcPr>
          <w:p>
            <w:pPr>
              <w:spacing w:after="60" w:before="60" w:line="240" w:lineRule="auto"/>
            </w:pPr>
            <w:r>
              <w:rPr>
                <w:b w:val="0"/>
                <w:sz w:val="20"/>
              </w:rPr>
              <w:t>0.4698</w:t>
            </w:r>
          </w:p>
        </w:tc>
      </w:tr>
      <w:tr>
        <w:trPr>
          <w:cantSplit/>
        </w:trPr>
        <w:tc>
          <w:tcPr>
            <w:tcW w:type="dxa" w:w="936"/>
            <w:vAlign w:val="center"/>
          </w:tcPr>
          <w:p>
            <w:pPr>
              <w:spacing w:after="60" w:before="60" w:line="240" w:lineRule="auto"/>
            </w:pPr>
            <w:r>
              <w:rPr>
                <w:b w:val="0"/>
                <w:sz w:val="20"/>
              </w:rPr>
              <w:t>H4</w:t>
            </w:r>
          </w:p>
        </w:tc>
        <w:tc>
          <w:tcPr>
            <w:tcW w:type="dxa" w:w="1152"/>
            <w:vAlign w:val="center"/>
          </w:tcPr>
          <w:p>
            <w:pPr>
              <w:spacing w:after="60" w:before="60" w:line="240" w:lineRule="auto"/>
            </w:pPr>
            <w:r>
              <w:rPr>
                <w:b w:val="0"/>
                <w:sz w:val="20"/>
              </w:rPr>
              <w:t>D</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10.061</w:t>
            </w:r>
          </w:p>
        </w:tc>
        <w:tc>
          <w:tcPr>
            <w:tcW w:type="dxa" w:w="1512"/>
            <w:vAlign w:val="center"/>
          </w:tcPr>
          <w:p>
            <w:pPr>
              <w:spacing w:after="60" w:before="60" w:line="240" w:lineRule="auto"/>
            </w:pPr>
            <w:r>
              <w:rPr>
                <w:b w:val="0"/>
                <w:sz w:val="20"/>
              </w:rPr>
              <w:t>8.022</w:t>
            </w:r>
          </w:p>
        </w:tc>
        <w:tc>
          <w:tcPr>
            <w:tcW w:type="dxa" w:w="1368"/>
            <w:vAlign w:val="center"/>
          </w:tcPr>
          <w:p>
            <w:pPr>
              <w:spacing w:after="60" w:before="60" w:line="240" w:lineRule="auto"/>
            </w:pPr>
            <w:r>
              <w:rPr>
                <w:b w:val="0"/>
                <w:sz w:val="20"/>
              </w:rPr>
              <w:t>39.593</w:t>
            </w:r>
          </w:p>
        </w:tc>
        <w:tc>
          <w:tcPr>
            <w:tcW w:type="dxa" w:w="1512"/>
            <w:vAlign w:val="center"/>
          </w:tcPr>
          <w:p>
            <w:pPr>
              <w:spacing w:after="60" w:before="60" w:line="240" w:lineRule="auto"/>
            </w:pPr>
            <w:r>
              <w:rPr>
                <w:b w:val="0"/>
                <w:sz w:val="20"/>
              </w:rPr>
              <w:t>0.5016</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A</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8.085</w:t>
            </w:r>
          </w:p>
        </w:tc>
        <w:tc>
          <w:tcPr>
            <w:tcW w:type="dxa" w:w="1512"/>
            <w:vAlign w:val="center"/>
          </w:tcPr>
          <w:p>
            <w:pPr>
              <w:spacing w:after="60" w:before="60" w:line="240" w:lineRule="auto"/>
            </w:pPr>
            <w:r>
              <w:rPr>
                <w:b w:val="0"/>
                <w:sz w:val="20"/>
              </w:rPr>
              <w:t>8.257</w:t>
            </w:r>
          </w:p>
        </w:tc>
        <w:tc>
          <w:tcPr>
            <w:tcW w:type="dxa" w:w="1368"/>
            <w:vAlign w:val="center"/>
          </w:tcPr>
          <w:p>
            <w:pPr>
              <w:spacing w:after="60" w:before="60" w:line="240" w:lineRule="auto"/>
            </w:pPr>
            <w:r>
              <w:rPr>
                <w:b w:val="0"/>
                <w:sz w:val="20"/>
              </w:rPr>
              <w:t>30.606</w:t>
            </w:r>
          </w:p>
        </w:tc>
        <w:tc>
          <w:tcPr>
            <w:tcW w:type="dxa" w:w="1512"/>
            <w:vAlign w:val="center"/>
          </w:tcPr>
          <w:p>
            <w:pPr>
              <w:spacing w:after="60" w:before="60" w:line="240" w:lineRule="auto"/>
            </w:pPr>
            <w:r>
              <w:rPr>
                <w:b w:val="0"/>
                <w:sz w:val="20"/>
              </w:rPr>
              <w:t>0.4479</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B</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8.106</w:t>
            </w:r>
          </w:p>
        </w:tc>
        <w:tc>
          <w:tcPr>
            <w:tcW w:type="dxa" w:w="1512"/>
            <w:vAlign w:val="center"/>
          </w:tcPr>
          <w:p>
            <w:pPr>
              <w:spacing w:after="60" w:before="60" w:line="240" w:lineRule="auto"/>
            </w:pPr>
            <w:r>
              <w:rPr>
                <w:b w:val="0"/>
                <w:sz w:val="20"/>
              </w:rPr>
              <w:t>7.840</w:t>
            </w:r>
          </w:p>
        </w:tc>
        <w:tc>
          <w:tcPr>
            <w:tcW w:type="dxa" w:w="1368"/>
            <w:vAlign w:val="center"/>
          </w:tcPr>
          <w:p>
            <w:pPr>
              <w:spacing w:after="60" w:before="60" w:line="240" w:lineRule="auto"/>
            </w:pPr>
            <w:r>
              <w:rPr>
                <w:b w:val="0"/>
                <w:sz w:val="20"/>
              </w:rPr>
              <w:t>30.051</w:t>
            </w:r>
          </w:p>
        </w:tc>
        <w:tc>
          <w:tcPr>
            <w:tcW w:type="dxa" w:w="1512"/>
            <w:vAlign w:val="center"/>
          </w:tcPr>
          <w:p>
            <w:pPr>
              <w:spacing w:after="60" w:before="60" w:line="240" w:lineRule="auto"/>
            </w:pPr>
            <w:r>
              <w:rPr>
                <w:b w:val="0"/>
                <w:sz w:val="20"/>
              </w:rPr>
              <w:t>0.4491</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C</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8.682</w:t>
            </w:r>
          </w:p>
        </w:tc>
        <w:tc>
          <w:tcPr>
            <w:tcW w:type="dxa" w:w="1512"/>
            <w:vAlign w:val="center"/>
          </w:tcPr>
          <w:p>
            <w:pPr>
              <w:spacing w:after="60" w:before="60" w:line="240" w:lineRule="auto"/>
            </w:pPr>
            <w:r>
              <w:rPr>
                <w:b w:val="0"/>
                <w:sz w:val="20"/>
              </w:rPr>
              <w:t>7.724</w:t>
            </w:r>
          </w:p>
        </w:tc>
        <w:tc>
          <w:tcPr>
            <w:tcW w:type="dxa" w:w="1368"/>
            <w:vAlign w:val="center"/>
          </w:tcPr>
          <w:p>
            <w:pPr>
              <w:spacing w:after="60" w:before="60" w:line="240" w:lineRule="auto"/>
            </w:pPr>
            <w:r>
              <w:rPr>
                <w:b w:val="0"/>
                <w:sz w:val="20"/>
              </w:rPr>
              <w:t>30.908</w:t>
            </w:r>
          </w:p>
        </w:tc>
        <w:tc>
          <w:tcPr>
            <w:tcW w:type="dxa" w:w="1512"/>
            <w:vAlign w:val="center"/>
          </w:tcPr>
          <w:p>
            <w:pPr>
              <w:spacing w:after="60" w:before="60" w:line="240" w:lineRule="auto"/>
            </w:pPr>
            <w:r>
              <w:rPr>
                <w:b w:val="0"/>
                <w:sz w:val="20"/>
              </w:rPr>
              <w:t>0.4647</w:t>
            </w:r>
          </w:p>
        </w:tc>
      </w:tr>
      <w:tr>
        <w:trPr>
          <w:cantSplit/>
        </w:trPr>
        <w:tc>
          <w:tcPr>
            <w:tcW w:type="dxa" w:w="936"/>
            <w:vAlign w:val="center"/>
          </w:tcPr>
          <w:p>
            <w:pPr>
              <w:spacing w:after="60" w:before="60" w:line="240" w:lineRule="auto"/>
            </w:pPr>
            <w:r>
              <w:rPr>
                <w:b w:val="0"/>
                <w:sz w:val="20"/>
              </w:rPr>
              <w:t>H6</w:t>
            </w:r>
          </w:p>
        </w:tc>
        <w:tc>
          <w:tcPr>
            <w:tcW w:type="dxa" w:w="1152"/>
            <w:vAlign w:val="center"/>
          </w:tcPr>
          <w:p>
            <w:pPr>
              <w:spacing w:after="60" w:before="60" w:line="240" w:lineRule="auto"/>
            </w:pPr>
            <w:r>
              <w:rPr>
                <w:b w:val="0"/>
                <w:sz w:val="20"/>
              </w:rPr>
              <w:t>D</w:t>
            </w:r>
          </w:p>
        </w:tc>
        <w:tc>
          <w:tcPr>
            <w:tcW w:type="dxa" w:w="1037"/>
            <w:vAlign w:val="center"/>
          </w:tcPr>
          <w:p>
            <w:pPr>
              <w:spacing w:after="60" w:before="60" w:line="240" w:lineRule="auto"/>
            </w:pPr>
            <w:r>
              <w:rPr>
                <w:b w:val="0"/>
                <w:sz w:val="20"/>
              </w:rPr>
              <w:t>Oblique</w:t>
            </w:r>
          </w:p>
        </w:tc>
        <w:tc>
          <w:tcPr>
            <w:tcW w:type="dxa" w:w="1267"/>
            <w:vAlign w:val="center"/>
          </w:tcPr>
          <w:p>
            <w:pPr>
              <w:spacing w:after="60" w:before="60" w:line="240" w:lineRule="auto"/>
            </w:pPr>
            <w:r>
              <w:rPr>
                <w:b w:val="0"/>
                <w:sz w:val="20"/>
              </w:rPr>
              <w:t>10.046</w:t>
            </w:r>
          </w:p>
        </w:tc>
        <w:tc>
          <w:tcPr>
            <w:tcW w:type="dxa" w:w="1512"/>
            <w:vAlign w:val="center"/>
          </w:tcPr>
          <w:p>
            <w:pPr>
              <w:spacing w:after="60" w:before="60" w:line="240" w:lineRule="auto"/>
            </w:pPr>
            <w:r>
              <w:rPr>
                <w:b w:val="0"/>
                <w:sz w:val="20"/>
              </w:rPr>
              <w:t>7.996</w:t>
            </w:r>
          </w:p>
        </w:tc>
        <w:tc>
          <w:tcPr>
            <w:tcW w:type="dxa" w:w="1368"/>
            <w:vAlign w:val="center"/>
          </w:tcPr>
          <w:p>
            <w:pPr>
              <w:spacing w:after="60" w:before="60" w:line="240" w:lineRule="auto"/>
            </w:pPr>
            <w:r>
              <w:rPr>
                <w:b w:val="0"/>
                <w:sz w:val="20"/>
              </w:rPr>
              <w:t>39.492</w:t>
            </w:r>
          </w:p>
        </w:tc>
        <w:tc>
          <w:tcPr>
            <w:tcW w:type="dxa" w:w="1512"/>
            <w:vAlign w:val="center"/>
          </w:tcPr>
          <w:p>
            <w:pPr>
              <w:spacing w:after="60" w:before="60" w:line="240" w:lineRule="auto"/>
            </w:pPr>
            <w:r>
              <w:rPr>
                <w:b w:val="0"/>
                <w:sz w:val="20"/>
              </w:rPr>
              <w:t>0.4969</w:t>
            </w:r>
          </w:p>
        </w:tc>
      </w:tr>
    </w:tbl>
    <w:p>
      <w:r>
        <w:t>All models used the 0.658-mm grid and the original bonded interfaces and loading rules. The corresponding 2.0-mm results are reported in main Table 2. Compression is max(0, −Pmin P05). Full-precision values and paired percentage changes are supplied in Additional file 2.</w:t>
      </w:r>
    </w:p>
    <w:p>
      <w:pPr>
        <w:pStyle w:val="2"/>
        <w:pageBreakBefore/>
      </w:pPr>
      <w:r>
        <w:t>Supplementary Table S14. Trajectory A-to-D contrasts at both cortical thicknesses</w:t>
      </w:r>
    </w:p>
    <w:tbl>
      <w:tblPr>
        <w:tblStyle w:val="TableGrid"/>
        <w:tblW w:type="auto" w:w="0"/>
        <w:tblLayout w:type="fixed"/>
        <w:tblLook w:firstColumn="1" w:firstRow="1" w:lastColumn="0" w:lastRow="0" w:noHBand="0" w:noVBand="1" w:val="04A0"/>
      </w:tblPr>
      <w:tblGrid>
        <w:gridCol w:w="936"/>
        <w:gridCol w:w="1080"/>
        <w:gridCol w:w="3168"/>
        <w:gridCol w:w="1512"/>
        <w:gridCol w:w="1512"/>
      </w:tblGrid>
      <w:tr>
        <w:trPr>
          <w:tblHeader/>
          <w:cantSplit/>
        </w:trPr>
        <w:tc>
          <w:tcPr>
            <w:tcW w:type="dxa" w:w="936"/>
            <w:vAlign w:val="center"/>
            <w:shd w:fill="E7E6E6"/>
          </w:tcPr>
          <w:p>
            <w:pPr>
              <w:spacing w:after="60" w:before="60" w:line="240" w:lineRule="auto"/>
            </w:pPr>
            <w:r>
              <w:rPr>
                <w:b/>
                <w:sz w:val="20"/>
              </w:rPr>
              <w:t>Support</w:t>
            </w:r>
          </w:p>
        </w:tc>
        <w:tc>
          <w:tcPr>
            <w:tcW w:type="dxa" w:w="1080"/>
            <w:vAlign w:val="center"/>
            <w:shd w:fill="E7E6E6"/>
          </w:tcPr>
          <w:p>
            <w:pPr>
              <w:spacing w:after="60" w:before="60" w:line="240" w:lineRule="auto"/>
            </w:pPr>
            <w:r>
              <w:rPr>
                <w:b/>
                <w:sz w:val="20"/>
              </w:rPr>
              <w:t>Load</w:t>
            </w:r>
          </w:p>
        </w:tc>
        <w:tc>
          <w:tcPr>
            <w:tcW w:type="dxa" w:w="3168"/>
            <w:vAlign w:val="center"/>
            <w:shd w:fill="E7E6E6"/>
          </w:tcPr>
          <w:p>
            <w:pPr>
              <w:spacing w:after="60" w:before="60" w:line="240" w:lineRule="auto"/>
            </w:pPr>
            <w:r>
              <w:rPr>
                <w:b/>
                <w:sz w:val="20"/>
              </w:rPr>
              <w:t>Outcome</w:t>
            </w:r>
          </w:p>
        </w:tc>
        <w:tc>
          <w:tcPr>
            <w:tcW w:type="dxa" w:w="1512"/>
            <w:vAlign w:val="center"/>
            <w:shd w:fill="E7E6E6"/>
          </w:tcPr>
          <w:p>
            <w:pPr>
              <w:spacing w:after="60" w:before="60" w:line="240" w:lineRule="auto"/>
            </w:pPr>
            <w:r>
              <w:rPr>
                <w:b/>
                <w:sz w:val="20"/>
              </w:rPr>
              <w:t>2.0-mm shell</w:t>
            </w:r>
          </w:p>
        </w:tc>
        <w:tc>
          <w:tcPr>
            <w:tcW w:type="dxa" w:w="1512"/>
            <w:vAlign w:val="center"/>
            <w:shd w:fill="E7E6E6"/>
          </w:tcPr>
          <w:p>
            <w:pPr>
              <w:spacing w:after="60" w:before="60" w:line="240" w:lineRule="auto"/>
            </w:pPr>
            <w:r>
              <w:rPr>
                <w:b/>
                <w:sz w:val="20"/>
              </w:rPr>
              <w:t>1.0-mm shell</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Cortical Pmax P95</w:t>
            </w:r>
          </w:p>
        </w:tc>
        <w:tc>
          <w:tcPr>
            <w:tcW w:type="dxa" w:w="1512"/>
            <w:vAlign w:val="center"/>
          </w:tcPr>
          <w:p>
            <w:pPr>
              <w:spacing w:after="60" w:before="60" w:line="240" w:lineRule="auto"/>
            </w:pPr>
            <w:r>
              <w:rPr>
                <w:b w:val="0"/>
                <w:sz w:val="20"/>
              </w:rPr>
              <w:t>-24.26%</w:t>
            </w:r>
          </w:p>
        </w:tc>
        <w:tc>
          <w:tcPr>
            <w:tcW w:type="dxa" w:w="1512"/>
            <w:vAlign w:val="center"/>
          </w:tcPr>
          <w:p>
            <w:pPr>
              <w:spacing w:after="60" w:before="60" w:line="240" w:lineRule="auto"/>
            </w:pPr>
            <w:r>
              <w:rPr>
                <w:b w:val="0"/>
                <w:sz w:val="20"/>
              </w:rPr>
              <w:t>-21.69%</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Compression P05 magnitude</w:t>
            </w:r>
          </w:p>
        </w:tc>
        <w:tc>
          <w:tcPr>
            <w:tcW w:type="dxa" w:w="1512"/>
            <w:vAlign w:val="center"/>
          </w:tcPr>
          <w:p>
            <w:pPr>
              <w:spacing w:after="60" w:before="60" w:line="240" w:lineRule="auto"/>
            </w:pPr>
            <w:r>
              <w:rPr>
                <w:b w:val="0"/>
                <w:sz w:val="20"/>
              </w:rPr>
              <w:t>+9.68%</w:t>
            </w:r>
          </w:p>
        </w:tc>
        <w:tc>
          <w:tcPr>
            <w:tcW w:type="dxa" w:w="1512"/>
            <w:vAlign w:val="center"/>
          </w:tcPr>
          <w:p>
            <w:pPr>
              <w:spacing w:after="60" w:before="60" w:line="240" w:lineRule="auto"/>
            </w:pPr>
            <w:r>
              <w:rPr>
                <w:b w:val="0"/>
                <w:sz w:val="20"/>
              </w:rPr>
              <w:t>+6.50%</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Zygomatic VM P95</w:t>
            </w:r>
          </w:p>
        </w:tc>
        <w:tc>
          <w:tcPr>
            <w:tcW w:type="dxa" w:w="1512"/>
            <w:vAlign w:val="center"/>
          </w:tcPr>
          <w:p>
            <w:pPr>
              <w:spacing w:after="60" w:before="60" w:line="240" w:lineRule="auto"/>
            </w:pPr>
            <w:r>
              <w:rPr>
                <w:b w:val="0"/>
                <w:sz w:val="20"/>
              </w:rPr>
              <w:t>+15.08%</w:t>
            </w:r>
          </w:p>
        </w:tc>
        <w:tc>
          <w:tcPr>
            <w:tcW w:type="dxa" w:w="1512"/>
            <w:vAlign w:val="center"/>
          </w:tcPr>
          <w:p>
            <w:pPr>
              <w:spacing w:after="60" w:before="60" w:line="240" w:lineRule="auto"/>
            </w:pPr>
            <w:r>
              <w:rPr>
                <w:b w:val="0"/>
                <w:sz w:val="20"/>
              </w:rPr>
              <w:t>+6.54%</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Framework Umax</w:t>
            </w:r>
          </w:p>
        </w:tc>
        <w:tc>
          <w:tcPr>
            <w:tcW w:type="dxa" w:w="1512"/>
            <w:vAlign w:val="center"/>
          </w:tcPr>
          <w:p>
            <w:pPr>
              <w:spacing w:after="60" w:before="60" w:line="240" w:lineRule="auto"/>
            </w:pPr>
            <w:r>
              <w:rPr>
                <w:b w:val="0"/>
                <w:sz w:val="20"/>
              </w:rPr>
              <w:t>+12.97%</w:t>
            </w:r>
          </w:p>
        </w:tc>
        <w:tc>
          <w:tcPr>
            <w:tcW w:type="dxa" w:w="1512"/>
            <w:vAlign w:val="center"/>
          </w:tcPr>
          <w:p>
            <w:pPr>
              <w:spacing w:after="60" w:before="60" w:line="240" w:lineRule="auto"/>
            </w:pPr>
            <w:r>
              <w:rPr>
                <w:b w:val="0"/>
                <w:sz w:val="20"/>
              </w:rPr>
              <w:t>+12.92%</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Cortical Pmax P95</w:t>
            </w:r>
          </w:p>
        </w:tc>
        <w:tc>
          <w:tcPr>
            <w:tcW w:type="dxa" w:w="1512"/>
            <w:vAlign w:val="center"/>
          </w:tcPr>
          <w:p>
            <w:pPr>
              <w:spacing w:after="60" w:before="60" w:line="240" w:lineRule="auto"/>
            </w:pPr>
            <w:r>
              <w:rPr>
                <w:b w:val="0"/>
                <w:sz w:val="20"/>
              </w:rPr>
              <w:t>-24.56%</w:t>
            </w:r>
          </w:p>
        </w:tc>
        <w:tc>
          <w:tcPr>
            <w:tcW w:type="dxa" w:w="1512"/>
            <w:vAlign w:val="center"/>
          </w:tcPr>
          <w:p>
            <w:pPr>
              <w:spacing w:after="60" w:before="60" w:line="240" w:lineRule="auto"/>
            </w:pPr>
            <w:r>
              <w:rPr>
                <w:b w:val="0"/>
                <w:sz w:val="20"/>
              </w:rPr>
              <w:t>-22.08%</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Compression P05 magnitude</w:t>
            </w:r>
          </w:p>
        </w:tc>
        <w:tc>
          <w:tcPr>
            <w:tcW w:type="dxa" w:w="1512"/>
            <w:vAlign w:val="center"/>
          </w:tcPr>
          <w:p>
            <w:pPr>
              <w:spacing w:after="60" w:before="60" w:line="240" w:lineRule="auto"/>
            </w:pPr>
            <w:r>
              <w:rPr>
                <w:b w:val="0"/>
                <w:sz w:val="20"/>
              </w:rPr>
              <w:t>+10.51%</w:t>
            </w:r>
          </w:p>
        </w:tc>
        <w:tc>
          <w:tcPr>
            <w:tcW w:type="dxa" w:w="1512"/>
            <w:vAlign w:val="center"/>
          </w:tcPr>
          <w:p>
            <w:pPr>
              <w:spacing w:after="60" w:before="60" w:line="240" w:lineRule="auto"/>
            </w:pPr>
            <w:r>
              <w:rPr>
                <w:b w:val="0"/>
                <w:sz w:val="20"/>
              </w:rPr>
              <w:t>+6.37%</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Zygomatic VM P95</w:t>
            </w:r>
          </w:p>
        </w:tc>
        <w:tc>
          <w:tcPr>
            <w:tcW w:type="dxa" w:w="1512"/>
            <w:vAlign w:val="center"/>
          </w:tcPr>
          <w:p>
            <w:pPr>
              <w:spacing w:after="60" w:before="60" w:line="240" w:lineRule="auto"/>
            </w:pPr>
            <w:r>
              <w:rPr>
                <w:b w:val="0"/>
                <w:sz w:val="20"/>
              </w:rPr>
              <w:t>+15.16%</w:t>
            </w:r>
          </w:p>
        </w:tc>
        <w:tc>
          <w:tcPr>
            <w:tcW w:type="dxa" w:w="1512"/>
            <w:vAlign w:val="center"/>
          </w:tcPr>
          <w:p>
            <w:pPr>
              <w:spacing w:after="60" w:before="60" w:line="240" w:lineRule="auto"/>
            </w:pPr>
            <w:r>
              <w:rPr>
                <w:b w:val="0"/>
                <w:sz w:val="20"/>
              </w:rPr>
              <w:t>+6.23%</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Vertical</w:t>
            </w:r>
          </w:p>
        </w:tc>
        <w:tc>
          <w:tcPr>
            <w:tcW w:type="dxa" w:w="3168"/>
            <w:vAlign w:val="center"/>
          </w:tcPr>
          <w:p>
            <w:pPr>
              <w:spacing w:after="60" w:before="60" w:line="240" w:lineRule="auto"/>
            </w:pPr>
            <w:r>
              <w:rPr>
                <w:b w:val="0"/>
                <w:sz w:val="20"/>
              </w:rPr>
              <w:t>Framework Umax</w:t>
            </w:r>
          </w:p>
        </w:tc>
        <w:tc>
          <w:tcPr>
            <w:tcW w:type="dxa" w:w="1512"/>
            <w:vAlign w:val="center"/>
          </w:tcPr>
          <w:p>
            <w:pPr>
              <w:spacing w:after="60" w:before="60" w:line="240" w:lineRule="auto"/>
            </w:pPr>
            <w:r>
              <w:rPr>
                <w:b w:val="0"/>
                <w:sz w:val="20"/>
              </w:rPr>
              <w:t>+12.94%</w:t>
            </w:r>
          </w:p>
        </w:tc>
        <w:tc>
          <w:tcPr>
            <w:tcW w:type="dxa" w:w="1512"/>
            <w:vAlign w:val="center"/>
          </w:tcPr>
          <w:p>
            <w:pPr>
              <w:spacing w:after="60" w:before="60" w:line="240" w:lineRule="auto"/>
            </w:pPr>
            <w:r>
              <w:rPr>
                <w:b w:val="0"/>
                <w:sz w:val="20"/>
              </w:rPr>
              <w:t>+12.91%</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Cortical Pmax P95</w:t>
            </w:r>
          </w:p>
        </w:tc>
        <w:tc>
          <w:tcPr>
            <w:tcW w:type="dxa" w:w="1512"/>
            <w:vAlign w:val="center"/>
          </w:tcPr>
          <w:p>
            <w:pPr>
              <w:spacing w:after="60" w:before="60" w:line="240" w:lineRule="auto"/>
            </w:pPr>
            <w:r>
              <w:rPr>
                <w:b w:val="0"/>
                <w:sz w:val="20"/>
              </w:rPr>
              <w:t>+20.97%</w:t>
            </w:r>
          </w:p>
        </w:tc>
        <w:tc>
          <w:tcPr>
            <w:tcW w:type="dxa" w:w="1512"/>
            <w:vAlign w:val="center"/>
          </w:tcPr>
          <w:p>
            <w:pPr>
              <w:spacing w:after="60" w:before="60" w:line="240" w:lineRule="auto"/>
            </w:pPr>
            <w:r>
              <w:rPr>
                <w:b w:val="0"/>
                <w:sz w:val="20"/>
              </w:rPr>
              <w:t>+23.55%</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Compression P05 magnitude</w:t>
            </w:r>
          </w:p>
        </w:tc>
        <w:tc>
          <w:tcPr>
            <w:tcW w:type="dxa" w:w="1512"/>
            <w:vAlign w:val="center"/>
          </w:tcPr>
          <w:p>
            <w:pPr>
              <w:spacing w:after="60" w:before="60" w:line="240" w:lineRule="auto"/>
            </w:pPr>
            <w:r>
              <w:rPr>
                <w:b w:val="0"/>
                <w:sz w:val="20"/>
              </w:rPr>
              <w:t>+0.39%</w:t>
            </w:r>
          </w:p>
        </w:tc>
        <w:tc>
          <w:tcPr>
            <w:tcW w:type="dxa" w:w="1512"/>
            <w:vAlign w:val="center"/>
          </w:tcPr>
          <w:p>
            <w:pPr>
              <w:spacing w:after="60" w:before="60" w:line="240" w:lineRule="auto"/>
            </w:pPr>
            <w:r>
              <w:rPr>
                <w:b w:val="0"/>
                <w:sz w:val="20"/>
              </w:rPr>
              <w:t>-3.67%</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Zygomatic VM P95</w:t>
            </w:r>
          </w:p>
        </w:tc>
        <w:tc>
          <w:tcPr>
            <w:tcW w:type="dxa" w:w="1512"/>
            <w:vAlign w:val="center"/>
          </w:tcPr>
          <w:p>
            <w:pPr>
              <w:spacing w:after="60" w:before="60" w:line="240" w:lineRule="auto"/>
            </w:pPr>
            <w:r>
              <w:rPr>
                <w:b w:val="0"/>
                <w:sz w:val="20"/>
              </w:rPr>
              <w:t>+37.85%</w:t>
            </w:r>
          </w:p>
        </w:tc>
        <w:tc>
          <w:tcPr>
            <w:tcW w:type="dxa" w:w="1512"/>
            <w:vAlign w:val="center"/>
          </w:tcPr>
          <w:p>
            <w:pPr>
              <w:spacing w:after="60" w:before="60" w:line="240" w:lineRule="auto"/>
            </w:pPr>
            <w:r>
              <w:rPr>
                <w:b w:val="0"/>
                <w:sz w:val="20"/>
              </w:rPr>
              <w:t>+30.82%</w:t>
            </w:r>
          </w:p>
        </w:tc>
      </w:tr>
      <w:tr>
        <w:trPr>
          <w:cantSplit/>
        </w:trPr>
        <w:tc>
          <w:tcPr>
            <w:tcW w:type="dxa" w:w="936"/>
            <w:vAlign w:val="center"/>
          </w:tcPr>
          <w:p>
            <w:pPr>
              <w:spacing w:after="60" w:before="60" w:line="240" w:lineRule="auto"/>
            </w:pPr>
            <w:r>
              <w:rPr>
                <w:b w:val="0"/>
                <w:sz w:val="20"/>
              </w:rPr>
              <w:t>H4</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Framework Umax</w:t>
            </w:r>
          </w:p>
        </w:tc>
        <w:tc>
          <w:tcPr>
            <w:tcW w:type="dxa" w:w="1512"/>
            <w:vAlign w:val="center"/>
          </w:tcPr>
          <w:p>
            <w:pPr>
              <w:spacing w:after="60" w:before="60" w:line="240" w:lineRule="auto"/>
            </w:pPr>
            <w:r>
              <w:rPr>
                <w:b w:val="0"/>
                <w:sz w:val="20"/>
              </w:rPr>
              <w:t>+11.48%</w:t>
            </w:r>
          </w:p>
        </w:tc>
        <w:tc>
          <w:tcPr>
            <w:tcW w:type="dxa" w:w="1512"/>
            <w:vAlign w:val="center"/>
          </w:tcPr>
          <w:p>
            <w:pPr>
              <w:spacing w:after="60" w:before="60" w:line="240" w:lineRule="auto"/>
            </w:pPr>
            <w:r>
              <w:rPr>
                <w:b w:val="0"/>
                <w:sz w:val="20"/>
              </w:rPr>
              <w:t>+10.84%</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Cortical Pmax P95</w:t>
            </w:r>
          </w:p>
        </w:tc>
        <w:tc>
          <w:tcPr>
            <w:tcW w:type="dxa" w:w="1512"/>
            <w:vAlign w:val="center"/>
          </w:tcPr>
          <w:p>
            <w:pPr>
              <w:spacing w:after="60" w:before="60" w:line="240" w:lineRule="auto"/>
            </w:pPr>
            <w:r>
              <w:rPr>
                <w:b w:val="0"/>
                <w:sz w:val="20"/>
              </w:rPr>
              <w:t>+21.68%</w:t>
            </w:r>
          </w:p>
        </w:tc>
        <w:tc>
          <w:tcPr>
            <w:tcW w:type="dxa" w:w="1512"/>
            <w:vAlign w:val="center"/>
          </w:tcPr>
          <w:p>
            <w:pPr>
              <w:spacing w:after="60" w:before="60" w:line="240" w:lineRule="auto"/>
            </w:pPr>
            <w:r>
              <w:rPr>
                <w:b w:val="0"/>
                <w:sz w:val="20"/>
              </w:rPr>
              <w:t>+24.26%</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Compression P05 magnitude</w:t>
            </w:r>
          </w:p>
        </w:tc>
        <w:tc>
          <w:tcPr>
            <w:tcW w:type="dxa" w:w="1512"/>
            <w:vAlign w:val="center"/>
          </w:tcPr>
          <w:p>
            <w:pPr>
              <w:spacing w:after="60" w:before="60" w:line="240" w:lineRule="auto"/>
            </w:pPr>
            <w:r>
              <w:rPr>
                <w:b w:val="0"/>
                <w:sz w:val="20"/>
              </w:rPr>
              <w:t>+1.34%</w:t>
            </w:r>
          </w:p>
        </w:tc>
        <w:tc>
          <w:tcPr>
            <w:tcW w:type="dxa" w:w="1512"/>
            <w:vAlign w:val="center"/>
          </w:tcPr>
          <w:p>
            <w:pPr>
              <w:spacing w:after="60" w:before="60" w:line="240" w:lineRule="auto"/>
            </w:pPr>
            <w:r>
              <w:rPr>
                <w:b w:val="0"/>
                <w:sz w:val="20"/>
              </w:rPr>
              <w:t>-3.16%</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Zygomatic VM P95</w:t>
            </w:r>
          </w:p>
        </w:tc>
        <w:tc>
          <w:tcPr>
            <w:tcW w:type="dxa" w:w="1512"/>
            <w:vAlign w:val="center"/>
          </w:tcPr>
          <w:p>
            <w:pPr>
              <w:spacing w:after="60" w:before="60" w:line="240" w:lineRule="auto"/>
            </w:pPr>
            <w:r>
              <w:rPr>
                <w:b w:val="0"/>
                <w:sz w:val="20"/>
              </w:rPr>
              <w:t>+37.02%</w:t>
            </w:r>
          </w:p>
        </w:tc>
        <w:tc>
          <w:tcPr>
            <w:tcW w:type="dxa" w:w="1512"/>
            <w:vAlign w:val="center"/>
          </w:tcPr>
          <w:p>
            <w:pPr>
              <w:spacing w:after="60" w:before="60" w:line="240" w:lineRule="auto"/>
            </w:pPr>
            <w:r>
              <w:rPr>
                <w:b w:val="0"/>
                <w:sz w:val="20"/>
              </w:rPr>
              <w:t>+29.03%</w:t>
            </w:r>
          </w:p>
        </w:tc>
      </w:tr>
      <w:tr>
        <w:trPr>
          <w:cantSplit/>
        </w:trPr>
        <w:tc>
          <w:tcPr>
            <w:tcW w:type="dxa" w:w="936"/>
            <w:vAlign w:val="center"/>
          </w:tcPr>
          <w:p>
            <w:pPr>
              <w:spacing w:after="60" w:before="60" w:line="240" w:lineRule="auto"/>
            </w:pPr>
            <w:r>
              <w:rPr>
                <w:b w:val="0"/>
                <w:sz w:val="20"/>
              </w:rPr>
              <w:t>H6</w:t>
            </w:r>
          </w:p>
        </w:tc>
        <w:tc>
          <w:tcPr>
            <w:tcW w:type="dxa" w:w="1080"/>
            <w:vAlign w:val="center"/>
          </w:tcPr>
          <w:p>
            <w:pPr>
              <w:spacing w:after="60" w:before="60" w:line="240" w:lineRule="auto"/>
            </w:pPr>
            <w:r>
              <w:rPr>
                <w:b w:val="0"/>
                <w:sz w:val="20"/>
              </w:rPr>
              <w:t>Oblique</w:t>
            </w:r>
          </w:p>
        </w:tc>
        <w:tc>
          <w:tcPr>
            <w:tcW w:type="dxa" w:w="3168"/>
            <w:vAlign w:val="center"/>
          </w:tcPr>
          <w:p>
            <w:pPr>
              <w:spacing w:after="60" w:before="60" w:line="240" w:lineRule="auto"/>
            </w:pPr>
            <w:r>
              <w:rPr>
                <w:b w:val="0"/>
                <w:sz w:val="20"/>
              </w:rPr>
              <w:t>Framework Umax</w:t>
            </w:r>
          </w:p>
        </w:tc>
        <w:tc>
          <w:tcPr>
            <w:tcW w:type="dxa" w:w="1512"/>
            <w:vAlign w:val="center"/>
          </w:tcPr>
          <w:p>
            <w:pPr>
              <w:spacing w:after="60" w:before="60" w:line="240" w:lineRule="auto"/>
            </w:pPr>
            <w:r>
              <w:rPr>
                <w:b w:val="0"/>
                <w:sz w:val="20"/>
              </w:rPr>
              <w:t>+11.58%</w:t>
            </w:r>
          </w:p>
        </w:tc>
        <w:tc>
          <w:tcPr>
            <w:tcW w:type="dxa" w:w="1512"/>
            <w:vAlign w:val="center"/>
          </w:tcPr>
          <w:p>
            <w:pPr>
              <w:spacing w:after="60" w:before="60" w:line="240" w:lineRule="auto"/>
            </w:pPr>
            <w:r>
              <w:rPr>
                <w:b w:val="0"/>
                <w:sz w:val="20"/>
              </w:rPr>
              <w:t>+10.94%</w:t>
            </w:r>
          </w:p>
        </w:tc>
      </w:tr>
    </w:tbl>
    <w:p>
      <w:r>
        <w:t>Change = 100×(D−A)/A. Interface area, endpoint and boundary separation covary. Across all four trajectories, exact ordering changed in 9 of 16 support–load–outcome combinations; the highest oblique compression shifted from D to A for both supports. Four of 32 H6–H4 primary contrasts changed sign. Full support contrasts are supplied in Additional file 2.</w:t>
      </w:r>
    </w:p>
    <w:p>
      <w:pPr>
        <w:pStyle w:val="2"/>
      </w:pPr>
      <w:r>
        <w:t>Supplementary Table S15. Grid sensitivity with a 1.0-mm cortical shell</w:t>
      </w:r>
    </w:p>
    <w:tbl>
      <w:tblPr>
        <w:tblStyle w:val="TableGrid"/>
        <w:tblW w:type="auto" w:w="0"/>
        <w:tblLayout w:type="fixed"/>
        <w:tblLook w:firstColumn="1" w:firstRow="1" w:lastColumn="0" w:lastRow="0" w:noHBand="0" w:noVBand="1" w:val="04A0"/>
      </w:tblPr>
      <w:tblGrid>
        <w:gridCol w:w="864"/>
        <w:gridCol w:w="1008"/>
        <w:gridCol w:w="2952"/>
        <w:gridCol w:w="1152"/>
        <w:gridCol w:w="1152"/>
        <w:gridCol w:w="1080"/>
      </w:tblGrid>
      <w:tr>
        <w:trPr>
          <w:tblHeader/>
          <w:cantSplit/>
        </w:trPr>
        <w:tc>
          <w:tcPr>
            <w:tcW w:type="dxa" w:w="864"/>
            <w:vAlign w:val="center"/>
            <w:shd w:fill="E7E6E6"/>
          </w:tcPr>
          <w:p>
            <w:pPr>
              <w:spacing w:after="60" w:before="60" w:line="240" w:lineRule="auto"/>
            </w:pPr>
            <w:r>
              <w:rPr>
                <w:b/>
                <w:sz w:val="20"/>
              </w:rPr>
              <w:t>Model</w:t>
            </w:r>
          </w:p>
        </w:tc>
        <w:tc>
          <w:tcPr>
            <w:tcW w:type="dxa" w:w="1008"/>
            <w:vAlign w:val="center"/>
            <w:shd w:fill="E7E6E6"/>
          </w:tcPr>
          <w:p>
            <w:pPr>
              <w:spacing w:after="60" w:before="60" w:line="240" w:lineRule="auto"/>
            </w:pPr>
            <w:r>
              <w:rPr>
                <w:b/>
                <w:sz w:val="20"/>
              </w:rPr>
              <w:t>Load</w:t>
            </w:r>
          </w:p>
        </w:tc>
        <w:tc>
          <w:tcPr>
            <w:tcW w:type="dxa" w:w="2952"/>
            <w:vAlign w:val="center"/>
            <w:shd w:fill="E7E6E6"/>
          </w:tcPr>
          <w:p>
            <w:pPr>
              <w:spacing w:after="60" w:before="60" w:line="240" w:lineRule="auto"/>
            </w:pPr>
            <w:r>
              <w:rPr>
                <w:b/>
                <w:sz w:val="20"/>
              </w:rPr>
              <w:t>Outcome</w:t>
            </w:r>
          </w:p>
        </w:tc>
        <w:tc>
          <w:tcPr>
            <w:tcW w:type="dxa" w:w="1152"/>
            <w:vAlign w:val="center"/>
            <w:shd w:fill="E7E6E6"/>
          </w:tcPr>
          <w:p>
            <w:pPr>
              <w:spacing w:after="60" w:before="60" w:line="240" w:lineRule="auto"/>
            </w:pPr>
            <w:r>
              <w:rPr>
                <w:b/>
                <w:sz w:val="20"/>
              </w:rPr>
              <w:t>0.658 mm</w:t>
            </w:r>
          </w:p>
        </w:tc>
        <w:tc>
          <w:tcPr>
            <w:tcW w:type="dxa" w:w="1152"/>
            <w:vAlign w:val="center"/>
            <w:shd w:fill="E7E6E6"/>
          </w:tcPr>
          <w:p>
            <w:pPr>
              <w:spacing w:after="60" w:before="60" w:line="240" w:lineRule="auto"/>
            </w:pPr>
            <w:r>
              <w:rPr>
                <w:b/>
                <w:sz w:val="20"/>
              </w:rPr>
              <w:t>0.638 mm</w:t>
            </w:r>
          </w:p>
        </w:tc>
        <w:tc>
          <w:tcPr>
            <w:tcW w:type="dxa" w:w="1080"/>
            <w:vAlign w:val="center"/>
            <w:shd w:fill="E7E6E6"/>
          </w:tcPr>
          <w:p>
            <w:pPr>
              <w:spacing w:after="60" w:before="60" w:line="240" w:lineRule="auto"/>
            </w:pPr>
            <w:r>
              <w:rPr>
                <w:b/>
                <w:sz w:val="20"/>
              </w:rPr>
              <w:t>Change</w:t>
            </w:r>
          </w:p>
        </w:tc>
      </w:tr>
      <w:tr>
        <w:trPr>
          <w:cantSplit/>
        </w:trPr>
        <w:tc>
          <w:tcPr>
            <w:tcW w:type="dxa" w:w="864"/>
            <w:vAlign w:val="center"/>
          </w:tcPr>
          <w:p>
            <w:pPr>
              <w:spacing w:after="60" w:before="60" w:line="240" w:lineRule="auto"/>
            </w:pPr>
            <w:r>
              <w:rPr>
                <w:b w:val="0"/>
                <w:sz w:val="20"/>
              </w:rPr>
              <w:t>H4–A</w:t>
            </w:r>
          </w:p>
        </w:tc>
        <w:tc>
          <w:tcPr>
            <w:tcW w:type="dxa" w:w="1008"/>
            <w:vAlign w:val="center"/>
          </w:tcPr>
          <w:p>
            <w:pPr>
              <w:spacing w:after="60" w:before="60" w:line="240" w:lineRule="auto"/>
            </w:pPr>
            <w:r>
              <w:rPr>
                <w:b w:val="0"/>
                <w:sz w:val="20"/>
              </w:rPr>
              <w:t>Vertical</w:t>
            </w:r>
          </w:p>
        </w:tc>
        <w:tc>
          <w:tcPr>
            <w:tcW w:type="dxa" w:w="2952"/>
            <w:vAlign w:val="center"/>
          </w:tcPr>
          <w:p>
            <w:pPr>
              <w:spacing w:after="60" w:before="60" w:line="240" w:lineRule="auto"/>
            </w:pPr>
            <w:r>
              <w:rPr>
                <w:b w:val="0"/>
                <w:sz w:val="20"/>
              </w:rPr>
              <w:t>Cortical Pmax P95</w:t>
            </w:r>
          </w:p>
        </w:tc>
        <w:tc>
          <w:tcPr>
            <w:tcW w:type="dxa" w:w="1152"/>
            <w:vAlign w:val="center"/>
          </w:tcPr>
          <w:p>
            <w:pPr>
              <w:spacing w:after="60" w:before="60" w:line="240" w:lineRule="auto"/>
            </w:pPr>
            <w:r>
              <w:rPr>
                <w:b w:val="0"/>
                <w:sz w:val="20"/>
              </w:rPr>
              <w:t>11.555</w:t>
            </w:r>
          </w:p>
        </w:tc>
        <w:tc>
          <w:tcPr>
            <w:tcW w:type="dxa" w:w="1152"/>
            <w:vAlign w:val="center"/>
          </w:tcPr>
          <w:p>
            <w:pPr>
              <w:spacing w:after="60" w:before="60" w:line="240" w:lineRule="auto"/>
            </w:pPr>
            <w:r>
              <w:rPr>
                <w:b w:val="0"/>
                <w:sz w:val="20"/>
              </w:rPr>
              <w:t>11.585</w:t>
            </w:r>
          </w:p>
        </w:tc>
        <w:tc>
          <w:tcPr>
            <w:tcW w:type="dxa" w:w="1080"/>
            <w:vAlign w:val="center"/>
          </w:tcPr>
          <w:p>
            <w:pPr>
              <w:spacing w:after="60" w:before="60" w:line="240" w:lineRule="auto"/>
            </w:pPr>
            <w:r>
              <w:rPr>
                <w:b w:val="0"/>
                <w:sz w:val="20"/>
              </w:rPr>
              <w:t>+0.261%</w:t>
            </w:r>
          </w:p>
        </w:tc>
      </w:tr>
      <w:tr>
        <w:trPr>
          <w:cantSplit/>
        </w:trPr>
        <w:tc>
          <w:tcPr>
            <w:tcW w:type="dxa" w:w="864"/>
            <w:vAlign w:val="center"/>
          </w:tcPr>
          <w:p>
            <w:pPr>
              <w:spacing w:after="60" w:before="60" w:line="240" w:lineRule="auto"/>
            </w:pPr>
            <w:r>
              <w:rPr>
                <w:b w:val="0"/>
                <w:sz w:val="20"/>
              </w:rPr>
              <w:t>H4–A</w:t>
            </w:r>
          </w:p>
        </w:tc>
        <w:tc>
          <w:tcPr>
            <w:tcW w:type="dxa" w:w="1008"/>
            <w:vAlign w:val="center"/>
          </w:tcPr>
          <w:p>
            <w:pPr>
              <w:spacing w:after="60" w:before="60" w:line="240" w:lineRule="auto"/>
            </w:pPr>
            <w:r>
              <w:rPr>
                <w:b w:val="0"/>
                <w:sz w:val="20"/>
              </w:rPr>
              <w:t>Vertical</w:t>
            </w:r>
          </w:p>
        </w:tc>
        <w:tc>
          <w:tcPr>
            <w:tcW w:type="dxa" w:w="2952"/>
            <w:vAlign w:val="center"/>
          </w:tcPr>
          <w:p>
            <w:pPr>
              <w:spacing w:after="60" w:before="60" w:line="240" w:lineRule="auto"/>
            </w:pPr>
            <w:r>
              <w:rPr>
                <w:b w:val="0"/>
                <w:sz w:val="20"/>
              </w:rPr>
              <w:t>Compression P05 magnitude</w:t>
            </w:r>
          </w:p>
        </w:tc>
        <w:tc>
          <w:tcPr>
            <w:tcW w:type="dxa" w:w="1152"/>
            <w:vAlign w:val="center"/>
          </w:tcPr>
          <w:p>
            <w:pPr>
              <w:spacing w:after="60" w:before="60" w:line="240" w:lineRule="auto"/>
            </w:pPr>
            <w:r>
              <w:rPr>
                <w:b w:val="0"/>
                <w:sz w:val="20"/>
              </w:rPr>
              <w:t>17.130</w:t>
            </w:r>
          </w:p>
        </w:tc>
        <w:tc>
          <w:tcPr>
            <w:tcW w:type="dxa" w:w="1152"/>
            <w:vAlign w:val="center"/>
          </w:tcPr>
          <w:p>
            <w:pPr>
              <w:spacing w:after="60" w:before="60" w:line="240" w:lineRule="auto"/>
            </w:pPr>
            <w:r>
              <w:rPr>
                <w:b w:val="0"/>
                <w:sz w:val="20"/>
              </w:rPr>
              <w:t>17.194</w:t>
            </w:r>
          </w:p>
        </w:tc>
        <w:tc>
          <w:tcPr>
            <w:tcW w:type="dxa" w:w="1080"/>
            <w:vAlign w:val="center"/>
          </w:tcPr>
          <w:p>
            <w:pPr>
              <w:spacing w:after="60" w:before="60" w:line="240" w:lineRule="auto"/>
            </w:pPr>
            <w:r>
              <w:rPr>
                <w:b w:val="0"/>
                <w:sz w:val="20"/>
              </w:rPr>
              <w:t>+0.376%</w:t>
            </w:r>
          </w:p>
        </w:tc>
      </w:tr>
      <w:tr>
        <w:trPr>
          <w:cantSplit/>
        </w:trPr>
        <w:tc>
          <w:tcPr>
            <w:tcW w:type="dxa" w:w="864"/>
            <w:vAlign w:val="center"/>
          </w:tcPr>
          <w:p>
            <w:pPr>
              <w:spacing w:after="60" w:before="60" w:line="240" w:lineRule="auto"/>
            </w:pPr>
            <w:r>
              <w:rPr>
                <w:b w:val="0"/>
                <w:sz w:val="20"/>
              </w:rPr>
              <w:t>H4–A</w:t>
            </w:r>
          </w:p>
        </w:tc>
        <w:tc>
          <w:tcPr>
            <w:tcW w:type="dxa" w:w="1008"/>
            <w:vAlign w:val="center"/>
          </w:tcPr>
          <w:p>
            <w:pPr>
              <w:spacing w:after="60" w:before="60" w:line="240" w:lineRule="auto"/>
            </w:pPr>
            <w:r>
              <w:rPr>
                <w:b w:val="0"/>
                <w:sz w:val="20"/>
              </w:rPr>
              <w:t>Vertical</w:t>
            </w:r>
          </w:p>
        </w:tc>
        <w:tc>
          <w:tcPr>
            <w:tcW w:type="dxa" w:w="2952"/>
            <w:vAlign w:val="center"/>
          </w:tcPr>
          <w:p>
            <w:pPr>
              <w:spacing w:after="60" w:before="60" w:line="240" w:lineRule="auto"/>
            </w:pPr>
            <w:r>
              <w:rPr>
                <w:b w:val="0"/>
                <w:sz w:val="20"/>
              </w:rPr>
              <w:t>Zygomatic VM P95</w:t>
            </w:r>
          </w:p>
        </w:tc>
        <w:tc>
          <w:tcPr>
            <w:tcW w:type="dxa" w:w="1152"/>
            <w:vAlign w:val="center"/>
          </w:tcPr>
          <w:p>
            <w:pPr>
              <w:spacing w:after="60" w:before="60" w:line="240" w:lineRule="auto"/>
            </w:pPr>
            <w:r>
              <w:rPr>
                <w:b w:val="0"/>
                <w:sz w:val="20"/>
              </w:rPr>
              <w:t>80.528</w:t>
            </w:r>
          </w:p>
        </w:tc>
        <w:tc>
          <w:tcPr>
            <w:tcW w:type="dxa" w:w="1152"/>
            <w:vAlign w:val="center"/>
          </w:tcPr>
          <w:p>
            <w:pPr>
              <w:spacing w:after="60" w:before="60" w:line="240" w:lineRule="auto"/>
            </w:pPr>
            <w:r>
              <w:rPr>
                <w:b w:val="0"/>
                <w:sz w:val="20"/>
              </w:rPr>
              <w:t>80.071</w:t>
            </w:r>
          </w:p>
        </w:tc>
        <w:tc>
          <w:tcPr>
            <w:tcW w:type="dxa" w:w="1080"/>
            <w:vAlign w:val="center"/>
          </w:tcPr>
          <w:p>
            <w:pPr>
              <w:spacing w:after="60" w:before="60" w:line="240" w:lineRule="auto"/>
            </w:pPr>
            <w:r>
              <w:rPr>
                <w:b w:val="0"/>
                <w:sz w:val="20"/>
              </w:rPr>
              <w:t>-0.567%</w:t>
            </w:r>
          </w:p>
        </w:tc>
      </w:tr>
      <w:tr>
        <w:trPr>
          <w:cantSplit/>
        </w:trPr>
        <w:tc>
          <w:tcPr>
            <w:tcW w:type="dxa" w:w="864"/>
            <w:vAlign w:val="center"/>
          </w:tcPr>
          <w:p>
            <w:pPr>
              <w:spacing w:after="60" w:before="60" w:line="240" w:lineRule="auto"/>
            </w:pPr>
            <w:r>
              <w:rPr>
                <w:b w:val="0"/>
                <w:sz w:val="20"/>
              </w:rPr>
              <w:t>H4–A</w:t>
            </w:r>
          </w:p>
        </w:tc>
        <w:tc>
          <w:tcPr>
            <w:tcW w:type="dxa" w:w="1008"/>
            <w:vAlign w:val="center"/>
          </w:tcPr>
          <w:p>
            <w:pPr>
              <w:spacing w:after="60" w:before="60" w:line="240" w:lineRule="auto"/>
            </w:pPr>
            <w:r>
              <w:rPr>
                <w:b w:val="0"/>
                <w:sz w:val="20"/>
              </w:rPr>
              <w:t>Vertical</w:t>
            </w:r>
          </w:p>
        </w:tc>
        <w:tc>
          <w:tcPr>
            <w:tcW w:type="dxa" w:w="2952"/>
            <w:vAlign w:val="center"/>
          </w:tcPr>
          <w:p>
            <w:pPr>
              <w:spacing w:after="60" w:before="60" w:line="240" w:lineRule="auto"/>
            </w:pPr>
            <w:r>
              <w:rPr>
                <w:b w:val="0"/>
                <w:sz w:val="20"/>
              </w:rPr>
              <w:t>Framework Umax</w:t>
            </w:r>
          </w:p>
        </w:tc>
        <w:tc>
          <w:tcPr>
            <w:tcW w:type="dxa" w:w="1152"/>
            <w:vAlign w:val="center"/>
          </w:tcPr>
          <w:p>
            <w:pPr>
              <w:spacing w:after="60" w:before="60" w:line="240" w:lineRule="auto"/>
            </w:pPr>
            <w:r>
              <w:rPr>
                <w:b w:val="0"/>
                <w:sz w:val="20"/>
              </w:rPr>
              <w:t>0.6248</w:t>
            </w:r>
          </w:p>
        </w:tc>
        <w:tc>
          <w:tcPr>
            <w:tcW w:type="dxa" w:w="1152"/>
            <w:vAlign w:val="center"/>
          </w:tcPr>
          <w:p>
            <w:pPr>
              <w:spacing w:after="60" w:before="60" w:line="240" w:lineRule="auto"/>
            </w:pPr>
            <w:r>
              <w:rPr>
                <w:b w:val="0"/>
                <w:sz w:val="20"/>
              </w:rPr>
              <w:t>0.6310</w:t>
            </w:r>
          </w:p>
        </w:tc>
        <w:tc>
          <w:tcPr>
            <w:tcW w:type="dxa" w:w="1080"/>
            <w:vAlign w:val="center"/>
          </w:tcPr>
          <w:p>
            <w:pPr>
              <w:spacing w:after="60" w:before="60" w:line="240" w:lineRule="auto"/>
            </w:pPr>
            <w:r>
              <w:rPr>
                <w:b w:val="0"/>
                <w:sz w:val="20"/>
              </w:rPr>
              <w:t>+0.992%</w:t>
            </w:r>
          </w:p>
        </w:tc>
      </w:tr>
      <w:tr>
        <w:trPr>
          <w:cantSplit/>
        </w:trPr>
        <w:tc>
          <w:tcPr>
            <w:tcW w:type="dxa" w:w="864"/>
            <w:vAlign w:val="center"/>
          </w:tcPr>
          <w:p>
            <w:pPr>
              <w:spacing w:after="60" w:before="60" w:line="240" w:lineRule="auto"/>
            </w:pPr>
            <w:r>
              <w:rPr>
                <w:b w:val="0"/>
                <w:sz w:val="20"/>
              </w:rPr>
              <w:t>H6–D</w:t>
            </w:r>
          </w:p>
        </w:tc>
        <w:tc>
          <w:tcPr>
            <w:tcW w:type="dxa" w:w="1008"/>
            <w:vAlign w:val="center"/>
          </w:tcPr>
          <w:p>
            <w:pPr>
              <w:spacing w:after="60" w:before="60" w:line="240" w:lineRule="auto"/>
            </w:pPr>
            <w:r>
              <w:rPr>
                <w:b w:val="0"/>
                <w:sz w:val="20"/>
              </w:rPr>
              <w:t>Oblique</w:t>
            </w:r>
          </w:p>
        </w:tc>
        <w:tc>
          <w:tcPr>
            <w:tcW w:type="dxa" w:w="2952"/>
            <w:vAlign w:val="center"/>
          </w:tcPr>
          <w:p>
            <w:pPr>
              <w:spacing w:after="60" w:before="60" w:line="240" w:lineRule="auto"/>
            </w:pPr>
            <w:r>
              <w:rPr>
                <w:b w:val="0"/>
                <w:sz w:val="20"/>
              </w:rPr>
              <w:t>Cortical Pmax P95</w:t>
            </w:r>
          </w:p>
        </w:tc>
        <w:tc>
          <w:tcPr>
            <w:tcW w:type="dxa" w:w="1152"/>
            <w:vAlign w:val="center"/>
          </w:tcPr>
          <w:p>
            <w:pPr>
              <w:spacing w:after="60" w:before="60" w:line="240" w:lineRule="auto"/>
            </w:pPr>
            <w:r>
              <w:rPr>
                <w:b w:val="0"/>
                <w:sz w:val="20"/>
              </w:rPr>
              <w:t>10.046</w:t>
            </w:r>
          </w:p>
        </w:tc>
        <w:tc>
          <w:tcPr>
            <w:tcW w:type="dxa" w:w="1152"/>
            <w:vAlign w:val="center"/>
          </w:tcPr>
          <w:p>
            <w:pPr>
              <w:spacing w:after="60" w:before="60" w:line="240" w:lineRule="auto"/>
            </w:pPr>
            <w:r>
              <w:rPr>
                <w:b w:val="0"/>
                <w:sz w:val="20"/>
              </w:rPr>
              <w:t>9.711</w:t>
            </w:r>
          </w:p>
        </w:tc>
        <w:tc>
          <w:tcPr>
            <w:tcW w:type="dxa" w:w="1080"/>
            <w:vAlign w:val="center"/>
          </w:tcPr>
          <w:p>
            <w:pPr>
              <w:spacing w:after="60" w:before="60" w:line="240" w:lineRule="auto"/>
            </w:pPr>
            <w:r>
              <w:rPr>
                <w:b w:val="0"/>
                <w:sz w:val="20"/>
              </w:rPr>
              <w:t>-3.341%</w:t>
            </w:r>
          </w:p>
        </w:tc>
      </w:tr>
      <w:tr>
        <w:trPr>
          <w:cantSplit/>
        </w:trPr>
        <w:tc>
          <w:tcPr>
            <w:tcW w:type="dxa" w:w="864"/>
            <w:vAlign w:val="center"/>
          </w:tcPr>
          <w:p>
            <w:pPr>
              <w:spacing w:after="60" w:before="60" w:line="240" w:lineRule="auto"/>
            </w:pPr>
            <w:r>
              <w:rPr>
                <w:b w:val="0"/>
                <w:sz w:val="20"/>
              </w:rPr>
              <w:t>H6–D</w:t>
            </w:r>
          </w:p>
        </w:tc>
        <w:tc>
          <w:tcPr>
            <w:tcW w:type="dxa" w:w="1008"/>
            <w:vAlign w:val="center"/>
          </w:tcPr>
          <w:p>
            <w:pPr>
              <w:spacing w:after="60" w:before="60" w:line="240" w:lineRule="auto"/>
            </w:pPr>
            <w:r>
              <w:rPr>
                <w:b w:val="0"/>
                <w:sz w:val="20"/>
              </w:rPr>
              <w:t>Oblique</w:t>
            </w:r>
          </w:p>
        </w:tc>
        <w:tc>
          <w:tcPr>
            <w:tcW w:type="dxa" w:w="2952"/>
            <w:vAlign w:val="center"/>
          </w:tcPr>
          <w:p>
            <w:pPr>
              <w:spacing w:after="60" w:before="60" w:line="240" w:lineRule="auto"/>
            </w:pPr>
            <w:r>
              <w:rPr>
                <w:b w:val="0"/>
                <w:sz w:val="20"/>
              </w:rPr>
              <w:t>Compression P05 magnitude</w:t>
            </w:r>
          </w:p>
        </w:tc>
        <w:tc>
          <w:tcPr>
            <w:tcW w:type="dxa" w:w="1152"/>
            <w:vAlign w:val="center"/>
          </w:tcPr>
          <w:p>
            <w:pPr>
              <w:spacing w:after="60" w:before="60" w:line="240" w:lineRule="auto"/>
            </w:pPr>
            <w:r>
              <w:rPr>
                <w:b w:val="0"/>
                <w:sz w:val="20"/>
              </w:rPr>
              <w:t>7.996</w:t>
            </w:r>
          </w:p>
        </w:tc>
        <w:tc>
          <w:tcPr>
            <w:tcW w:type="dxa" w:w="1152"/>
            <w:vAlign w:val="center"/>
          </w:tcPr>
          <w:p>
            <w:pPr>
              <w:spacing w:after="60" w:before="60" w:line="240" w:lineRule="auto"/>
            </w:pPr>
            <w:r>
              <w:rPr>
                <w:b w:val="0"/>
                <w:sz w:val="20"/>
              </w:rPr>
              <w:t>8.352</w:t>
            </w:r>
          </w:p>
        </w:tc>
        <w:tc>
          <w:tcPr>
            <w:tcW w:type="dxa" w:w="1080"/>
            <w:vAlign w:val="center"/>
          </w:tcPr>
          <w:p>
            <w:pPr>
              <w:spacing w:after="60" w:before="60" w:line="240" w:lineRule="auto"/>
            </w:pPr>
            <w:r>
              <w:rPr>
                <w:b w:val="0"/>
                <w:sz w:val="20"/>
              </w:rPr>
              <w:t>+4.448%</w:t>
            </w:r>
          </w:p>
        </w:tc>
      </w:tr>
      <w:tr>
        <w:trPr>
          <w:cantSplit/>
        </w:trPr>
        <w:tc>
          <w:tcPr>
            <w:tcW w:type="dxa" w:w="864"/>
            <w:vAlign w:val="center"/>
          </w:tcPr>
          <w:p>
            <w:pPr>
              <w:spacing w:after="60" w:before="60" w:line="240" w:lineRule="auto"/>
            </w:pPr>
            <w:r>
              <w:rPr>
                <w:b w:val="0"/>
                <w:sz w:val="20"/>
              </w:rPr>
              <w:t>H6–D</w:t>
            </w:r>
          </w:p>
        </w:tc>
        <w:tc>
          <w:tcPr>
            <w:tcW w:type="dxa" w:w="1008"/>
            <w:vAlign w:val="center"/>
          </w:tcPr>
          <w:p>
            <w:pPr>
              <w:spacing w:after="60" w:before="60" w:line="240" w:lineRule="auto"/>
            </w:pPr>
            <w:r>
              <w:rPr>
                <w:b w:val="0"/>
                <w:sz w:val="20"/>
              </w:rPr>
              <w:t>Oblique</w:t>
            </w:r>
          </w:p>
        </w:tc>
        <w:tc>
          <w:tcPr>
            <w:tcW w:type="dxa" w:w="2952"/>
            <w:vAlign w:val="center"/>
          </w:tcPr>
          <w:p>
            <w:pPr>
              <w:spacing w:after="60" w:before="60" w:line="240" w:lineRule="auto"/>
            </w:pPr>
            <w:r>
              <w:rPr>
                <w:b w:val="0"/>
                <w:sz w:val="20"/>
              </w:rPr>
              <w:t>Zygomatic VM P95</w:t>
            </w:r>
          </w:p>
        </w:tc>
        <w:tc>
          <w:tcPr>
            <w:tcW w:type="dxa" w:w="1152"/>
            <w:vAlign w:val="center"/>
          </w:tcPr>
          <w:p>
            <w:pPr>
              <w:spacing w:after="60" w:before="60" w:line="240" w:lineRule="auto"/>
            </w:pPr>
            <w:r>
              <w:rPr>
                <w:b w:val="0"/>
                <w:sz w:val="20"/>
              </w:rPr>
              <w:t>39.492</w:t>
            </w:r>
          </w:p>
        </w:tc>
        <w:tc>
          <w:tcPr>
            <w:tcW w:type="dxa" w:w="1152"/>
            <w:vAlign w:val="center"/>
          </w:tcPr>
          <w:p>
            <w:pPr>
              <w:spacing w:after="60" w:before="60" w:line="240" w:lineRule="auto"/>
            </w:pPr>
            <w:r>
              <w:rPr>
                <w:b w:val="0"/>
                <w:sz w:val="20"/>
              </w:rPr>
              <w:t>39.796</w:t>
            </w:r>
          </w:p>
        </w:tc>
        <w:tc>
          <w:tcPr>
            <w:tcW w:type="dxa" w:w="1080"/>
            <w:vAlign w:val="center"/>
          </w:tcPr>
          <w:p>
            <w:pPr>
              <w:spacing w:after="60" w:before="60" w:line="240" w:lineRule="auto"/>
            </w:pPr>
            <w:r>
              <w:rPr>
                <w:b w:val="0"/>
                <w:sz w:val="20"/>
              </w:rPr>
              <w:t>+0.770%</w:t>
            </w:r>
          </w:p>
        </w:tc>
      </w:tr>
      <w:tr>
        <w:trPr>
          <w:cantSplit/>
        </w:trPr>
        <w:tc>
          <w:tcPr>
            <w:tcW w:type="dxa" w:w="864"/>
            <w:vAlign w:val="center"/>
          </w:tcPr>
          <w:p>
            <w:pPr>
              <w:spacing w:after="60" w:before="60" w:line="240" w:lineRule="auto"/>
            </w:pPr>
            <w:r>
              <w:rPr>
                <w:b w:val="0"/>
                <w:sz w:val="20"/>
              </w:rPr>
              <w:t>H6–D</w:t>
            </w:r>
          </w:p>
        </w:tc>
        <w:tc>
          <w:tcPr>
            <w:tcW w:type="dxa" w:w="1008"/>
            <w:vAlign w:val="center"/>
          </w:tcPr>
          <w:p>
            <w:pPr>
              <w:spacing w:after="60" w:before="60" w:line="240" w:lineRule="auto"/>
            </w:pPr>
            <w:r>
              <w:rPr>
                <w:b w:val="0"/>
                <w:sz w:val="20"/>
              </w:rPr>
              <w:t>Oblique</w:t>
            </w:r>
          </w:p>
        </w:tc>
        <w:tc>
          <w:tcPr>
            <w:tcW w:type="dxa" w:w="2952"/>
            <w:vAlign w:val="center"/>
          </w:tcPr>
          <w:p>
            <w:pPr>
              <w:spacing w:after="60" w:before="60" w:line="240" w:lineRule="auto"/>
            </w:pPr>
            <w:r>
              <w:rPr>
                <w:b w:val="0"/>
                <w:sz w:val="20"/>
              </w:rPr>
              <w:t>Framework Umax</w:t>
            </w:r>
          </w:p>
        </w:tc>
        <w:tc>
          <w:tcPr>
            <w:tcW w:type="dxa" w:w="1152"/>
            <w:vAlign w:val="center"/>
          </w:tcPr>
          <w:p>
            <w:pPr>
              <w:spacing w:after="60" w:before="60" w:line="240" w:lineRule="auto"/>
            </w:pPr>
            <w:r>
              <w:rPr>
                <w:b w:val="0"/>
                <w:sz w:val="20"/>
              </w:rPr>
              <w:t>0.4969</w:t>
            </w:r>
          </w:p>
        </w:tc>
        <w:tc>
          <w:tcPr>
            <w:tcW w:type="dxa" w:w="1152"/>
            <w:vAlign w:val="center"/>
          </w:tcPr>
          <w:p>
            <w:pPr>
              <w:spacing w:after="60" w:before="60" w:line="240" w:lineRule="auto"/>
            </w:pPr>
            <w:r>
              <w:rPr>
                <w:b w:val="0"/>
                <w:sz w:val="20"/>
              </w:rPr>
              <w:t>0.4934</w:t>
            </w:r>
          </w:p>
        </w:tc>
        <w:tc>
          <w:tcPr>
            <w:tcW w:type="dxa" w:w="1080"/>
            <w:vAlign w:val="center"/>
          </w:tcPr>
          <w:p>
            <w:pPr>
              <w:spacing w:after="60" w:before="60" w:line="240" w:lineRule="auto"/>
            </w:pPr>
            <w:r>
              <w:rPr>
                <w:b w:val="0"/>
                <w:sz w:val="20"/>
              </w:rPr>
              <w:t>-0.701%</w:t>
            </w:r>
          </w:p>
        </w:tc>
      </w:tr>
    </w:tbl>
    <w:p>
      <w:r>
        <w:t xml:space="preserve">Stress is reported in MPa and displacement in mm. All eight absolute changes were &lt;5%; the largest was 4.4478%. These adjacent-grid tests include rerasterization effects and do not establish formal mesh independence.</w:t>
      </w:r>
    </w:p>
    <w:sectPr w:rsidR="001F5A99" w:rsidSect="0040454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E5510" w14:textId="77777777" w:rsidR="00AD6842" w:rsidRDefault="00AD6842">
      <w:r>
        <w:separator/>
      </w:r>
    </w:p>
  </w:endnote>
  <w:endnote w:type="continuationSeparator" w:id="0">
    <w:p w14:paraId="47FD69DB" w14:textId="77777777" w:rsidR="00AD6842" w:rsidRDefault="00AD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B96A1" w14:textId="15A1B0BB" w:rsidR="007B7A09" w:rsidRDefault="007B7A09">
    <w:pPr>
      <w:pStyle w:val="a7"/>
      <w:jc w:val="center"/>
    </w:pPr>
    <w:r>
      <w:fldChar w:fldCharType="begin"/>
    </w:r>
    <w:r>
      <w:instrText>PAGE   \* MERGEFORMAT</w:instrText>
    </w:r>
    <w:r>
      <w:fldChar w:fldCharType="separate"/>
    </w:r>
    <w:r w:rsidR="003C3A92">
      <w:rPr>
        <w:noProof/>
      </w:rPr>
      <w:t>2</w:t>
    </w:r>
    <w:r>
      <w:fldChar w:fldCharType="end"/>
    </w:r>
  </w:p>
  <w:p w14:paraId="76AE581B" w14:textId="77777777" w:rsidR="00562E2B" w:rsidRDefault="00562E2B"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883F0" w14:textId="77777777" w:rsidR="00AD6842" w:rsidRDefault="00AD6842">
      <w:r>
        <w:separator/>
      </w:r>
    </w:p>
  </w:footnote>
  <w:footnote w:type="continuationSeparator" w:id="0">
    <w:p w14:paraId="28406901" w14:textId="77777777" w:rsidR="00AD6842" w:rsidRDefault="00AD6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A9236" w14:textId="3A5D549A" w:rsidR="00562E2B" w:rsidRPr="009B44CC" w:rsidRDefault="00562E2B" w:rsidP="009B44CC">
    <w:pPr>
      <w:pStyle w:val="a5"/>
      <w:tabs>
        <w:tab w:val="left" w:pos="5003"/>
      </w:tabs>
      <w:jc w:val="right"/>
      <w:rPr>
        <w:lang w:val="en-US"/>
      </w:rPr>
    </w:pPr>
    <w:r>
      <w:tab/>
    </w:r>
    <w:r w:rsidR="00BD0E5B">
      <w:rPr>
        <w:noProof/>
        <w:lang w:val="en-US"/>
      </w:rPr>
      <w:drawing>
        <wp:inline distT="0" distB="0" distL="0" distR="0" wp14:anchorId="586A3C5B" wp14:editId="4EA7DE5D">
          <wp:extent cx="5759450" cy="38481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R_Suppl Info.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384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E3903"/>
    <w:multiLevelType w:val="multilevel"/>
    <w:tmpl w:val="D06AF9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54DB4"/>
    <w:multiLevelType w:val="multilevel"/>
    <w:tmpl w:val="7EF021A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15312E61"/>
    <w:multiLevelType w:val="multilevel"/>
    <w:tmpl w:val="D080484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3FD175E1"/>
    <w:multiLevelType w:val="multilevel"/>
    <w:tmpl w:val="F69451F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05511"/>
    <w:multiLevelType w:val="multilevel"/>
    <w:tmpl w:val="752804F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7C01F76"/>
    <w:multiLevelType w:val="multilevel"/>
    <w:tmpl w:val="635058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A0"/>
    <w:rsid w:val="000003BB"/>
    <w:rsid w:val="0000201A"/>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4094E"/>
    <w:rsid w:val="00040B7B"/>
    <w:rsid w:val="00041C1B"/>
    <w:rsid w:val="00041F2B"/>
    <w:rsid w:val="000437F7"/>
    <w:rsid w:val="00050985"/>
    <w:rsid w:val="0005501E"/>
    <w:rsid w:val="00055883"/>
    <w:rsid w:val="0006044D"/>
    <w:rsid w:val="00060D37"/>
    <w:rsid w:val="00062324"/>
    <w:rsid w:val="00063C0E"/>
    <w:rsid w:val="00064D2E"/>
    <w:rsid w:val="00072EA7"/>
    <w:rsid w:val="00076EAD"/>
    <w:rsid w:val="0008287E"/>
    <w:rsid w:val="00083031"/>
    <w:rsid w:val="0008740B"/>
    <w:rsid w:val="000904D3"/>
    <w:rsid w:val="0009309C"/>
    <w:rsid w:val="00093F1B"/>
    <w:rsid w:val="00094DA4"/>
    <w:rsid w:val="000A1F4B"/>
    <w:rsid w:val="000A21A9"/>
    <w:rsid w:val="000A3E93"/>
    <w:rsid w:val="000A472C"/>
    <w:rsid w:val="000A5773"/>
    <w:rsid w:val="000A682F"/>
    <w:rsid w:val="000B05A0"/>
    <w:rsid w:val="000B33EE"/>
    <w:rsid w:val="000B4293"/>
    <w:rsid w:val="000C259E"/>
    <w:rsid w:val="000C3E0C"/>
    <w:rsid w:val="000C55F4"/>
    <w:rsid w:val="000C6252"/>
    <w:rsid w:val="000C6F8A"/>
    <w:rsid w:val="000C7DC6"/>
    <w:rsid w:val="000D2D4B"/>
    <w:rsid w:val="000D45F4"/>
    <w:rsid w:val="000D5AB4"/>
    <w:rsid w:val="000D66DB"/>
    <w:rsid w:val="000D7EBA"/>
    <w:rsid w:val="000E788B"/>
    <w:rsid w:val="000E7A5B"/>
    <w:rsid w:val="000E7BBA"/>
    <w:rsid w:val="000F512F"/>
    <w:rsid w:val="001013F4"/>
    <w:rsid w:val="001054D4"/>
    <w:rsid w:val="0010686C"/>
    <w:rsid w:val="00107C5F"/>
    <w:rsid w:val="00107CCC"/>
    <w:rsid w:val="00110011"/>
    <w:rsid w:val="001105BD"/>
    <w:rsid w:val="00116C82"/>
    <w:rsid w:val="00120BE6"/>
    <w:rsid w:val="00120E85"/>
    <w:rsid w:val="00123ADA"/>
    <w:rsid w:val="00125573"/>
    <w:rsid w:val="0012642A"/>
    <w:rsid w:val="00126D17"/>
    <w:rsid w:val="001305BF"/>
    <w:rsid w:val="00131D58"/>
    <w:rsid w:val="001370B1"/>
    <w:rsid w:val="001377CA"/>
    <w:rsid w:val="00140B94"/>
    <w:rsid w:val="001450FB"/>
    <w:rsid w:val="0014658A"/>
    <w:rsid w:val="00147DB8"/>
    <w:rsid w:val="00151683"/>
    <w:rsid w:val="0015392F"/>
    <w:rsid w:val="0015563E"/>
    <w:rsid w:val="00155F66"/>
    <w:rsid w:val="0016390D"/>
    <w:rsid w:val="00164057"/>
    <w:rsid w:val="00165B37"/>
    <w:rsid w:val="00170369"/>
    <w:rsid w:val="00173757"/>
    <w:rsid w:val="00174176"/>
    <w:rsid w:val="001742AC"/>
    <w:rsid w:val="00176E4B"/>
    <w:rsid w:val="00181D92"/>
    <w:rsid w:val="001823B6"/>
    <w:rsid w:val="001848EB"/>
    <w:rsid w:val="00187DB9"/>
    <w:rsid w:val="0019077D"/>
    <w:rsid w:val="0019194D"/>
    <w:rsid w:val="0019723B"/>
    <w:rsid w:val="001A4240"/>
    <w:rsid w:val="001A44DF"/>
    <w:rsid w:val="001A6821"/>
    <w:rsid w:val="001A734D"/>
    <w:rsid w:val="001B4224"/>
    <w:rsid w:val="001B7472"/>
    <w:rsid w:val="001C10AC"/>
    <w:rsid w:val="001C55FB"/>
    <w:rsid w:val="001D12BC"/>
    <w:rsid w:val="001D1576"/>
    <w:rsid w:val="001D561D"/>
    <w:rsid w:val="001E18CC"/>
    <w:rsid w:val="001E3D2D"/>
    <w:rsid w:val="001E4605"/>
    <w:rsid w:val="001E5F4E"/>
    <w:rsid w:val="001F2689"/>
    <w:rsid w:val="001F2AB7"/>
    <w:rsid w:val="001F3C9B"/>
    <w:rsid w:val="001F3E77"/>
    <w:rsid w:val="001F4226"/>
    <w:rsid w:val="001F4BD1"/>
    <w:rsid w:val="001F5110"/>
    <w:rsid w:val="001F5702"/>
    <w:rsid w:val="001F5A99"/>
    <w:rsid w:val="001F65A2"/>
    <w:rsid w:val="002002FC"/>
    <w:rsid w:val="00201F71"/>
    <w:rsid w:val="00203934"/>
    <w:rsid w:val="0020446B"/>
    <w:rsid w:val="00204BA7"/>
    <w:rsid w:val="002072AB"/>
    <w:rsid w:val="00210140"/>
    <w:rsid w:val="00211942"/>
    <w:rsid w:val="00214D95"/>
    <w:rsid w:val="00215531"/>
    <w:rsid w:val="002162B2"/>
    <w:rsid w:val="00216F54"/>
    <w:rsid w:val="00220933"/>
    <w:rsid w:val="00220C72"/>
    <w:rsid w:val="0022540C"/>
    <w:rsid w:val="00226AA4"/>
    <w:rsid w:val="00233C8A"/>
    <w:rsid w:val="00236036"/>
    <w:rsid w:val="00236D19"/>
    <w:rsid w:val="00240D90"/>
    <w:rsid w:val="00247E74"/>
    <w:rsid w:val="002505E3"/>
    <w:rsid w:val="00253CB1"/>
    <w:rsid w:val="002543F9"/>
    <w:rsid w:val="00256F55"/>
    <w:rsid w:val="00257ADD"/>
    <w:rsid w:val="00263723"/>
    <w:rsid w:val="00263CF8"/>
    <w:rsid w:val="00265635"/>
    <w:rsid w:val="00266389"/>
    <w:rsid w:val="002675F7"/>
    <w:rsid w:val="002725A5"/>
    <w:rsid w:val="0027314F"/>
    <w:rsid w:val="002777C2"/>
    <w:rsid w:val="0028289F"/>
    <w:rsid w:val="00284157"/>
    <w:rsid w:val="00285631"/>
    <w:rsid w:val="00290D94"/>
    <w:rsid w:val="0029203C"/>
    <w:rsid w:val="00294873"/>
    <w:rsid w:val="002A4A81"/>
    <w:rsid w:val="002A73A2"/>
    <w:rsid w:val="002A7CE8"/>
    <w:rsid w:val="002B0671"/>
    <w:rsid w:val="002B262F"/>
    <w:rsid w:val="002B3553"/>
    <w:rsid w:val="002B5E06"/>
    <w:rsid w:val="002C0CFF"/>
    <w:rsid w:val="002C2B11"/>
    <w:rsid w:val="002D09B9"/>
    <w:rsid w:val="002D16A0"/>
    <w:rsid w:val="002D2930"/>
    <w:rsid w:val="002D2DFF"/>
    <w:rsid w:val="002D3D6D"/>
    <w:rsid w:val="002D5BF8"/>
    <w:rsid w:val="002D7ECC"/>
    <w:rsid w:val="002E1B8F"/>
    <w:rsid w:val="002E2DEF"/>
    <w:rsid w:val="002E4E3E"/>
    <w:rsid w:val="002E76B2"/>
    <w:rsid w:val="002E79A2"/>
    <w:rsid w:val="002F30EE"/>
    <w:rsid w:val="002F4F4B"/>
    <w:rsid w:val="002F55FD"/>
    <w:rsid w:val="002F594C"/>
    <w:rsid w:val="00301984"/>
    <w:rsid w:val="00301B0B"/>
    <w:rsid w:val="00301E84"/>
    <w:rsid w:val="00302E7A"/>
    <w:rsid w:val="00303D1B"/>
    <w:rsid w:val="003046B7"/>
    <w:rsid w:val="00317A57"/>
    <w:rsid w:val="00320A99"/>
    <w:rsid w:val="0032144B"/>
    <w:rsid w:val="00321E38"/>
    <w:rsid w:val="00322D5B"/>
    <w:rsid w:val="00325AC2"/>
    <w:rsid w:val="00326A1C"/>
    <w:rsid w:val="00327FDC"/>
    <w:rsid w:val="003360E3"/>
    <w:rsid w:val="003371D5"/>
    <w:rsid w:val="003376CD"/>
    <w:rsid w:val="003452C3"/>
    <w:rsid w:val="003501A7"/>
    <w:rsid w:val="0035048A"/>
    <w:rsid w:val="0036263B"/>
    <w:rsid w:val="00363B62"/>
    <w:rsid w:val="003641AC"/>
    <w:rsid w:val="003645B0"/>
    <w:rsid w:val="00364B2C"/>
    <w:rsid w:val="003664F1"/>
    <w:rsid w:val="00367E3F"/>
    <w:rsid w:val="00377EA5"/>
    <w:rsid w:val="00377F77"/>
    <w:rsid w:val="00383073"/>
    <w:rsid w:val="0038438F"/>
    <w:rsid w:val="00387C67"/>
    <w:rsid w:val="00387D98"/>
    <w:rsid w:val="00390B0F"/>
    <w:rsid w:val="00390B38"/>
    <w:rsid w:val="00390B6B"/>
    <w:rsid w:val="00391CFE"/>
    <w:rsid w:val="0039353B"/>
    <w:rsid w:val="00394A83"/>
    <w:rsid w:val="00394F9E"/>
    <w:rsid w:val="00395426"/>
    <w:rsid w:val="00395B91"/>
    <w:rsid w:val="00396615"/>
    <w:rsid w:val="0039700D"/>
    <w:rsid w:val="00397089"/>
    <w:rsid w:val="003978A8"/>
    <w:rsid w:val="003A0F30"/>
    <w:rsid w:val="003A4C44"/>
    <w:rsid w:val="003A5AD0"/>
    <w:rsid w:val="003A6CE3"/>
    <w:rsid w:val="003A7899"/>
    <w:rsid w:val="003B15EE"/>
    <w:rsid w:val="003B517D"/>
    <w:rsid w:val="003B60EC"/>
    <w:rsid w:val="003C00ED"/>
    <w:rsid w:val="003C1C0A"/>
    <w:rsid w:val="003C35DF"/>
    <w:rsid w:val="003C3A92"/>
    <w:rsid w:val="003C4A68"/>
    <w:rsid w:val="003C554F"/>
    <w:rsid w:val="003C61DD"/>
    <w:rsid w:val="003D14F9"/>
    <w:rsid w:val="003D63E7"/>
    <w:rsid w:val="003E05F1"/>
    <w:rsid w:val="003E113B"/>
    <w:rsid w:val="003E5092"/>
    <w:rsid w:val="003E715D"/>
    <w:rsid w:val="003F103E"/>
    <w:rsid w:val="003F2E48"/>
    <w:rsid w:val="003F440C"/>
    <w:rsid w:val="003F525A"/>
    <w:rsid w:val="003F7BE6"/>
    <w:rsid w:val="004006A9"/>
    <w:rsid w:val="00404548"/>
    <w:rsid w:val="004052AE"/>
    <w:rsid w:val="004118A5"/>
    <w:rsid w:val="00413672"/>
    <w:rsid w:val="00414041"/>
    <w:rsid w:val="00414465"/>
    <w:rsid w:val="00414729"/>
    <w:rsid w:val="00414C80"/>
    <w:rsid w:val="00414F4B"/>
    <w:rsid w:val="00415EF9"/>
    <w:rsid w:val="00416629"/>
    <w:rsid w:val="00417DA1"/>
    <w:rsid w:val="00423478"/>
    <w:rsid w:val="00425627"/>
    <w:rsid w:val="00425B76"/>
    <w:rsid w:val="004260A2"/>
    <w:rsid w:val="00426FC6"/>
    <w:rsid w:val="004273BC"/>
    <w:rsid w:val="00427C5F"/>
    <w:rsid w:val="00430894"/>
    <w:rsid w:val="00441EAC"/>
    <w:rsid w:val="004507E5"/>
    <w:rsid w:val="004519AD"/>
    <w:rsid w:val="0045459A"/>
    <w:rsid w:val="004545DB"/>
    <w:rsid w:val="0045786A"/>
    <w:rsid w:val="00460F76"/>
    <w:rsid w:val="00462F12"/>
    <w:rsid w:val="00463050"/>
    <w:rsid w:val="0046340F"/>
    <w:rsid w:val="00466168"/>
    <w:rsid w:val="0046778B"/>
    <w:rsid w:val="004714D4"/>
    <w:rsid w:val="00475712"/>
    <w:rsid w:val="00480CCE"/>
    <w:rsid w:val="00482FAA"/>
    <w:rsid w:val="00487211"/>
    <w:rsid w:val="0049075F"/>
    <w:rsid w:val="00492DA8"/>
    <w:rsid w:val="004A0888"/>
    <w:rsid w:val="004A43B6"/>
    <w:rsid w:val="004A70EE"/>
    <w:rsid w:val="004A774E"/>
    <w:rsid w:val="004A7D3E"/>
    <w:rsid w:val="004A7FF9"/>
    <w:rsid w:val="004B379D"/>
    <w:rsid w:val="004B5F0C"/>
    <w:rsid w:val="004B6031"/>
    <w:rsid w:val="004B7D9D"/>
    <w:rsid w:val="004C046E"/>
    <w:rsid w:val="004C1609"/>
    <w:rsid w:val="004C216B"/>
    <w:rsid w:val="004C5DD3"/>
    <w:rsid w:val="004D30F9"/>
    <w:rsid w:val="004D4A32"/>
    <w:rsid w:val="004D64AB"/>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20C2"/>
    <w:rsid w:val="00522E88"/>
    <w:rsid w:val="00523369"/>
    <w:rsid w:val="0052398F"/>
    <w:rsid w:val="00532960"/>
    <w:rsid w:val="00545A73"/>
    <w:rsid w:val="00546DEB"/>
    <w:rsid w:val="00546F0F"/>
    <w:rsid w:val="005477E7"/>
    <w:rsid w:val="00550159"/>
    <w:rsid w:val="00551897"/>
    <w:rsid w:val="00551FFD"/>
    <w:rsid w:val="00552041"/>
    <w:rsid w:val="00552A0F"/>
    <w:rsid w:val="005551ED"/>
    <w:rsid w:val="00556419"/>
    <w:rsid w:val="005572B4"/>
    <w:rsid w:val="005572DD"/>
    <w:rsid w:val="00557895"/>
    <w:rsid w:val="00560564"/>
    <w:rsid w:val="00562E2B"/>
    <w:rsid w:val="00564668"/>
    <w:rsid w:val="00570353"/>
    <w:rsid w:val="005715F5"/>
    <w:rsid w:val="0057171E"/>
    <w:rsid w:val="00571EEC"/>
    <w:rsid w:val="00572666"/>
    <w:rsid w:val="0057267E"/>
    <w:rsid w:val="005726BD"/>
    <w:rsid w:val="00574A5A"/>
    <w:rsid w:val="005753B8"/>
    <w:rsid w:val="00583ED5"/>
    <w:rsid w:val="00587437"/>
    <w:rsid w:val="00592678"/>
    <w:rsid w:val="00594644"/>
    <w:rsid w:val="0059526F"/>
    <w:rsid w:val="00596F36"/>
    <w:rsid w:val="005A1741"/>
    <w:rsid w:val="005A235F"/>
    <w:rsid w:val="005A24E5"/>
    <w:rsid w:val="005A751F"/>
    <w:rsid w:val="005A7719"/>
    <w:rsid w:val="005A77C2"/>
    <w:rsid w:val="005B291B"/>
    <w:rsid w:val="005B76C5"/>
    <w:rsid w:val="005B7AF0"/>
    <w:rsid w:val="005B7B8A"/>
    <w:rsid w:val="005C09C6"/>
    <w:rsid w:val="005C458D"/>
    <w:rsid w:val="005C491E"/>
    <w:rsid w:val="005C5E0A"/>
    <w:rsid w:val="005C6C0C"/>
    <w:rsid w:val="005D2276"/>
    <w:rsid w:val="005D25FD"/>
    <w:rsid w:val="005D2808"/>
    <w:rsid w:val="005E0858"/>
    <w:rsid w:val="005E2794"/>
    <w:rsid w:val="005E3CBF"/>
    <w:rsid w:val="005E6F9D"/>
    <w:rsid w:val="005E7B5A"/>
    <w:rsid w:val="005F01FC"/>
    <w:rsid w:val="005F0C89"/>
    <w:rsid w:val="005F3701"/>
    <w:rsid w:val="005F41DF"/>
    <w:rsid w:val="005F4521"/>
    <w:rsid w:val="005F5478"/>
    <w:rsid w:val="006006FC"/>
    <w:rsid w:val="006045BA"/>
    <w:rsid w:val="0060583A"/>
    <w:rsid w:val="00611649"/>
    <w:rsid w:val="00611A0E"/>
    <w:rsid w:val="00614154"/>
    <w:rsid w:val="00614BD3"/>
    <w:rsid w:val="00623A77"/>
    <w:rsid w:val="00625475"/>
    <w:rsid w:val="006256F5"/>
    <w:rsid w:val="0063097B"/>
    <w:rsid w:val="006364B8"/>
    <w:rsid w:val="00636A64"/>
    <w:rsid w:val="00636B93"/>
    <w:rsid w:val="00640550"/>
    <w:rsid w:val="0064326A"/>
    <w:rsid w:val="00644D5D"/>
    <w:rsid w:val="0064695B"/>
    <w:rsid w:val="00646DC7"/>
    <w:rsid w:val="006511FB"/>
    <w:rsid w:val="00651A9D"/>
    <w:rsid w:val="00654C93"/>
    <w:rsid w:val="00656092"/>
    <w:rsid w:val="0065741C"/>
    <w:rsid w:val="00660B85"/>
    <w:rsid w:val="006622E0"/>
    <w:rsid w:val="00662DCE"/>
    <w:rsid w:val="00664F6D"/>
    <w:rsid w:val="006650B8"/>
    <w:rsid w:val="00666329"/>
    <w:rsid w:val="006672EE"/>
    <w:rsid w:val="0067011F"/>
    <w:rsid w:val="0067015E"/>
    <w:rsid w:val="0067239B"/>
    <w:rsid w:val="006770D6"/>
    <w:rsid w:val="00680453"/>
    <w:rsid w:val="00682526"/>
    <w:rsid w:val="00683555"/>
    <w:rsid w:val="00686F1D"/>
    <w:rsid w:val="00692F7A"/>
    <w:rsid w:val="00695E06"/>
    <w:rsid w:val="00696315"/>
    <w:rsid w:val="006A0D51"/>
    <w:rsid w:val="006A1C05"/>
    <w:rsid w:val="006A225B"/>
    <w:rsid w:val="006A30D2"/>
    <w:rsid w:val="006A5A6A"/>
    <w:rsid w:val="006A5FE3"/>
    <w:rsid w:val="006B23B2"/>
    <w:rsid w:val="006B4845"/>
    <w:rsid w:val="006B635C"/>
    <w:rsid w:val="006B7C9D"/>
    <w:rsid w:val="006C1708"/>
    <w:rsid w:val="006C1C29"/>
    <w:rsid w:val="006C3782"/>
    <w:rsid w:val="006C397F"/>
    <w:rsid w:val="006C3CDE"/>
    <w:rsid w:val="006C4745"/>
    <w:rsid w:val="006D0EE8"/>
    <w:rsid w:val="006D3162"/>
    <w:rsid w:val="006D37E7"/>
    <w:rsid w:val="006D5146"/>
    <w:rsid w:val="006D59D6"/>
    <w:rsid w:val="006D5C04"/>
    <w:rsid w:val="006D7508"/>
    <w:rsid w:val="006E0F2F"/>
    <w:rsid w:val="006E1020"/>
    <w:rsid w:val="006E19D7"/>
    <w:rsid w:val="006E71B9"/>
    <w:rsid w:val="006F39B2"/>
    <w:rsid w:val="006F5384"/>
    <w:rsid w:val="006F6604"/>
    <w:rsid w:val="006F6896"/>
    <w:rsid w:val="006F71D8"/>
    <w:rsid w:val="006F7D1A"/>
    <w:rsid w:val="00702F6F"/>
    <w:rsid w:val="0070346C"/>
    <w:rsid w:val="007051A0"/>
    <w:rsid w:val="0070627F"/>
    <w:rsid w:val="00706496"/>
    <w:rsid w:val="00711A12"/>
    <w:rsid w:val="00711F11"/>
    <w:rsid w:val="00712645"/>
    <w:rsid w:val="007154C4"/>
    <w:rsid w:val="00715DB9"/>
    <w:rsid w:val="007174BE"/>
    <w:rsid w:val="007218A0"/>
    <w:rsid w:val="007238AF"/>
    <w:rsid w:val="00726908"/>
    <w:rsid w:val="007270C7"/>
    <w:rsid w:val="00730F3A"/>
    <w:rsid w:val="00735F34"/>
    <w:rsid w:val="00736944"/>
    <w:rsid w:val="00741200"/>
    <w:rsid w:val="00741333"/>
    <w:rsid w:val="00742FF2"/>
    <w:rsid w:val="00744D6A"/>
    <w:rsid w:val="00746138"/>
    <w:rsid w:val="0074620A"/>
    <w:rsid w:val="00751D50"/>
    <w:rsid w:val="007527D5"/>
    <w:rsid w:val="00752BAD"/>
    <w:rsid w:val="00752F3C"/>
    <w:rsid w:val="007561FC"/>
    <w:rsid w:val="00761D34"/>
    <w:rsid w:val="00762D2D"/>
    <w:rsid w:val="00764622"/>
    <w:rsid w:val="00764CAD"/>
    <w:rsid w:val="00770FA1"/>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B1EEE"/>
    <w:rsid w:val="007B249B"/>
    <w:rsid w:val="007B6D4D"/>
    <w:rsid w:val="007B6FAF"/>
    <w:rsid w:val="007B7A09"/>
    <w:rsid w:val="007C0F7A"/>
    <w:rsid w:val="007C214D"/>
    <w:rsid w:val="007D24A9"/>
    <w:rsid w:val="007D27FA"/>
    <w:rsid w:val="007D30B5"/>
    <w:rsid w:val="007D6218"/>
    <w:rsid w:val="007D6699"/>
    <w:rsid w:val="007D7E30"/>
    <w:rsid w:val="007E0A75"/>
    <w:rsid w:val="007E6419"/>
    <w:rsid w:val="007F6815"/>
    <w:rsid w:val="007F6BA8"/>
    <w:rsid w:val="0080681B"/>
    <w:rsid w:val="0080738C"/>
    <w:rsid w:val="00810B77"/>
    <w:rsid w:val="00817436"/>
    <w:rsid w:val="00822217"/>
    <w:rsid w:val="0082542D"/>
    <w:rsid w:val="00827834"/>
    <w:rsid w:val="00832835"/>
    <w:rsid w:val="008336EB"/>
    <w:rsid w:val="00835110"/>
    <w:rsid w:val="008351FC"/>
    <w:rsid w:val="00841F50"/>
    <w:rsid w:val="00843A0E"/>
    <w:rsid w:val="00845DFE"/>
    <w:rsid w:val="00846E17"/>
    <w:rsid w:val="0085200A"/>
    <w:rsid w:val="00854283"/>
    <w:rsid w:val="008573E3"/>
    <w:rsid w:val="00861E81"/>
    <w:rsid w:val="008645FF"/>
    <w:rsid w:val="00866D42"/>
    <w:rsid w:val="0087030E"/>
    <w:rsid w:val="00870AAC"/>
    <w:rsid w:val="008734F7"/>
    <w:rsid w:val="00874E9F"/>
    <w:rsid w:val="00876697"/>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553A"/>
    <w:rsid w:val="008C588E"/>
    <w:rsid w:val="008C6D5F"/>
    <w:rsid w:val="008C7226"/>
    <w:rsid w:val="008D7B80"/>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45DE"/>
    <w:rsid w:val="00930762"/>
    <w:rsid w:val="00930C0C"/>
    <w:rsid w:val="00936B81"/>
    <w:rsid w:val="00944701"/>
    <w:rsid w:val="00945028"/>
    <w:rsid w:val="009477B2"/>
    <w:rsid w:val="00950ED1"/>
    <w:rsid w:val="00952A7A"/>
    <w:rsid w:val="00953A02"/>
    <w:rsid w:val="0095444E"/>
    <w:rsid w:val="00955C67"/>
    <w:rsid w:val="00957B65"/>
    <w:rsid w:val="00960AFF"/>
    <w:rsid w:val="00963F62"/>
    <w:rsid w:val="00965EFC"/>
    <w:rsid w:val="0097161B"/>
    <w:rsid w:val="009762D2"/>
    <w:rsid w:val="009762F1"/>
    <w:rsid w:val="0097692D"/>
    <w:rsid w:val="009776D2"/>
    <w:rsid w:val="00977EA8"/>
    <w:rsid w:val="0098140D"/>
    <w:rsid w:val="00981CED"/>
    <w:rsid w:val="00984A22"/>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33DF"/>
    <w:rsid w:val="009B4270"/>
    <w:rsid w:val="009B4300"/>
    <w:rsid w:val="009B44CC"/>
    <w:rsid w:val="009B5651"/>
    <w:rsid w:val="009B62E4"/>
    <w:rsid w:val="009B6CEC"/>
    <w:rsid w:val="009B706A"/>
    <w:rsid w:val="009C4319"/>
    <w:rsid w:val="009D109E"/>
    <w:rsid w:val="009D1CD9"/>
    <w:rsid w:val="009D1F28"/>
    <w:rsid w:val="009D28E5"/>
    <w:rsid w:val="009D4830"/>
    <w:rsid w:val="009D520D"/>
    <w:rsid w:val="009D797A"/>
    <w:rsid w:val="009E026A"/>
    <w:rsid w:val="009E3B56"/>
    <w:rsid w:val="009E49B5"/>
    <w:rsid w:val="009E551E"/>
    <w:rsid w:val="009E7066"/>
    <w:rsid w:val="009F1EF8"/>
    <w:rsid w:val="009F4604"/>
    <w:rsid w:val="009F4B78"/>
    <w:rsid w:val="009F606B"/>
    <w:rsid w:val="009F6E66"/>
    <w:rsid w:val="009F7888"/>
    <w:rsid w:val="00A0231C"/>
    <w:rsid w:val="00A02AC3"/>
    <w:rsid w:val="00A0443B"/>
    <w:rsid w:val="00A06840"/>
    <w:rsid w:val="00A06EAD"/>
    <w:rsid w:val="00A1293C"/>
    <w:rsid w:val="00A14F9B"/>
    <w:rsid w:val="00A167F1"/>
    <w:rsid w:val="00A2085F"/>
    <w:rsid w:val="00A20EC0"/>
    <w:rsid w:val="00A2150B"/>
    <w:rsid w:val="00A215D9"/>
    <w:rsid w:val="00A22201"/>
    <w:rsid w:val="00A2292C"/>
    <w:rsid w:val="00A23FC3"/>
    <w:rsid w:val="00A24D1E"/>
    <w:rsid w:val="00A25F1B"/>
    <w:rsid w:val="00A31382"/>
    <w:rsid w:val="00A3288D"/>
    <w:rsid w:val="00A329DC"/>
    <w:rsid w:val="00A41135"/>
    <w:rsid w:val="00A41FEB"/>
    <w:rsid w:val="00A42FBA"/>
    <w:rsid w:val="00A44DA6"/>
    <w:rsid w:val="00A50921"/>
    <w:rsid w:val="00A5160D"/>
    <w:rsid w:val="00A56CA4"/>
    <w:rsid w:val="00A626D8"/>
    <w:rsid w:val="00A65F04"/>
    <w:rsid w:val="00A65F2E"/>
    <w:rsid w:val="00A7086D"/>
    <w:rsid w:val="00A71AD5"/>
    <w:rsid w:val="00A8073E"/>
    <w:rsid w:val="00A80883"/>
    <w:rsid w:val="00A81BED"/>
    <w:rsid w:val="00A82FC6"/>
    <w:rsid w:val="00A85A0D"/>
    <w:rsid w:val="00A92270"/>
    <w:rsid w:val="00A96826"/>
    <w:rsid w:val="00AA10AE"/>
    <w:rsid w:val="00AA329F"/>
    <w:rsid w:val="00AA7A46"/>
    <w:rsid w:val="00AA7B6A"/>
    <w:rsid w:val="00AB593E"/>
    <w:rsid w:val="00AB5D37"/>
    <w:rsid w:val="00AB683F"/>
    <w:rsid w:val="00AC14F8"/>
    <w:rsid w:val="00AC4A2E"/>
    <w:rsid w:val="00AD1885"/>
    <w:rsid w:val="00AD50BA"/>
    <w:rsid w:val="00AD6842"/>
    <w:rsid w:val="00AE02E7"/>
    <w:rsid w:val="00AE0F75"/>
    <w:rsid w:val="00AE319E"/>
    <w:rsid w:val="00AE3B2C"/>
    <w:rsid w:val="00AE3B4E"/>
    <w:rsid w:val="00AE676F"/>
    <w:rsid w:val="00AE709C"/>
    <w:rsid w:val="00AE7DD9"/>
    <w:rsid w:val="00AF2B38"/>
    <w:rsid w:val="00B004C1"/>
    <w:rsid w:val="00B00643"/>
    <w:rsid w:val="00B0168B"/>
    <w:rsid w:val="00B03458"/>
    <w:rsid w:val="00B04B8E"/>
    <w:rsid w:val="00B1072F"/>
    <w:rsid w:val="00B15820"/>
    <w:rsid w:val="00B215D8"/>
    <w:rsid w:val="00B2218A"/>
    <w:rsid w:val="00B246ED"/>
    <w:rsid w:val="00B26DD0"/>
    <w:rsid w:val="00B338C8"/>
    <w:rsid w:val="00B341CC"/>
    <w:rsid w:val="00B35321"/>
    <w:rsid w:val="00B35505"/>
    <w:rsid w:val="00B35CB3"/>
    <w:rsid w:val="00B35E0A"/>
    <w:rsid w:val="00B40124"/>
    <w:rsid w:val="00B40B86"/>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3979"/>
    <w:rsid w:val="00B751B0"/>
    <w:rsid w:val="00B762E0"/>
    <w:rsid w:val="00B84C8D"/>
    <w:rsid w:val="00B86188"/>
    <w:rsid w:val="00B86C54"/>
    <w:rsid w:val="00B874C4"/>
    <w:rsid w:val="00B97AA2"/>
    <w:rsid w:val="00B97B8E"/>
    <w:rsid w:val="00BA00A8"/>
    <w:rsid w:val="00BA0378"/>
    <w:rsid w:val="00BA37A4"/>
    <w:rsid w:val="00BA4FB0"/>
    <w:rsid w:val="00BA6138"/>
    <w:rsid w:val="00BB1930"/>
    <w:rsid w:val="00BB3478"/>
    <w:rsid w:val="00BC2247"/>
    <w:rsid w:val="00BC5572"/>
    <w:rsid w:val="00BD0E5B"/>
    <w:rsid w:val="00BD497C"/>
    <w:rsid w:val="00BD57EE"/>
    <w:rsid w:val="00BE4E8A"/>
    <w:rsid w:val="00BF2A79"/>
    <w:rsid w:val="00BF375F"/>
    <w:rsid w:val="00C02372"/>
    <w:rsid w:val="00C044C3"/>
    <w:rsid w:val="00C077C2"/>
    <w:rsid w:val="00C07D93"/>
    <w:rsid w:val="00C10453"/>
    <w:rsid w:val="00C12E60"/>
    <w:rsid w:val="00C13BCA"/>
    <w:rsid w:val="00C141B9"/>
    <w:rsid w:val="00C158CF"/>
    <w:rsid w:val="00C16518"/>
    <w:rsid w:val="00C1787D"/>
    <w:rsid w:val="00C20F14"/>
    <w:rsid w:val="00C22B7C"/>
    <w:rsid w:val="00C23B8E"/>
    <w:rsid w:val="00C3184D"/>
    <w:rsid w:val="00C331FD"/>
    <w:rsid w:val="00C34DCB"/>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7A7"/>
    <w:rsid w:val="00C728D5"/>
    <w:rsid w:val="00C72CF7"/>
    <w:rsid w:val="00C75119"/>
    <w:rsid w:val="00C76DD6"/>
    <w:rsid w:val="00C90B62"/>
    <w:rsid w:val="00C91C08"/>
    <w:rsid w:val="00C932BE"/>
    <w:rsid w:val="00C959F3"/>
    <w:rsid w:val="00C97F0E"/>
    <w:rsid w:val="00CA06AC"/>
    <w:rsid w:val="00CA1D9E"/>
    <w:rsid w:val="00CA242A"/>
    <w:rsid w:val="00CA27BD"/>
    <w:rsid w:val="00CA2AB6"/>
    <w:rsid w:val="00CA36DE"/>
    <w:rsid w:val="00CA4BCC"/>
    <w:rsid w:val="00CA5313"/>
    <w:rsid w:val="00CA5CF4"/>
    <w:rsid w:val="00CB01D6"/>
    <w:rsid w:val="00CB311E"/>
    <w:rsid w:val="00CB71E1"/>
    <w:rsid w:val="00CC0ED3"/>
    <w:rsid w:val="00CC1894"/>
    <w:rsid w:val="00CC2EE2"/>
    <w:rsid w:val="00CC3D03"/>
    <w:rsid w:val="00CC45DB"/>
    <w:rsid w:val="00CC5651"/>
    <w:rsid w:val="00CC5848"/>
    <w:rsid w:val="00CC73FF"/>
    <w:rsid w:val="00CD141E"/>
    <w:rsid w:val="00CD45DA"/>
    <w:rsid w:val="00CD54A8"/>
    <w:rsid w:val="00CE2EA4"/>
    <w:rsid w:val="00CE5714"/>
    <w:rsid w:val="00CE6138"/>
    <w:rsid w:val="00CE6F59"/>
    <w:rsid w:val="00CE7AAB"/>
    <w:rsid w:val="00CF1867"/>
    <w:rsid w:val="00CF1FE0"/>
    <w:rsid w:val="00CF2673"/>
    <w:rsid w:val="00CF2DA1"/>
    <w:rsid w:val="00CF43B1"/>
    <w:rsid w:val="00D0614B"/>
    <w:rsid w:val="00D06AD1"/>
    <w:rsid w:val="00D17549"/>
    <w:rsid w:val="00D24D97"/>
    <w:rsid w:val="00D27015"/>
    <w:rsid w:val="00D275F5"/>
    <w:rsid w:val="00D376F1"/>
    <w:rsid w:val="00D43976"/>
    <w:rsid w:val="00D43CA8"/>
    <w:rsid w:val="00D4523D"/>
    <w:rsid w:val="00D4593F"/>
    <w:rsid w:val="00D45BD4"/>
    <w:rsid w:val="00D4775B"/>
    <w:rsid w:val="00D47AB8"/>
    <w:rsid w:val="00D47C86"/>
    <w:rsid w:val="00D55D94"/>
    <w:rsid w:val="00D56566"/>
    <w:rsid w:val="00D647A4"/>
    <w:rsid w:val="00D6487A"/>
    <w:rsid w:val="00D648BB"/>
    <w:rsid w:val="00D64E04"/>
    <w:rsid w:val="00D65A5E"/>
    <w:rsid w:val="00D65AA3"/>
    <w:rsid w:val="00D669D1"/>
    <w:rsid w:val="00D7049A"/>
    <w:rsid w:val="00D704F6"/>
    <w:rsid w:val="00D722B1"/>
    <w:rsid w:val="00D74A82"/>
    <w:rsid w:val="00D753F6"/>
    <w:rsid w:val="00D7737D"/>
    <w:rsid w:val="00D77DD4"/>
    <w:rsid w:val="00D80897"/>
    <w:rsid w:val="00D81375"/>
    <w:rsid w:val="00D8540E"/>
    <w:rsid w:val="00D85C4D"/>
    <w:rsid w:val="00D8730B"/>
    <w:rsid w:val="00D9072A"/>
    <w:rsid w:val="00D94852"/>
    <w:rsid w:val="00DA039C"/>
    <w:rsid w:val="00DA10B4"/>
    <w:rsid w:val="00DA6EBE"/>
    <w:rsid w:val="00DB27CC"/>
    <w:rsid w:val="00DB2A54"/>
    <w:rsid w:val="00DB4EF9"/>
    <w:rsid w:val="00DB7154"/>
    <w:rsid w:val="00DC29FE"/>
    <w:rsid w:val="00DC430C"/>
    <w:rsid w:val="00DC60FB"/>
    <w:rsid w:val="00DC7319"/>
    <w:rsid w:val="00DC742E"/>
    <w:rsid w:val="00DD38DC"/>
    <w:rsid w:val="00DD63FF"/>
    <w:rsid w:val="00DE2D97"/>
    <w:rsid w:val="00DF1BBF"/>
    <w:rsid w:val="00DF29F2"/>
    <w:rsid w:val="00DF3145"/>
    <w:rsid w:val="00DF4B0E"/>
    <w:rsid w:val="00E01E4B"/>
    <w:rsid w:val="00E022DE"/>
    <w:rsid w:val="00E062B0"/>
    <w:rsid w:val="00E0711E"/>
    <w:rsid w:val="00E0770C"/>
    <w:rsid w:val="00E14DFA"/>
    <w:rsid w:val="00E17EA5"/>
    <w:rsid w:val="00E229DB"/>
    <w:rsid w:val="00E2571A"/>
    <w:rsid w:val="00E26EDC"/>
    <w:rsid w:val="00E2713C"/>
    <w:rsid w:val="00E30B42"/>
    <w:rsid w:val="00E342D7"/>
    <w:rsid w:val="00E34D1F"/>
    <w:rsid w:val="00E35C26"/>
    <w:rsid w:val="00E410EA"/>
    <w:rsid w:val="00E41D5C"/>
    <w:rsid w:val="00E437F7"/>
    <w:rsid w:val="00E46AEF"/>
    <w:rsid w:val="00E529F9"/>
    <w:rsid w:val="00E5305B"/>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55FE"/>
    <w:rsid w:val="00EB0B4F"/>
    <w:rsid w:val="00EB1B59"/>
    <w:rsid w:val="00EB4384"/>
    <w:rsid w:val="00EB6065"/>
    <w:rsid w:val="00EC0826"/>
    <w:rsid w:val="00EC4E99"/>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437A"/>
    <w:rsid w:val="00F156B3"/>
    <w:rsid w:val="00F15FD8"/>
    <w:rsid w:val="00F21A1A"/>
    <w:rsid w:val="00F22813"/>
    <w:rsid w:val="00F22FC8"/>
    <w:rsid w:val="00F27F36"/>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82957"/>
    <w:rsid w:val="00F83BD2"/>
    <w:rsid w:val="00F857CA"/>
    <w:rsid w:val="00F92C2B"/>
    <w:rsid w:val="00F94241"/>
    <w:rsid w:val="00F945CD"/>
    <w:rsid w:val="00F95ECF"/>
    <w:rsid w:val="00F9792C"/>
    <w:rsid w:val="00F97AAA"/>
    <w:rsid w:val="00FA4AD8"/>
    <w:rsid w:val="00FB3597"/>
    <w:rsid w:val="00FB53CA"/>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A23"/>
    <w:rPr>
      <w:sz w:val="24"/>
      <w:szCs w:val="24"/>
      <w:lang w:val="en-US" w:eastAsia="ja-JP"/>
    </w:rPr>
  </w:style>
  <w:style w:type="paragraph" w:styleId="2">
    <w:name w:val="heading 2"/>
    <w:basedOn w:val="a"/>
    <w:next w:val="a"/>
    <w:link w:val="20"/>
    <w:uiPriority w:val="9"/>
    <w:semiHidden/>
    <w:unhideWhenUsed/>
    <w:qFormat/>
    <w:rsid w:val="00A22201"/>
    <w:pPr>
      <w:keepNext/>
      <w:widowControl w:val="0"/>
      <w:jc w:val="both"/>
      <w:outlineLvl w:val="1"/>
    </w:pPr>
    <w:rPr>
      <w:rFonts w:asciiTheme="majorHAnsi" w:eastAsiaTheme="majorEastAsia" w:hAnsiTheme="majorHAnsi" w:cstheme="maj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rPr>
  </w:style>
  <w:style w:type="paragraph" w:customStyle="1" w:styleId="AuthorsFull">
    <w:name w:val="Authors Full"/>
    <w:basedOn w:val="a"/>
    <w:rsid w:val="00004A23"/>
    <w:rPr>
      <w:i/>
    </w:rPr>
  </w:style>
  <w:style w:type="paragraph" w:customStyle="1" w:styleId="dedication">
    <w:name w:val="dedication"/>
    <w:basedOn w:val="a"/>
    <w:rsid w:val="00004A23"/>
    <w:rPr>
      <w:i/>
    </w:rPr>
  </w:style>
  <w:style w:type="paragraph" w:customStyle="1" w:styleId="Addresses">
    <w:name w:val="Addresses"/>
    <w:basedOn w:val="a"/>
    <w:rsid w:val="00004A23"/>
  </w:style>
  <w:style w:type="paragraph" w:customStyle="1" w:styleId="Acknowledgements">
    <w:name w:val="Acknowledgements"/>
    <w:basedOn w:val="a"/>
    <w:rsid w:val="00004A23"/>
  </w:style>
  <w:style w:type="paragraph" w:customStyle="1" w:styleId="Abstract">
    <w:name w:val="Abstract"/>
    <w:basedOn w:val="a"/>
    <w:autoRedefine/>
    <w:rsid w:val="00004A23"/>
    <w:pPr>
      <w:spacing w:line="480" w:lineRule="auto"/>
    </w:pPr>
  </w:style>
  <w:style w:type="paragraph" w:customStyle="1" w:styleId="Head1">
    <w:name w:val="Head 1"/>
    <w:basedOn w:val="a"/>
    <w:autoRedefine/>
    <w:rsid w:val="00004A23"/>
    <w:pPr>
      <w:spacing w:line="360" w:lineRule="auto"/>
    </w:pPr>
    <w:rPr>
      <w:b/>
    </w:rPr>
  </w:style>
  <w:style w:type="paragraph" w:customStyle="1" w:styleId="Head2">
    <w:name w:val="Head 2"/>
    <w:basedOn w:val="a"/>
    <w:autoRedefine/>
    <w:rsid w:val="00004A23"/>
    <w:pPr>
      <w:spacing w:line="360" w:lineRule="auto"/>
    </w:pPr>
    <w:rPr>
      <w:i/>
    </w:rPr>
  </w:style>
  <w:style w:type="paragraph" w:customStyle="1" w:styleId="dates">
    <w:name w:val="dates"/>
    <w:basedOn w:val="a"/>
    <w:rsid w:val="00004A23"/>
    <w:pPr>
      <w:jc w:val="right"/>
    </w:pPr>
  </w:style>
  <w:style w:type="paragraph" w:customStyle="1" w:styleId="Literature">
    <w:name w:val="Literature"/>
    <w:basedOn w:val="a"/>
    <w:rsid w:val="00004A23"/>
    <w:pPr>
      <w:spacing w:line="480" w:lineRule="auto"/>
    </w:pPr>
  </w:style>
  <w:style w:type="paragraph" w:customStyle="1" w:styleId="Legend">
    <w:name w:val="Legend"/>
    <w:basedOn w:val="a"/>
    <w:rsid w:val="00004A23"/>
  </w:style>
  <w:style w:type="paragraph" w:customStyle="1" w:styleId="MainText">
    <w:name w:val="Main Text"/>
    <w:basedOn w:val="a"/>
    <w:link w:val="MainTextChar"/>
    <w:rsid w:val="00004A23"/>
    <w:pPr>
      <w:spacing w:line="480" w:lineRule="auto"/>
    </w:pPr>
  </w:style>
  <w:style w:type="paragraph" w:customStyle="1" w:styleId="Tableofcontents">
    <w:name w:val="Table of contents"/>
    <w:basedOn w:val="a"/>
    <w:autoRedefine/>
    <w:rsid w:val="00004A23"/>
  </w:style>
  <w:style w:type="paragraph" w:customStyle="1" w:styleId="ExperimentalText">
    <w:name w:val="Experimental Text"/>
    <w:basedOn w:val="a"/>
    <w:link w:val="ExperimentalTextChar"/>
    <w:rsid w:val="00004A23"/>
    <w:pPr>
      <w:spacing w:line="480" w:lineRule="auto"/>
    </w:pPr>
  </w:style>
  <w:style w:type="character" w:customStyle="1" w:styleId="ExperimentalTextChar">
    <w:name w:val="Experimental Text Char"/>
    <w:link w:val="ExperimentalText"/>
    <w:rsid w:val="00004A23"/>
    <w:rPr>
      <w:rFonts w:eastAsia="ＭＳ 明朝"/>
      <w:sz w:val="24"/>
      <w:szCs w:val="24"/>
      <w:lang w:val="en-US" w:eastAsia="ja-JP" w:bidi="ar-SA"/>
    </w:rPr>
  </w:style>
  <w:style w:type="character" w:customStyle="1" w:styleId="MainTextChar">
    <w:name w:val="Main Text Char"/>
    <w:link w:val="MainText"/>
    <w:rsid w:val="00004A23"/>
    <w:rPr>
      <w:rFonts w:eastAsia="ＭＳ 明朝"/>
      <w:sz w:val="24"/>
      <w:szCs w:val="24"/>
      <w:lang w:val="en-US" w:eastAsia="ja-JP" w:bidi="ar-SA"/>
    </w:rPr>
  </w:style>
  <w:style w:type="paragraph" w:customStyle="1" w:styleId="Title2">
    <w:name w:val="Title2"/>
    <w:basedOn w:val="a"/>
    <w:rsid w:val="002D16A0"/>
    <w:rPr>
      <w:b/>
    </w:rPr>
  </w:style>
  <w:style w:type="paragraph" w:customStyle="1" w:styleId="Dedication0">
    <w:name w:val="Dedication"/>
    <w:basedOn w:val="a"/>
    <w:autoRedefine/>
    <w:rsid w:val="00322D5B"/>
  </w:style>
  <w:style w:type="paragraph" w:customStyle="1" w:styleId="Maintext0">
    <w:name w:val="Main text"/>
    <w:basedOn w:val="a"/>
    <w:link w:val="MaintextChar0"/>
    <w:autoRedefine/>
    <w:rsid w:val="0019723B"/>
    <w:pPr>
      <w:spacing w:line="480" w:lineRule="auto"/>
    </w:p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rPr>
  </w:style>
  <w:style w:type="character" w:customStyle="1" w:styleId="a6">
    <w:name w:val="ヘッダー (文字)"/>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コメント文字列 (文字)"/>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コメント内容 (文字)"/>
    <w:link w:val="ac"/>
    <w:uiPriority w:val="99"/>
    <w:semiHidden/>
    <w:rsid w:val="00664F6D"/>
    <w:rPr>
      <w:b/>
      <w:bCs/>
      <w:lang w:eastAsia="ja-JP"/>
    </w:rPr>
  </w:style>
  <w:style w:type="character" w:customStyle="1" w:styleId="a8">
    <w:name w:val="フッター (文字)"/>
    <w:link w:val="a7"/>
    <w:uiPriority w:val="99"/>
    <w:rsid w:val="007B7A09"/>
    <w:rPr>
      <w:sz w:val="24"/>
      <w:szCs w:val="24"/>
      <w:lang w:eastAsia="ja-JP"/>
    </w:rPr>
  </w:style>
  <w:style w:type="paragraph" w:customStyle="1" w:styleId="MDPI12title">
    <w:name w:val="MDPI_1.2_title"/>
    <w:next w:val="a"/>
    <w:qFormat/>
    <w:rsid w:val="001D1576"/>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a"/>
    <w:qFormat/>
    <w:rsid w:val="001D1576"/>
    <w:pPr>
      <w:adjustRightInd w:val="0"/>
      <w:snapToGrid w:val="0"/>
      <w:spacing w:after="360" w:line="260" w:lineRule="atLeast"/>
    </w:pPr>
    <w:rPr>
      <w:rFonts w:ascii="Palatino Linotype" w:eastAsia="Times New Roman" w:hAnsi="Palatino Linotype"/>
      <w:b/>
      <w:color w:val="000000"/>
      <w:szCs w:val="22"/>
      <w:lang w:val="en-US" w:eastAsia="de-DE" w:bidi="en-US"/>
    </w:rPr>
  </w:style>
  <w:style w:type="character" w:styleId="ae">
    <w:name w:val="Hyperlink"/>
    <w:basedOn w:val="a0"/>
    <w:uiPriority w:val="99"/>
    <w:unhideWhenUsed/>
    <w:rsid w:val="004B7D9D"/>
    <w:rPr>
      <w:color w:val="0563C1" w:themeColor="hyperlink"/>
      <w:u w:val="single"/>
    </w:rPr>
  </w:style>
  <w:style w:type="character" w:customStyle="1" w:styleId="1">
    <w:name w:val="未解決のメンション1"/>
    <w:basedOn w:val="a0"/>
    <w:uiPriority w:val="99"/>
    <w:semiHidden/>
    <w:unhideWhenUsed/>
    <w:rsid w:val="004B7D9D"/>
    <w:rPr>
      <w:color w:val="605E5C"/>
      <w:shd w:val="clear" w:color="auto" w:fill="E1DFDD"/>
    </w:rPr>
  </w:style>
  <w:style w:type="paragraph" w:styleId="Web">
    <w:name w:val="Normal (Web)"/>
    <w:basedOn w:val="a"/>
    <w:uiPriority w:val="99"/>
    <w:semiHidden/>
    <w:unhideWhenUsed/>
    <w:rsid w:val="00430894"/>
    <w:pPr>
      <w:spacing w:before="100" w:beforeAutospacing="1" w:after="100" w:afterAutospacing="1"/>
    </w:pPr>
    <w:rPr>
      <w:rFonts w:ascii="ＭＳ Ｐゴシック" w:eastAsia="ＭＳ Ｐゴシック" w:hAnsi="ＭＳ Ｐゴシック" w:cs="ＭＳ Ｐゴシック"/>
    </w:rPr>
  </w:style>
  <w:style w:type="character" w:customStyle="1" w:styleId="20">
    <w:name w:val="見出し 2 (文字)"/>
    <w:basedOn w:val="a0"/>
    <w:link w:val="2"/>
    <w:uiPriority w:val="9"/>
    <w:semiHidden/>
    <w:rsid w:val="00A22201"/>
    <w:rPr>
      <w:rFonts w:asciiTheme="majorHAnsi" w:eastAsiaTheme="majorEastAsia" w:hAnsiTheme="majorHAnsi" w:cstheme="majorBidi"/>
      <w:kern w:val="2"/>
      <w:sz w:val="21"/>
      <w:szCs w:val="22"/>
      <w:lang w:val="en-US" w:eastAsia="ja-JP"/>
    </w:rPr>
  </w:style>
  <w:style w:type="character" w:styleId="af">
    <w:name w:val="Strong"/>
    <w:basedOn w:val="a0"/>
    <w:uiPriority w:val="22"/>
    <w:qFormat/>
    <w:rsid w:val="00A22201"/>
    <w:rPr>
      <w:b/>
      <w:bCs/>
    </w:rPr>
  </w:style>
  <w:style w:type="paragraph" w:customStyle="1" w:styleId="indentback">
    <w:name w:val="indentback"/>
    <w:basedOn w:val="a"/>
    <w:rsid w:val="00C07D93"/>
    <w:pPr>
      <w:spacing w:before="100" w:beforeAutospacing="1" w:after="100" w:afterAutospacing="1"/>
    </w:pPr>
    <w:rPr>
      <w:rFonts w:ascii="ＭＳ Ｐゴシック" w:eastAsia="ＭＳ Ｐゴシック" w:hAnsi="ＭＳ Ｐゴシック" w:cs="ＭＳ Ｐゴシック"/>
    </w:rPr>
  </w:style>
  <w:style w:type="paragraph" w:customStyle="1" w:styleId="Title">
    <w:name w:val="Title"/>
    <w:pPr>
      <w:keepNext/>
    </w:pPr>
    <w:rPr>
      <w:rFonts w:ascii="Times New Roman" w:hAnsi="Times New Roman"/>
      <w:b/>
      <w:color w:val="000000"/>
      <w:sz w:val="28"/>
    </w:rPr>
  </w:style>
  <w:style w:type="paragraph" w:styleId="Heading1">
    <w:name w:val="heading 1"/>
    <w:basedOn w:val="Normal"/>
    <w:next w:val="Normal"/>
    <w:link w:val="Heading1Char"/>
    <w:uiPriority w:val="9"/>
    <w:qFormat/>
    <w:rsid w:val="00FC693F"/>
    <w:pPr>
      <w:keepNext/>
      <w:keepLines/>
      <w:pageBreakBefore w:val="0"/>
      <w:spacing w:before="160" w:after="120" w:line="480" w:lineRule="auto"/>
      <w:outlineLvl w:val="0"/>
    </w:pPr>
    <w:rPr>
      <w:rFonts w:asciiTheme="majorHAnsi" w:eastAsiaTheme="majorEastAsia" w:hAnsiTheme="majorHAnsi" w:cstheme="majorBidi" w:ascii="Times New Roman" w:hAnsi="Times New Roman" w:eastAsia="Times New Roman"/>
      <w:b/>
      <w:bCs/>
      <w:color w:val="000000"/>
      <w:sz w:val="24"/>
      <w:szCs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stage.jst.go.jp/browse/jpr/-char/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Words>
  <Characters>1129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Anterior implant support across four ZAGA-informed pathways in hybrid zygomatic rehabilitation: a finite element analysis</dc:title>
  <dc:subject>BMC Oral Health supplementary methods and tables</dc:subject>
  <dc:creator>Muhammet Yasin Pektaş</dc:creator>
  <cp:keywords/>
  <cp:lastModifiedBy/>
  <cp:revision>1</cp:revision>
  <dcterms:created xsi:type="dcterms:W3CDTF">2023-04-27T02:21:00Z</dcterms:created>
  <dcterms:modified xsi:type="dcterms:W3CDTF">2023-04-27T02:21:00Z</dcterms:modified>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