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22DAE" w14:textId="77777777" w:rsidR="00830FD0" w:rsidRDefault="00830FD0">
      <w:pPr>
        <w:widowControl/>
        <w:spacing w:after="0" w:line="240" w:lineRule="auto"/>
        <w:rPr>
          <w:rFonts w:ascii="Times New Roman" w:eastAsia="仿宋" w:hAnsi="Times New Roman" w:cs="Times New Roman"/>
          <w:szCs w:val="21"/>
        </w:rPr>
      </w:pPr>
    </w:p>
    <w:p w14:paraId="2D7F339E" w14:textId="77777777" w:rsidR="00830FD0" w:rsidRDefault="00000000">
      <w:pPr>
        <w:jc w:val="center"/>
        <w:rPr>
          <w:rFonts w:ascii="Times New Roman" w:eastAsia="微软雅黑" w:hAnsi="Times New Roman" w:cs="Times New Roman"/>
          <w:bCs/>
          <w:iCs/>
          <w:sz w:val="24"/>
          <w:shd w:val="clear" w:color="auto" w:fill="FFFFFF"/>
        </w:rPr>
      </w:pPr>
      <w:bookmarkStart w:id="0" w:name="OLE_LINK52"/>
      <w:bookmarkStart w:id="1" w:name="OLE_LINK234"/>
      <w:bookmarkStart w:id="2" w:name="OLE_LINK150"/>
      <w:r>
        <w:rPr>
          <w:rFonts w:ascii="Times New Roman" w:eastAsia="微软雅黑" w:hAnsi="Times New Roman" w:cs="Times New Roman"/>
          <w:b/>
          <w:iCs/>
          <w:sz w:val="24"/>
          <w:shd w:val="clear" w:color="auto" w:fill="FFFFFF"/>
        </w:rPr>
        <w:t>Supplementary Table</w:t>
      </w:r>
      <w:bookmarkEnd w:id="0"/>
      <w:r>
        <w:rPr>
          <w:rFonts w:ascii="Times New Roman" w:eastAsia="微软雅黑" w:hAnsi="Times New Roman" w:cs="Times New Roman" w:hint="eastAsia"/>
          <w:b/>
          <w:iCs/>
          <w:sz w:val="24"/>
          <w:shd w:val="clear" w:color="auto" w:fill="FFFFFF"/>
        </w:rPr>
        <w:t xml:space="preserve"> 1</w:t>
      </w:r>
      <w:bookmarkEnd w:id="1"/>
      <w:r>
        <w:rPr>
          <w:rFonts w:ascii="Times New Roman" w:eastAsia="微软雅黑" w:hAnsi="Times New Roman" w:cs="Times New Roman"/>
          <w:b/>
          <w:iCs/>
          <w:sz w:val="24"/>
          <w:shd w:val="clear" w:color="auto" w:fill="FFFFFF"/>
        </w:rPr>
        <w:t xml:space="preserve">. </w:t>
      </w:r>
      <w:r>
        <w:rPr>
          <w:rFonts w:ascii="Times New Roman" w:eastAsia="微软雅黑" w:hAnsi="Times New Roman" w:cs="Times New Roman"/>
          <w:bCs/>
          <w:iCs/>
          <w:sz w:val="24"/>
          <w:shd w:val="clear" w:color="auto" w:fill="FFFFFF"/>
        </w:rPr>
        <w:t>Frequency table of follow-up patients</w:t>
      </w:r>
    </w:p>
    <w:tbl>
      <w:tblPr>
        <w:tblStyle w:val="91"/>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830FD0" w14:paraId="1BFCC58A" w14:textId="77777777">
        <w:trPr>
          <w:trHeight w:val="230"/>
          <w:jc w:val="center"/>
        </w:trPr>
        <w:tc>
          <w:tcPr>
            <w:tcW w:w="0" w:type="auto"/>
            <w:tcBorders>
              <w:top w:val="single" w:sz="12" w:space="0" w:color="auto"/>
              <w:bottom w:val="single" w:sz="8" w:space="0" w:color="auto"/>
            </w:tcBorders>
            <w:vAlign w:val="center"/>
          </w:tcPr>
          <w:p w14:paraId="03EC1236"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bookmarkStart w:id="3" w:name="_Hlk235345641"/>
            <w:bookmarkEnd w:id="2"/>
            <w:r>
              <w:rPr>
                <w:rFonts w:ascii="Times New Roman" w:eastAsia="微软雅黑" w:hAnsi="Times New Roman" w:cs="Times New Roman"/>
                <w:bCs/>
                <w:iCs/>
                <w:sz w:val="24"/>
                <w:shd w:val="clear" w:color="auto" w:fill="FFFFFF"/>
              </w:rPr>
              <w:t>Follow-up duration</w:t>
            </w:r>
          </w:p>
        </w:tc>
        <w:tc>
          <w:tcPr>
            <w:tcW w:w="0" w:type="auto"/>
            <w:tcBorders>
              <w:top w:val="single" w:sz="12" w:space="0" w:color="auto"/>
              <w:bottom w:val="single" w:sz="8" w:space="0" w:color="auto"/>
            </w:tcBorders>
            <w:vAlign w:val="center"/>
          </w:tcPr>
          <w:p w14:paraId="128364FB"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Number of patients (n)</w:t>
            </w:r>
          </w:p>
        </w:tc>
        <w:tc>
          <w:tcPr>
            <w:tcW w:w="0" w:type="auto"/>
            <w:tcBorders>
              <w:top w:val="single" w:sz="12" w:space="0" w:color="auto"/>
              <w:bottom w:val="single" w:sz="8" w:space="0" w:color="auto"/>
            </w:tcBorders>
            <w:vAlign w:val="center"/>
          </w:tcPr>
          <w:p w14:paraId="55C5AFF9"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Frequency (%)</w:t>
            </w:r>
          </w:p>
        </w:tc>
      </w:tr>
      <w:tr w:rsidR="00830FD0" w14:paraId="7270F855" w14:textId="77777777">
        <w:trPr>
          <w:trHeight w:val="230"/>
          <w:jc w:val="center"/>
        </w:trPr>
        <w:tc>
          <w:tcPr>
            <w:tcW w:w="0" w:type="auto"/>
            <w:vAlign w:val="center"/>
          </w:tcPr>
          <w:p w14:paraId="4B33100E"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bookmarkStart w:id="4" w:name="OLE_LINK143"/>
            <w:r>
              <w:rPr>
                <w:rFonts w:ascii="Times New Roman" w:eastAsia="微软雅黑" w:hAnsi="Times New Roman" w:cs="Times New Roman"/>
                <w:bCs/>
                <w:iCs/>
                <w:sz w:val="24"/>
                <w:shd w:val="clear" w:color="auto" w:fill="FFFFFF"/>
              </w:rPr>
              <w:t xml:space="preserve">12–24 months (including </w:t>
            </w:r>
            <w:r>
              <w:rPr>
                <w:rFonts w:ascii="Times New Roman" w:eastAsia="微软雅黑" w:hAnsi="Times New Roman" w:cs="Times New Roman" w:hint="eastAsia"/>
                <w:bCs/>
                <w:iCs/>
                <w:sz w:val="24"/>
                <w:shd w:val="clear" w:color="auto" w:fill="FFFFFF"/>
              </w:rPr>
              <w:t>12</w:t>
            </w:r>
            <w:r>
              <w:rPr>
                <w:rFonts w:ascii="Times New Roman" w:eastAsia="微软雅黑" w:hAnsi="Times New Roman" w:cs="Times New Roman"/>
                <w:bCs/>
                <w:iCs/>
                <w:sz w:val="24"/>
                <w:shd w:val="clear" w:color="auto" w:fill="FFFFFF"/>
              </w:rPr>
              <w:t xml:space="preserve"> months)</w:t>
            </w:r>
            <w:bookmarkEnd w:id="4"/>
          </w:p>
        </w:tc>
        <w:tc>
          <w:tcPr>
            <w:tcW w:w="0" w:type="auto"/>
            <w:vAlign w:val="center"/>
          </w:tcPr>
          <w:p w14:paraId="00FBC986"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24</w:t>
            </w:r>
          </w:p>
        </w:tc>
        <w:tc>
          <w:tcPr>
            <w:tcW w:w="0" w:type="auto"/>
            <w:vAlign w:val="center"/>
          </w:tcPr>
          <w:p w14:paraId="566EC463"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20</w:t>
            </w:r>
            <w:r>
              <w:rPr>
                <w:rFonts w:ascii="Times New Roman" w:eastAsia="微软雅黑" w:hAnsi="Times New Roman" w:cs="Times New Roman" w:hint="eastAsia"/>
                <w:bCs/>
                <w:iCs/>
                <w:sz w:val="24"/>
                <w:shd w:val="clear" w:color="auto" w:fill="FFFFFF"/>
              </w:rPr>
              <w:t>.87</w:t>
            </w:r>
            <w:r>
              <w:rPr>
                <w:rFonts w:ascii="Times New Roman" w:eastAsia="微软雅黑" w:hAnsi="Times New Roman" w:cs="Times New Roman"/>
                <w:bCs/>
                <w:iCs/>
                <w:sz w:val="24"/>
                <w:shd w:val="clear" w:color="auto" w:fill="FFFFFF"/>
              </w:rPr>
              <w:t>%</w:t>
            </w:r>
          </w:p>
        </w:tc>
      </w:tr>
      <w:tr w:rsidR="00830FD0" w14:paraId="29F1E7C5" w14:textId="77777777">
        <w:trPr>
          <w:trHeight w:val="230"/>
          <w:jc w:val="center"/>
        </w:trPr>
        <w:tc>
          <w:tcPr>
            <w:tcW w:w="0" w:type="auto"/>
            <w:vAlign w:val="center"/>
          </w:tcPr>
          <w:p w14:paraId="72F3CF89"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 xml:space="preserve">24–36 months (including </w:t>
            </w:r>
            <w:r>
              <w:rPr>
                <w:rFonts w:ascii="Times New Roman" w:eastAsia="微软雅黑" w:hAnsi="Times New Roman" w:cs="Times New Roman" w:hint="eastAsia"/>
                <w:bCs/>
                <w:iCs/>
                <w:sz w:val="24"/>
                <w:shd w:val="clear" w:color="auto" w:fill="FFFFFF"/>
              </w:rPr>
              <w:t xml:space="preserve">24 </w:t>
            </w:r>
            <w:r>
              <w:rPr>
                <w:rFonts w:ascii="Times New Roman" w:eastAsia="微软雅黑" w:hAnsi="Times New Roman" w:cs="Times New Roman"/>
                <w:bCs/>
                <w:iCs/>
                <w:sz w:val="24"/>
                <w:shd w:val="clear" w:color="auto" w:fill="FFFFFF"/>
              </w:rPr>
              <w:t>months)</w:t>
            </w:r>
          </w:p>
        </w:tc>
        <w:tc>
          <w:tcPr>
            <w:tcW w:w="0" w:type="auto"/>
            <w:vAlign w:val="center"/>
          </w:tcPr>
          <w:p w14:paraId="0E6DA1F3"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hint="eastAsia"/>
                <w:bCs/>
                <w:iCs/>
                <w:sz w:val="24"/>
                <w:shd w:val="clear" w:color="auto" w:fill="FFFFFF"/>
              </w:rPr>
              <w:t>23</w:t>
            </w:r>
          </w:p>
        </w:tc>
        <w:tc>
          <w:tcPr>
            <w:tcW w:w="0" w:type="auto"/>
            <w:vAlign w:val="center"/>
          </w:tcPr>
          <w:p w14:paraId="1EEA9F67"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2</w:t>
            </w:r>
            <w:r>
              <w:rPr>
                <w:rFonts w:ascii="Times New Roman" w:eastAsia="微软雅黑" w:hAnsi="Times New Roman" w:cs="Times New Roman" w:hint="eastAsia"/>
                <w:bCs/>
                <w:iCs/>
                <w:sz w:val="24"/>
                <w:shd w:val="clear" w:color="auto" w:fill="FFFFFF"/>
              </w:rPr>
              <w:t>0</w:t>
            </w:r>
            <w:r>
              <w:rPr>
                <w:rFonts w:ascii="Times New Roman" w:eastAsia="微软雅黑" w:hAnsi="Times New Roman" w:cs="Times New Roman"/>
                <w:bCs/>
                <w:iCs/>
                <w:sz w:val="24"/>
                <w:shd w:val="clear" w:color="auto" w:fill="FFFFFF"/>
              </w:rPr>
              <w:t>%</w:t>
            </w:r>
          </w:p>
        </w:tc>
      </w:tr>
      <w:tr w:rsidR="00830FD0" w14:paraId="7F2529E0" w14:textId="77777777">
        <w:trPr>
          <w:trHeight w:val="225"/>
          <w:jc w:val="center"/>
        </w:trPr>
        <w:tc>
          <w:tcPr>
            <w:tcW w:w="0" w:type="auto"/>
            <w:vAlign w:val="center"/>
          </w:tcPr>
          <w:p w14:paraId="405530A1"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 xml:space="preserve">36-48 months (including </w:t>
            </w:r>
            <w:r>
              <w:rPr>
                <w:rFonts w:ascii="Times New Roman" w:eastAsia="微软雅黑" w:hAnsi="Times New Roman" w:cs="Times New Roman" w:hint="eastAsia"/>
                <w:bCs/>
                <w:iCs/>
                <w:sz w:val="24"/>
                <w:shd w:val="clear" w:color="auto" w:fill="FFFFFF"/>
              </w:rPr>
              <w:t>36</w:t>
            </w:r>
            <w:r>
              <w:rPr>
                <w:rFonts w:ascii="Times New Roman" w:eastAsia="微软雅黑" w:hAnsi="Times New Roman" w:cs="Times New Roman"/>
                <w:bCs/>
                <w:iCs/>
                <w:sz w:val="24"/>
                <w:shd w:val="clear" w:color="auto" w:fill="FFFFFF"/>
              </w:rPr>
              <w:t xml:space="preserve"> months)</w:t>
            </w:r>
          </w:p>
        </w:tc>
        <w:tc>
          <w:tcPr>
            <w:tcW w:w="0" w:type="auto"/>
            <w:vAlign w:val="center"/>
          </w:tcPr>
          <w:p w14:paraId="1F3775F2"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2</w:t>
            </w:r>
            <w:r>
              <w:rPr>
                <w:rFonts w:ascii="Times New Roman" w:eastAsia="微软雅黑" w:hAnsi="Times New Roman" w:cs="Times New Roman" w:hint="eastAsia"/>
                <w:bCs/>
                <w:iCs/>
                <w:sz w:val="24"/>
                <w:shd w:val="clear" w:color="auto" w:fill="FFFFFF"/>
              </w:rPr>
              <w:t>7</w:t>
            </w:r>
          </w:p>
        </w:tc>
        <w:tc>
          <w:tcPr>
            <w:tcW w:w="0" w:type="auto"/>
            <w:vAlign w:val="center"/>
          </w:tcPr>
          <w:p w14:paraId="2DB47625"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2</w:t>
            </w:r>
            <w:r>
              <w:rPr>
                <w:rFonts w:ascii="Times New Roman" w:eastAsia="微软雅黑" w:hAnsi="Times New Roman" w:cs="Times New Roman" w:hint="eastAsia"/>
                <w:bCs/>
                <w:iCs/>
                <w:sz w:val="24"/>
                <w:shd w:val="clear" w:color="auto" w:fill="FFFFFF"/>
              </w:rPr>
              <w:t>3.48</w:t>
            </w:r>
            <w:r>
              <w:rPr>
                <w:rFonts w:ascii="Times New Roman" w:eastAsia="微软雅黑" w:hAnsi="Times New Roman" w:cs="Times New Roman"/>
                <w:bCs/>
                <w:iCs/>
                <w:sz w:val="24"/>
                <w:shd w:val="clear" w:color="auto" w:fill="FFFFFF"/>
              </w:rPr>
              <w:t>%</w:t>
            </w:r>
          </w:p>
        </w:tc>
      </w:tr>
      <w:tr w:rsidR="00830FD0" w14:paraId="601B6C47" w14:textId="77777777">
        <w:trPr>
          <w:jc w:val="center"/>
        </w:trPr>
        <w:tc>
          <w:tcPr>
            <w:tcW w:w="2765" w:type="dxa"/>
            <w:tcBorders>
              <w:bottom w:val="single" w:sz="12" w:space="0" w:color="auto"/>
            </w:tcBorders>
            <w:vAlign w:val="center"/>
          </w:tcPr>
          <w:p w14:paraId="4FC47EAB"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w:t>
            </w:r>
            <w:r>
              <w:rPr>
                <w:rFonts w:ascii="Times New Roman" w:eastAsia="微软雅黑" w:hAnsi="Times New Roman" w:cs="Times New Roman" w:hint="eastAsia"/>
                <w:bCs/>
                <w:iCs/>
                <w:sz w:val="24"/>
                <w:shd w:val="clear" w:color="auto" w:fill="FFFFFF"/>
              </w:rPr>
              <w:t xml:space="preserve"> </w:t>
            </w:r>
            <w:r>
              <w:rPr>
                <w:rFonts w:ascii="Times New Roman" w:eastAsia="微软雅黑" w:hAnsi="Times New Roman" w:cs="Times New Roman"/>
                <w:bCs/>
                <w:iCs/>
                <w:sz w:val="24"/>
                <w:shd w:val="clear" w:color="auto" w:fill="FFFFFF"/>
              </w:rPr>
              <w:t>48 months</w:t>
            </w:r>
          </w:p>
        </w:tc>
        <w:tc>
          <w:tcPr>
            <w:tcW w:w="2765" w:type="dxa"/>
            <w:tcBorders>
              <w:bottom w:val="single" w:sz="12" w:space="0" w:color="auto"/>
            </w:tcBorders>
            <w:vAlign w:val="center"/>
          </w:tcPr>
          <w:p w14:paraId="403C4F8C"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hint="eastAsia"/>
                <w:bCs/>
                <w:iCs/>
                <w:sz w:val="24"/>
                <w:shd w:val="clear" w:color="auto" w:fill="FFFFFF"/>
              </w:rPr>
              <w:t>41</w:t>
            </w:r>
          </w:p>
        </w:tc>
        <w:tc>
          <w:tcPr>
            <w:tcW w:w="2766" w:type="dxa"/>
            <w:tcBorders>
              <w:bottom w:val="single" w:sz="12" w:space="0" w:color="auto"/>
            </w:tcBorders>
            <w:vAlign w:val="center"/>
          </w:tcPr>
          <w:p w14:paraId="64C47723"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Cs/>
                <w:iCs/>
                <w:sz w:val="24"/>
                <w:shd w:val="clear" w:color="auto" w:fill="FFFFFF"/>
              </w:rPr>
              <w:t>3</w:t>
            </w:r>
            <w:r>
              <w:rPr>
                <w:rFonts w:ascii="Times New Roman" w:eastAsia="微软雅黑" w:hAnsi="Times New Roman" w:cs="Times New Roman" w:hint="eastAsia"/>
                <w:bCs/>
                <w:iCs/>
                <w:sz w:val="24"/>
                <w:shd w:val="clear" w:color="auto" w:fill="FFFFFF"/>
              </w:rPr>
              <w:t>5.65</w:t>
            </w:r>
            <w:r>
              <w:rPr>
                <w:rFonts w:ascii="Times New Roman" w:eastAsia="微软雅黑" w:hAnsi="Times New Roman" w:cs="Times New Roman"/>
                <w:bCs/>
                <w:iCs/>
                <w:sz w:val="24"/>
                <w:shd w:val="clear" w:color="auto" w:fill="FFFFFF"/>
              </w:rPr>
              <w:t>%</w:t>
            </w:r>
          </w:p>
        </w:tc>
      </w:tr>
      <w:bookmarkEnd w:id="3"/>
    </w:tbl>
    <w:p w14:paraId="1715D595" w14:textId="77777777" w:rsidR="00830FD0" w:rsidRDefault="00830FD0">
      <w:pPr>
        <w:widowControl/>
        <w:spacing w:after="0" w:line="240" w:lineRule="auto"/>
        <w:rPr>
          <w:rFonts w:ascii="Times New Roman" w:eastAsia="仿宋" w:hAnsi="Times New Roman" w:cs="Times New Roman"/>
          <w:sz w:val="24"/>
        </w:rPr>
      </w:pPr>
    </w:p>
    <w:p w14:paraId="3BAF7D49" w14:textId="77777777" w:rsidR="00830FD0" w:rsidRDefault="00830FD0">
      <w:pPr>
        <w:widowControl/>
        <w:spacing w:after="0" w:line="240" w:lineRule="auto"/>
        <w:rPr>
          <w:rFonts w:ascii="Times New Roman" w:eastAsia="仿宋" w:hAnsi="Times New Roman" w:cs="Times New Roman"/>
          <w:sz w:val="24"/>
        </w:rPr>
      </w:pPr>
    </w:p>
    <w:p w14:paraId="56663049" w14:textId="77777777" w:rsidR="00830FD0" w:rsidRDefault="00830FD0">
      <w:pPr>
        <w:rPr>
          <w:rFonts w:ascii="Times New Roman" w:eastAsia="仿宋" w:hAnsi="Times New Roman" w:cs="Times New Roman"/>
          <w:sz w:val="24"/>
        </w:rPr>
      </w:pPr>
    </w:p>
    <w:p w14:paraId="29574766" w14:textId="77777777" w:rsidR="00830FD0" w:rsidRDefault="00830FD0">
      <w:pPr>
        <w:rPr>
          <w:rFonts w:ascii="Times New Roman" w:eastAsia="仿宋" w:hAnsi="Times New Roman" w:cs="Times New Roman"/>
          <w:szCs w:val="21"/>
        </w:rPr>
      </w:pPr>
    </w:p>
    <w:p w14:paraId="145AD698" w14:textId="77777777" w:rsidR="00830FD0" w:rsidRDefault="00830FD0">
      <w:pPr>
        <w:rPr>
          <w:rFonts w:ascii="Times New Roman" w:eastAsia="仿宋" w:hAnsi="Times New Roman" w:cs="Times New Roman"/>
          <w:szCs w:val="21"/>
        </w:rPr>
      </w:pPr>
    </w:p>
    <w:p w14:paraId="7BE74415" w14:textId="77777777" w:rsidR="00830FD0" w:rsidRDefault="00830FD0">
      <w:pPr>
        <w:rPr>
          <w:rFonts w:hint="eastAsia"/>
        </w:rPr>
      </w:pPr>
    </w:p>
    <w:p w14:paraId="722BC2AD" w14:textId="77777777" w:rsidR="00830FD0" w:rsidRDefault="00000000">
      <w:pPr>
        <w:jc w:val="center"/>
        <w:rPr>
          <w:rFonts w:ascii="Times New Roman" w:eastAsia="微软雅黑" w:hAnsi="Times New Roman" w:cs="Times New Roman"/>
          <w:bCs/>
          <w:iCs/>
          <w:sz w:val="24"/>
          <w:shd w:val="clear" w:color="auto" w:fill="FFFFFF"/>
        </w:rPr>
      </w:pPr>
      <w:r>
        <w:rPr>
          <w:rFonts w:ascii="Times New Roman" w:eastAsia="微软雅黑" w:hAnsi="Times New Roman" w:cs="Times New Roman"/>
          <w:b/>
          <w:iCs/>
          <w:sz w:val="24"/>
          <w:shd w:val="clear" w:color="auto" w:fill="FFFFFF"/>
        </w:rPr>
        <w:t>Supplementary Table</w:t>
      </w:r>
      <w:r>
        <w:rPr>
          <w:rFonts w:ascii="Times New Roman" w:eastAsia="微软雅黑" w:hAnsi="Times New Roman" w:cs="Times New Roman" w:hint="eastAsia"/>
          <w:b/>
          <w:iCs/>
          <w:sz w:val="24"/>
          <w:shd w:val="clear" w:color="auto" w:fill="FFFFFF"/>
        </w:rPr>
        <w:t xml:space="preserve"> 2</w:t>
      </w:r>
      <w:r>
        <w:rPr>
          <w:rFonts w:ascii="Times New Roman" w:eastAsia="微软雅黑" w:hAnsi="Times New Roman" w:cs="Times New Roman"/>
          <w:b/>
          <w:iCs/>
          <w:sz w:val="24"/>
          <w:shd w:val="clear" w:color="auto" w:fill="FFFFFF"/>
        </w:rPr>
        <w:t xml:space="preserve">. </w:t>
      </w:r>
      <w:r>
        <w:rPr>
          <w:rFonts w:ascii="Times New Roman" w:eastAsia="微软雅黑" w:hAnsi="Times New Roman" w:cs="Times New Roman"/>
          <w:bCs/>
          <w:iCs/>
          <w:sz w:val="24"/>
          <w:shd w:val="clear" w:color="auto" w:fill="FFFFFF"/>
        </w:rPr>
        <w:t>The indications of surgical treatment</w:t>
      </w:r>
    </w:p>
    <w:tbl>
      <w:tblPr>
        <w:tblStyle w:val="91"/>
        <w:tblW w:w="839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5"/>
        <w:gridCol w:w="6278"/>
      </w:tblGrid>
      <w:tr w:rsidR="00830FD0" w14:paraId="3B38C9C2" w14:textId="77777777">
        <w:trPr>
          <w:trHeight w:val="326"/>
          <w:jc w:val="center"/>
        </w:trPr>
        <w:tc>
          <w:tcPr>
            <w:tcW w:w="0" w:type="auto"/>
            <w:tcBorders>
              <w:top w:val="single" w:sz="12" w:space="0" w:color="auto"/>
              <w:bottom w:val="single" w:sz="8" w:space="0" w:color="auto"/>
            </w:tcBorders>
            <w:vAlign w:val="center"/>
          </w:tcPr>
          <w:p w14:paraId="13D85A2A"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仿宋" w:hAnsi="Times New Roman" w:cs="Times New Roman" w:hint="eastAsia"/>
                <w:sz w:val="24"/>
              </w:rPr>
              <w:t>Surgical treatment</w:t>
            </w:r>
          </w:p>
        </w:tc>
        <w:tc>
          <w:tcPr>
            <w:tcW w:w="0" w:type="auto"/>
            <w:tcBorders>
              <w:top w:val="single" w:sz="12" w:space="0" w:color="auto"/>
              <w:bottom w:val="single" w:sz="8" w:space="0" w:color="auto"/>
            </w:tcBorders>
            <w:vAlign w:val="center"/>
          </w:tcPr>
          <w:p w14:paraId="6E07C5B6"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仿宋" w:hAnsi="Times New Roman" w:cs="Times New Roman" w:hint="eastAsia"/>
                <w:sz w:val="24"/>
              </w:rPr>
              <w:t>Indications</w:t>
            </w:r>
          </w:p>
        </w:tc>
      </w:tr>
      <w:tr w:rsidR="00830FD0" w14:paraId="3EAF9F48" w14:textId="77777777">
        <w:trPr>
          <w:trHeight w:val="326"/>
          <w:jc w:val="center"/>
        </w:trPr>
        <w:tc>
          <w:tcPr>
            <w:tcW w:w="0" w:type="auto"/>
            <w:tcBorders>
              <w:top w:val="single" w:sz="8" w:space="0" w:color="auto"/>
            </w:tcBorders>
            <w:vAlign w:val="center"/>
          </w:tcPr>
          <w:p w14:paraId="0CA0EE06"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仿宋" w:hAnsi="Times New Roman" w:cs="Times New Roman" w:hint="eastAsia"/>
                <w:sz w:val="24"/>
              </w:rPr>
              <w:t>Curettage</w:t>
            </w:r>
          </w:p>
        </w:tc>
        <w:tc>
          <w:tcPr>
            <w:tcW w:w="0" w:type="auto"/>
            <w:tcBorders>
              <w:top w:val="single" w:sz="8" w:space="0" w:color="auto"/>
            </w:tcBorders>
            <w:vAlign w:val="center"/>
          </w:tcPr>
          <w:p w14:paraId="14D807CA"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仿宋" w:hAnsi="Times New Roman" w:cs="Times New Roman" w:hint="eastAsia"/>
                <w:sz w:val="24"/>
              </w:rPr>
              <w:t>Smaller, well localized cysts</w:t>
            </w:r>
          </w:p>
        </w:tc>
      </w:tr>
      <w:tr w:rsidR="00830FD0" w14:paraId="640D592F" w14:textId="77777777">
        <w:trPr>
          <w:trHeight w:val="326"/>
          <w:jc w:val="center"/>
        </w:trPr>
        <w:tc>
          <w:tcPr>
            <w:tcW w:w="0" w:type="auto"/>
            <w:tcBorders>
              <w:bottom w:val="single" w:sz="12" w:space="0" w:color="auto"/>
            </w:tcBorders>
            <w:vAlign w:val="center"/>
          </w:tcPr>
          <w:p w14:paraId="727E7142"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仿宋" w:hAnsi="Times New Roman" w:cs="Times New Roman" w:hint="eastAsia"/>
                <w:sz w:val="24"/>
              </w:rPr>
              <w:t>Marsupialization</w:t>
            </w:r>
          </w:p>
        </w:tc>
        <w:tc>
          <w:tcPr>
            <w:tcW w:w="0" w:type="auto"/>
            <w:tcBorders>
              <w:bottom w:val="single" w:sz="12" w:space="0" w:color="auto"/>
            </w:tcBorders>
            <w:vAlign w:val="center"/>
          </w:tcPr>
          <w:p w14:paraId="77CBE496" w14:textId="77777777" w:rsidR="00830FD0"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sz w:val="24"/>
                <w:shd w:val="clear" w:color="auto" w:fill="FFFFFF"/>
              </w:rPr>
            </w:pPr>
            <w:r>
              <w:rPr>
                <w:rFonts w:ascii="Times New Roman" w:eastAsia="仿宋" w:hAnsi="Times New Roman" w:cs="Times New Roman" w:hint="eastAsia"/>
                <w:sz w:val="24"/>
              </w:rPr>
              <w:t>Larger cysts or those in anatomically challenging locations</w:t>
            </w:r>
          </w:p>
        </w:tc>
      </w:tr>
    </w:tbl>
    <w:p w14:paraId="6F23424D" w14:textId="77777777" w:rsidR="00830FD0" w:rsidRDefault="00830FD0">
      <w:pPr>
        <w:rPr>
          <w:rFonts w:hint="eastAsia"/>
          <w:sz w:val="24"/>
        </w:rPr>
      </w:pPr>
    </w:p>
    <w:p w14:paraId="36B38932" w14:textId="77777777" w:rsidR="00830FD0" w:rsidRDefault="00830FD0">
      <w:pPr>
        <w:rPr>
          <w:rFonts w:hint="eastAsia"/>
        </w:rPr>
      </w:pPr>
    </w:p>
    <w:p w14:paraId="20A31B82" w14:textId="77777777" w:rsidR="00830FD0" w:rsidRDefault="00830FD0">
      <w:pPr>
        <w:rPr>
          <w:rFonts w:hint="eastAsia"/>
        </w:rPr>
      </w:pPr>
    </w:p>
    <w:p w14:paraId="2C6303A0" w14:textId="77777777" w:rsidR="00830FD0" w:rsidRDefault="00830FD0">
      <w:pPr>
        <w:rPr>
          <w:rFonts w:hint="eastAsia"/>
        </w:rPr>
      </w:pPr>
    </w:p>
    <w:p w14:paraId="6D8EC9D8" w14:textId="77777777" w:rsidR="00830FD0" w:rsidRDefault="00830FD0">
      <w:pPr>
        <w:widowControl/>
        <w:spacing w:line="360" w:lineRule="auto"/>
        <w:jc w:val="center"/>
        <w:rPr>
          <w:rFonts w:ascii="Times New Roman" w:eastAsia="微软雅黑" w:hAnsi="Times New Roman" w:cs="Times New Roman"/>
          <w:b/>
          <w:iCs/>
          <w:sz w:val="24"/>
          <w:shd w:val="clear" w:color="auto" w:fill="FFFFFF"/>
        </w:rPr>
      </w:pPr>
    </w:p>
    <w:p w14:paraId="19E25091" w14:textId="77777777" w:rsidR="00830FD0" w:rsidRDefault="00830FD0">
      <w:pPr>
        <w:widowControl/>
        <w:spacing w:line="360" w:lineRule="auto"/>
        <w:jc w:val="center"/>
        <w:rPr>
          <w:rFonts w:ascii="Times New Roman" w:eastAsia="微软雅黑" w:hAnsi="Times New Roman" w:cs="Times New Roman"/>
          <w:b/>
          <w:iCs/>
          <w:sz w:val="24"/>
          <w:shd w:val="clear" w:color="auto" w:fill="FFFFFF"/>
        </w:rPr>
      </w:pPr>
    </w:p>
    <w:p w14:paraId="1A399023" w14:textId="77777777" w:rsidR="00830FD0" w:rsidRDefault="00830FD0">
      <w:pPr>
        <w:widowControl/>
        <w:spacing w:line="360" w:lineRule="auto"/>
        <w:jc w:val="center"/>
        <w:rPr>
          <w:rFonts w:ascii="Times New Roman" w:eastAsia="微软雅黑" w:hAnsi="Times New Roman" w:cs="Times New Roman"/>
          <w:b/>
          <w:iCs/>
          <w:sz w:val="24"/>
          <w:shd w:val="clear" w:color="auto" w:fill="FFFFFF"/>
        </w:rPr>
      </w:pPr>
    </w:p>
    <w:p w14:paraId="2D5B50CE" w14:textId="77777777" w:rsidR="00830FD0" w:rsidRDefault="00830FD0">
      <w:pPr>
        <w:widowControl/>
        <w:spacing w:line="360" w:lineRule="auto"/>
        <w:jc w:val="center"/>
        <w:rPr>
          <w:rFonts w:ascii="Times New Roman" w:eastAsia="微软雅黑" w:hAnsi="Times New Roman" w:cs="Times New Roman"/>
          <w:b/>
          <w:iCs/>
          <w:sz w:val="24"/>
          <w:shd w:val="clear" w:color="auto" w:fill="FFFFFF"/>
        </w:rPr>
      </w:pPr>
    </w:p>
    <w:p w14:paraId="2337AA42" w14:textId="77777777" w:rsidR="00830FD0" w:rsidRDefault="00830FD0">
      <w:pPr>
        <w:widowControl/>
        <w:spacing w:line="360" w:lineRule="auto"/>
        <w:jc w:val="center"/>
        <w:rPr>
          <w:rFonts w:ascii="Times New Roman" w:eastAsia="微软雅黑" w:hAnsi="Times New Roman" w:cs="Times New Roman"/>
          <w:b/>
          <w:iCs/>
          <w:sz w:val="24"/>
          <w:shd w:val="clear" w:color="auto" w:fill="FFFFFF"/>
        </w:rPr>
      </w:pPr>
    </w:p>
    <w:p w14:paraId="298B5B07" w14:textId="77777777" w:rsidR="00830FD0" w:rsidRDefault="00830FD0">
      <w:pPr>
        <w:widowControl/>
        <w:spacing w:line="360" w:lineRule="auto"/>
        <w:jc w:val="center"/>
        <w:rPr>
          <w:rFonts w:ascii="Times New Roman" w:eastAsia="微软雅黑" w:hAnsi="Times New Roman" w:cs="Times New Roman"/>
          <w:b/>
          <w:iCs/>
          <w:sz w:val="24"/>
          <w:shd w:val="clear" w:color="auto" w:fill="FFFFFF"/>
        </w:rPr>
      </w:pPr>
    </w:p>
    <w:p w14:paraId="622FE618" w14:textId="77777777" w:rsidR="00830FD0" w:rsidRDefault="00830FD0">
      <w:pPr>
        <w:widowControl/>
        <w:spacing w:line="360" w:lineRule="auto"/>
        <w:rPr>
          <w:rFonts w:ascii="Times New Roman" w:eastAsia="微软雅黑" w:hAnsi="Times New Roman" w:cs="Times New Roman"/>
          <w:b/>
          <w:iCs/>
          <w:sz w:val="24"/>
          <w:shd w:val="clear" w:color="auto" w:fill="FFFFFF"/>
        </w:rPr>
      </w:pPr>
    </w:p>
    <w:p w14:paraId="629B1CA7" w14:textId="77777777" w:rsidR="00830FD0" w:rsidRPr="00390C23" w:rsidRDefault="00000000">
      <w:pPr>
        <w:widowControl/>
        <w:spacing w:line="360" w:lineRule="auto"/>
        <w:jc w:val="center"/>
        <w:rPr>
          <w:rFonts w:ascii="Times New Roman" w:eastAsia="微软雅黑" w:hAnsi="Times New Roman" w:cs="Times New Roman"/>
          <w:b/>
          <w:color w:val="2C27EC"/>
          <w:sz w:val="24"/>
          <w:shd w:val="clear" w:color="auto" w:fill="FFFFFF"/>
        </w:rPr>
      </w:pPr>
      <w:bookmarkStart w:id="5" w:name="OLE_LINK84"/>
      <w:r w:rsidRPr="00390C23">
        <w:rPr>
          <w:rFonts w:ascii="Times New Roman" w:eastAsia="微软雅黑" w:hAnsi="Times New Roman" w:cs="Times New Roman"/>
          <w:b/>
          <w:color w:val="2C27EC"/>
          <w:sz w:val="24"/>
          <w:shd w:val="clear" w:color="auto" w:fill="FFFFFF"/>
        </w:rPr>
        <w:lastRenderedPageBreak/>
        <w:t xml:space="preserve">Supplementary Table </w:t>
      </w:r>
      <w:r>
        <w:rPr>
          <w:rFonts w:ascii="Times New Roman" w:eastAsia="微软雅黑" w:hAnsi="Times New Roman" w:cs="Times New Roman"/>
          <w:b/>
          <w:color w:val="2C27EC"/>
          <w:sz w:val="24"/>
          <w:shd w:val="clear" w:color="auto" w:fill="FFFFFF"/>
        </w:rPr>
        <w:t>3</w:t>
      </w:r>
      <w:r w:rsidRPr="00390C23">
        <w:rPr>
          <w:rFonts w:ascii="Times New Roman" w:eastAsia="微软雅黑" w:hAnsi="Times New Roman" w:cs="Times New Roman"/>
          <w:b/>
          <w:color w:val="2C27EC"/>
          <w:sz w:val="24"/>
          <w:shd w:val="clear" w:color="auto" w:fill="FFFFFF"/>
        </w:rPr>
        <w:t xml:space="preserve">. </w:t>
      </w:r>
      <w:r w:rsidRPr="00390C23">
        <w:rPr>
          <w:rFonts w:ascii="Times New Roman" w:eastAsia="微软雅黑" w:hAnsi="Times New Roman" w:cs="Times New Roman"/>
          <w:bCs/>
          <w:color w:val="2C27EC"/>
          <w:sz w:val="24"/>
          <w:shd w:val="clear" w:color="auto" w:fill="FFFFFF"/>
        </w:rPr>
        <w:t>The median RFP of OKC patients</w:t>
      </w:r>
    </w:p>
    <w:tbl>
      <w:tblPr>
        <w:tblStyle w:val="41"/>
        <w:tblW w:w="8123"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3381"/>
        <w:gridCol w:w="3438"/>
        <w:gridCol w:w="1304"/>
      </w:tblGrid>
      <w:tr w:rsidR="00830FD0" w14:paraId="7514C7E4" w14:textId="77777777">
        <w:trPr>
          <w:trHeight w:val="347"/>
          <w:jc w:val="center"/>
        </w:trPr>
        <w:tc>
          <w:tcPr>
            <w:tcW w:w="3381" w:type="dxa"/>
            <w:tcBorders>
              <w:top w:val="single" w:sz="12" w:space="0" w:color="auto"/>
              <w:left w:val="nil"/>
              <w:bottom w:val="single" w:sz="8" w:space="0" w:color="auto"/>
              <w:right w:val="nil"/>
            </w:tcBorders>
          </w:tcPr>
          <w:p w14:paraId="73A72F1F"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Items</w:t>
            </w:r>
          </w:p>
        </w:tc>
        <w:tc>
          <w:tcPr>
            <w:tcW w:w="3438" w:type="dxa"/>
            <w:tcBorders>
              <w:top w:val="single" w:sz="12" w:space="0" w:color="auto"/>
              <w:left w:val="nil"/>
              <w:bottom w:val="single" w:sz="8" w:space="0" w:color="auto"/>
              <w:right w:val="nil"/>
            </w:tcBorders>
          </w:tcPr>
          <w:p w14:paraId="6FC7AD26"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Median RFP (months</w:t>
            </w:r>
            <w:r>
              <w:rPr>
                <w:rFonts w:ascii="仿宋" w:eastAsia="仿宋" w:hAnsi="仿宋" w:cs="Times New Roman"/>
                <w:kern w:val="0"/>
                <w:szCs w:val="22"/>
                <w14:ligatures w14:val="none"/>
              </w:rPr>
              <w:t>，</w:t>
            </w:r>
            <w:r>
              <w:rPr>
                <w:rFonts w:ascii="Times New Roman" w:eastAsia="仿宋" w:hAnsi="Times New Roman" w:cs="Times New Roman"/>
                <w:kern w:val="0"/>
                <w:szCs w:val="22"/>
                <w14:ligatures w14:val="none"/>
              </w:rPr>
              <w:t>95%CI)</w:t>
            </w:r>
          </w:p>
        </w:tc>
        <w:tc>
          <w:tcPr>
            <w:tcW w:w="1304" w:type="dxa"/>
            <w:tcBorders>
              <w:top w:val="single" w:sz="12" w:space="0" w:color="auto"/>
              <w:left w:val="nil"/>
              <w:bottom w:val="single" w:sz="8" w:space="0" w:color="auto"/>
              <w:right w:val="nil"/>
            </w:tcBorders>
          </w:tcPr>
          <w:p w14:paraId="5A4A726E"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P value </w:t>
            </w:r>
          </w:p>
        </w:tc>
      </w:tr>
      <w:tr w:rsidR="00830FD0" w14:paraId="4FF80FB1" w14:textId="77777777">
        <w:trPr>
          <w:trHeight w:val="281"/>
          <w:jc w:val="center"/>
        </w:trPr>
        <w:tc>
          <w:tcPr>
            <w:tcW w:w="3381" w:type="dxa"/>
            <w:tcBorders>
              <w:top w:val="single" w:sz="8" w:space="0" w:color="auto"/>
              <w:left w:val="nil"/>
              <w:bottom w:val="nil"/>
              <w:right w:val="nil"/>
            </w:tcBorders>
          </w:tcPr>
          <w:p w14:paraId="39455F2E"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Age</w:t>
            </w:r>
          </w:p>
        </w:tc>
        <w:tc>
          <w:tcPr>
            <w:tcW w:w="3438" w:type="dxa"/>
            <w:tcBorders>
              <w:top w:val="single" w:sz="8" w:space="0" w:color="auto"/>
              <w:left w:val="nil"/>
              <w:bottom w:val="nil"/>
              <w:right w:val="nil"/>
            </w:tcBorders>
          </w:tcPr>
          <w:p w14:paraId="35612A2C"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single" w:sz="8" w:space="0" w:color="auto"/>
              <w:left w:val="nil"/>
              <w:bottom w:val="nil"/>
              <w:right w:val="nil"/>
            </w:tcBorders>
          </w:tcPr>
          <w:p w14:paraId="6B9BB83E"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0.228</w:t>
            </w:r>
          </w:p>
        </w:tc>
      </w:tr>
      <w:tr w:rsidR="00830FD0" w14:paraId="53D81F1A" w14:textId="77777777">
        <w:trPr>
          <w:trHeight w:val="268"/>
          <w:jc w:val="center"/>
        </w:trPr>
        <w:tc>
          <w:tcPr>
            <w:tcW w:w="3381" w:type="dxa"/>
            <w:tcBorders>
              <w:top w:val="nil"/>
              <w:left w:val="nil"/>
              <w:bottom w:val="nil"/>
              <w:right w:val="nil"/>
            </w:tcBorders>
          </w:tcPr>
          <w:p w14:paraId="7A7EEC2A"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 20 </w:t>
            </w:r>
          </w:p>
        </w:tc>
        <w:tc>
          <w:tcPr>
            <w:tcW w:w="3438" w:type="dxa"/>
            <w:tcBorders>
              <w:top w:val="nil"/>
              <w:left w:val="nil"/>
              <w:bottom w:val="nil"/>
              <w:right w:val="nil"/>
            </w:tcBorders>
          </w:tcPr>
          <w:p w14:paraId="7236F28D"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41040F9F"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54940F0B" w14:textId="77777777">
        <w:trPr>
          <w:trHeight w:val="237"/>
          <w:jc w:val="center"/>
        </w:trPr>
        <w:tc>
          <w:tcPr>
            <w:tcW w:w="3381" w:type="dxa"/>
            <w:tcBorders>
              <w:top w:val="nil"/>
              <w:left w:val="nil"/>
              <w:bottom w:val="nil"/>
              <w:right w:val="nil"/>
            </w:tcBorders>
          </w:tcPr>
          <w:p w14:paraId="252E0835"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&gt; 20 </w:t>
            </w:r>
          </w:p>
        </w:tc>
        <w:tc>
          <w:tcPr>
            <w:tcW w:w="3438" w:type="dxa"/>
            <w:tcBorders>
              <w:top w:val="nil"/>
              <w:left w:val="nil"/>
              <w:bottom w:val="nil"/>
              <w:right w:val="nil"/>
            </w:tcBorders>
          </w:tcPr>
          <w:p w14:paraId="71FD91F9"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27D5EA8E"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18C14153" w14:textId="77777777">
        <w:trPr>
          <w:trHeight w:val="268"/>
          <w:jc w:val="center"/>
        </w:trPr>
        <w:tc>
          <w:tcPr>
            <w:tcW w:w="3381" w:type="dxa"/>
            <w:tcBorders>
              <w:top w:val="nil"/>
              <w:left w:val="nil"/>
              <w:bottom w:val="nil"/>
              <w:right w:val="nil"/>
            </w:tcBorders>
          </w:tcPr>
          <w:p w14:paraId="4F120172"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Gender</w:t>
            </w:r>
          </w:p>
        </w:tc>
        <w:tc>
          <w:tcPr>
            <w:tcW w:w="3438" w:type="dxa"/>
            <w:tcBorders>
              <w:top w:val="nil"/>
              <w:left w:val="nil"/>
              <w:bottom w:val="nil"/>
              <w:right w:val="nil"/>
            </w:tcBorders>
          </w:tcPr>
          <w:p w14:paraId="00CE5433"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0680DD95"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0.987</w:t>
            </w:r>
          </w:p>
        </w:tc>
      </w:tr>
      <w:tr w:rsidR="00830FD0" w14:paraId="173C4BAB" w14:textId="77777777">
        <w:trPr>
          <w:trHeight w:val="268"/>
          <w:jc w:val="center"/>
        </w:trPr>
        <w:tc>
          <w:tcPr>
            <w:tcW w:w="3381" w:type="dxa"/>
            <w:tcBorders>
              <w:top w:val="nil"/>
              <w:left w:val="nil"/>
              <w:bottom w:val="nil"/>
              <w:right w:val="nil"/>
            </w:tcBorders>
          </w:tcPr>
          <w:p w14:paraId="48F3C1DC"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Female</w:t>
            </w:r>
          </w:p>
        </w:tc>
        <w:tc>
          <w:tcPr>
            <w:tcW w:w="3438" w:type="dxa"/>
            <w:tcBorders>
              <w:top w:val="nil"/>
              <w:left w:val="nil"/>
              <w:bottom w:val="nil"/>
              <w:right w:val="nil"/>
            </w:tcBorders>
          </w:tcPr>
          <w:p w14:paraId="4A60F20A"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043242E0"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7B7D30C5" w14:textId="77777777">
        <w:trPr>
          <w:trHeight w:val="93"/>
          <w:jc w:val="center"/>
        </w:trPr>
        <w:tc>
          <w:tcPr>
            <w:tcW w:w="3381" w:type="dxa"/>
            <w:tcBorders>
              <w:top w:val="nil"/>
              <w:left w:val="nil"/>
              <w:bottom w:val="nil"/>
              <w:right w:val="nil"/>
            </w:tcBorders>
          </w:tcPr>
          <w:p w14:paraId="7F2F8CC0"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Male </w:t>
            </w:r>
          </w:p>
        </w:tc>
        <w:tc>
          <w:tcPr>
            <w:tcW w:w="3438" w:type="dxa"/>
            <w:tcBorders>
              <w:top w:val="nil"/>
              <w:left w:val="nil"/>
              <w:bottom w:val="nil"/>
              <w:right w:val="nil"/>
            </w:tcBorders>
          </w:tcPr>
          <w:p w14:paraId="5E379357"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151C5889"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541424D8" w14:textId="77777777">
        <w:trPr>
          <w:trHeight w:val="268"/>
          <w:jc w:val="center"/>
        </w:trPr>
        <w:tc>
          <w:tcPr>
            <w:tcW w:w="3381" w:type="dxa"/>
            <w:tcBorders>
              <w:top w:val="nil"/>
              <w:left w:val="nil"/>
              <w:bottom w:val="nil"/>
              <w:right w:val="nil"/>
            </w:tcBorders>
          </w:tcPr>
          <w:p w14:paraId="0CC4EDD4"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Surgery</w:t>
            </w:r>
          </w:p>
        </w:tc>
        <w:tc>
          <w:tcPr>
            <w:tcW w:w="3438" w:type="dxa"/>
            <w:tcBorders>
              <w:top w:val="nil"/>
              <w:left w:val="nil"/>
              <w:bottom w:val="nil"/>
              <w:right w:val="nil"/>
            </w:tcBorders>
          </w:tcPr>
          <w:p w14:paraId="79E4A605"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53C1FD02"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0.794</w:t>
            </w:r>
          </w:p>
        </w:tc>
      </w:tr>
      <w:tr w:rsidR="00830FD0" w14:paraId="040747E0" w14:textId="77777777">
        <w:trPr>
          <w:trHeight w:val="268"/>
          <w:jc w:val="center"/>
        </w:trPr>
        <w:tc>
          <w:tcPr>
            <w:tcW w:w="3381" w:type="dxa"/>
            <w:tcBorders>
              <w:top w:val="nil"/>
              <w:left w:val="nil"/>
              <w:bottom w:val="nil"/>
              <w:right w:val="nil"/>
            </w:tcBorders>
          </w:tcPr>
          <w:p w14:paraId="23D65A9F" w14:textId="77777777" w:rsidR="00830FD0" w:rsidRDefault="00000000">
            <w:pPr>
              <w:spacing w:before="100" w:beforeAutospacing="1" w:after="0" w:line="360" w:lineRule="auto"/>
              <w:ind w:left="8"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Curettage </w:t>
            </w:r>
          </w:p>
        </w:tc>
        <w:tc>
          <w:tcPr>
            <w:tcW w:w="3438" w:type="dxa"/>
            <w:tcBorders>
              <w:top w:val="nil"/>
              <w:left w:val="nil"/>
              <w:bottom w:val="nil"/>
              <w:right w:val="nil"/>
            </w:tcBorders>
          </w:tcPr>
          <w:p w14:paraId="715F4BAB"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6FE6CB04"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3E8F2567" w14:textId="77777777">
        <w:trPr>
          <w:trHeight w:val="268"/>
          <w:jc w:val="center"/>
        </w:trPr>
        <w:tc>
          <w:tcPr>
            <w:tcW w:w="3381" w:type="dxa"/>
            <w:tcBorders>
              <w:top w:val="nil"/>
              <w:left w:val="nil"/>
              <w:bottom w:val="nil"/>
              <w:right w:val="nil"/>
            </w:tcBorders>
          </w:tcPr>
          <w:p w14:paraId="265D13C0"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  Marsupialization </w:t>
            </w:r>
          </w:p>
        </w:tc>
        <w:tc>
          <w:tcPr>
            <w:tcW w:w="3438" w:type="dxa"/>
            <w:tcBorders>
              <w:top w:val="nil"/>
              <w:left w:val="nil"/>
              <w:bottom w:val="nil"/>
              <w:right w:val="nil"/>
            </w:tcBorders>
          </w:tcPr>
          <w:p w14:paraId="5BCB6924"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NR</w:t>
            </w:r>
          </w:p>
        </w:tc>
        <w:tc>
          <w:tcPr>
            <w:tcW w:w="1304" w:type="dxa"/>
            <w:tcBorders>
              <w:top w:val="nil"/>
              <w:left w:val="nil"/>
              <w:bottom w:val="nil"/>
              <w:right w:val="nil"/>
            </w:tcBorders>
          </w:tcPr>
          <w:p w14:paraId="258D735B"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4DA5E04A" w14:textId="77777777">
        <w:trPr>
          <w:trHeight w:val="268"/>
          <w:jc w:val="center"/>
        </w:trPr>
        <w:tc>
          <w:tcPr>
            <w:tcW w:w="3381" w:type="dxa"/>
            <w:tcBorders>
              <w:top w:val="nil"/>
              <w:left w:val="nil"/>
              <w:bottom w:val="nil"/>
              <w:right w:val="nil"/>
            </w:tcBorders>
          </w:tcPr>
          <w:p w14:paraId="149AB4DD"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The diameter of cyst (cm)</w:t>
            </w:r>
          </w:p>
        </w:tc>
        <w:tc>
          <w:tcPr>
            <w:tcW w:w="3438" w:type="dxa"/>
            <w:tcBorders>
              <w:top w:val="nil"/>
              <w:left w:val="nil"/>
              <w:bottom w:val="nil"/>
              <w:right w:val="nil"/>
            </w:tcBorders>
          </w:tcPr>
          <w:p w14:paraId="0E1950F7"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7C43BC90"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0.391</w:t>
            </w:r>
          </w:p>
        </w:tc>
      </w:tr>
      <w:tr w:rsidR="00830FD0" w14:paraId="60B8F019" w14:textId="77777777">
        <w:trPr>
          <w:trHeight w:val="268"/>
          <w:jc w:val="center"/>
        </w:trPr>
        <w:tc>
          <w:tcPr>
            <w:tcW w:w="3381" w:type="dxa"/>
            <w:tcBorders>
              <w:top w:val="nil"/>
              <w:left w:val="nil"/>
              <w:bottom w:val="nil"/>
              <w:right w:val="nil"/>
            </w:tcBorders>
          </w:tcPr>
          <w:p w14:paraId="6F9A5A03" w14:textId="77777777" w:rsidR="00830FD0" w:rsidRDefault="00000000">
            <w:pPr>
              <w:spacing w:before="100" w:beforeAutospacing="1" w:after="0" w:line="360" w:lineRule="auto"/>
              <w:ind w:left="10"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 3 </w:t>
            </w:r>
          </w:p>
        </w:tc>
        <w:tc>
          <w:tcPr>
            <w:tcW w:w="3438" w:type="dxa"/>
            <w:tcBorders>
              <w:top w:val="nil"/>
              <w:left w:val="nil"/>
              <w:bottom w:val="nil"/>
              <w:right w:val="nil"/>
            </w:tcBorders>
          </w:tcPr>
          <w:p w14:paraId="0F7C0AD9"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24B8CDB9"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0A662BF0" w14:textId="77777777">
        <w:trPr>
          <w:trHeight w:val="268"/>
          <w:jc w:val="center"/>
        </w:trPr>
        <w:tc>
          <w:tcPr>
            <w:tcW w:w="3381" w:type="dxa"/>
            <w:tcBorders>
              <w:top w:val="nil"/>
              <w:left w:val="nil"/>
              <w:bottom w:val="nil"/>
              <w:right w:val="nil"/>
            </w:tcBorders>
          </w:tcPr>
          <w:p w14:paraId="31DFCA45"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&gt; 3 </w:t>
            </w:r>
          </w:p>
        </w:tc>
        <w:tc>
          <w:tcPr>
            <w:tcW w:w="3438" w:type="dxa"/>
            <w:tcBorders>
              <w:top w:val="nil"/>
              <w:left w:val="nil"/>
              <w:bottom w:val="nil"/>
              <w:right w:val="nil"/>
            </w:tcBorders>
          </w:tcPr>
          <w:p w14:paraId="715F9513"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7AE6FC33"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1353CCF5" w14:textId="77777777">
        <w:trPr>
          <w:trHeight w:val="268"/>
          <w:jc w:val="center"/>
        </w:trPr>
        <w:tc>
          <w:tcPr>
            <w:tcW w:w="3381" w:type="dxa"/>
            <w:tcBorders>
              <w:top w:val="nil"/>
              <w:left w:val="nil"/>
              <w:bottom w:val="nil"/>
              <w:right w:val="nil"/>
            </w:tcBorders>
          </w:tcPr>
          <w:p w14:paraId="0CB04FF6"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Teeth involvement</w:t>
            </w:r>
          </w:p>
        </w:tc>
        <w:tc>
          <w:tcPr>
            <w:tcW w:w="3438" w:type="dxa"/>
            <w:tcBorders>
              <w:top w:val="nil"/>
              <w:left w:val="nil"/>
              <w:bottom w:val="nil"/>
              <w:right w:val="nil"/>
            </w:tcBorders>
          </w:tcPr>
          <w:p w14:paraId="62F84591"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6991A42A"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0.112</w:t>
            </w:r>
          </w:p>
        </w:tc>
      </w:tr>
      <w:tr w:rsidR="00830FD0" w14:paraId="7B466BE3" w14:textId="77777777">
        <w:trPr>
          <w:trHeight w:val="268"/>
          <w:jc w:val="center"/>
        </w:trPr>
        <w:tc>
          <w:tcPr>
            <w:tcW w:w="3381" w:type="dxa"/>
            <w:tcBorders>
              <w:top w:val="nil"/>
              <w:left w:val="nil"/>
              <w:bottom w:val="nil"/>
              <w:right w:val="nil"/>
            </w:tcBorders>
          </w:tcPr>
          <w:p w14:paraId="10EA837C"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No </w:t>
            </w:r>
          </w:p>
        </w:tc>
        <w:tc>
          <w:tcPr>
            <w:tcW w:w="3438" w:type="dxa"/>
            <w:tcBorders>
              <w:top w:val="nil"/>
              <w:left w:val="nil"/>
              <w:bottom w:val="nil"/>
              <w:right w:val="nil"/>
            </w:tcBorders>
          </w:tcPr>
          <w:p w14:paraId="0FC2F388"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37 (34.501-39.499)</w:t>
            </w:r>
          </w:p>
        </w:tc>
        <w:tc>
          <w:tcPr>
            <w:tcW w:w="1304" w:type="dxa"/>
            <w:tcBorders>
              <w:top w:val="nil"/>
              <w:left w:val="nil"/>
              <w:bottom w:val="nil"/>
              <w:right w:val="nil"/>
            </w:tcBorders>
          </w:tcPr>
          <w:p w14:paraId="450566D2"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41008F76" w14:textId="77777777">
        <w:trPr>
          <w:trHeight w:val="268"/>
          <w:jc w:val="center"/>
        </w:trPr>
        <w:tc>
          <w:tcPr>
            <w:tcW w:w="3381" w:type="dxa"/>
            <w:tcBorders>
              <w:top w:val="nil"/>
              <w:left w:val="nil"/>
              <w:bottom w:val="nil"/>
              <w:right w:val="nil"/>
            </w:tcBorders>
          </w:tcPr>
          <w:p w14:paraId="57A5EF5B"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Yes </w:t>
            </w:r>
          </w:p>
        </w:tc>
        <w:tc>
          <w:tcPr>
            <w:tcW w:w="3438" w:type="dxa"/>
            <w:tcBorders>
              <w:top w:val="nil"/>
              <w:left w:val="nil"/>
              <w:bottom w:val="nil"/>
              <w:right w:val="nil"/>
            </w:tcBorders>
          </w:tcPr>
          <w:p w14:paraId="13DC54B2"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06A9F3F4"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2CEFBF98" w14:textId="77777777">
        <w:trPr>
          <w:trHeight w:val="268"/>
          <w:jc w:val="center"/>
        </w:trPr>
        <w:tc>
          <w:tcPr>
            <w:tcW w:w="3381" w:type="dxa"/>
            <w:tcBorders>
              <w:top w:val="nil"/>
              <w:left w:val="nil"/>
              <w:bottom w:val="nil"/>
              <w:right w:val="nil"/>
            </w:tcBorders>
          </w:tcPr>
          <w:p w14:paraId="4D8C8812"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bookmarkStart w:id="6" w:name="_Hlk205978538"/>
            <w:r>
              <w:rPr>
                <w:rFonts w:ascii="Times New Roman" w:eastAsia="仿宋" w:hAnsi="Times New Roman" w:cs="Times New Roman"/>
                <w:kern w:val="0"/>
                <w:szCs w:val="22"/>
                <w14:ligatures w14:val="none"/>
              </w:rPr>
              <w:t xml:space="preserve">Cyst cavity </w:t>
            </w:r>
            <w:bookmarkEnd w:id="6"/>
          </w:p>
        </w:tc>
        <w:tc>
          <w:tcPr>
            <w:tcW w:w="3438" w:type="dxa"/>
            <w:tcBorders>
              <w:top w:val="nil"/>
              <w:left w:val="nil"/>
              <w:bottom w:val="nil"/>
              <w:right w:val="nil"/>
            </w:tcBorders>
          </w:tcPr>
          <w:p w14:paraId="234CEB17"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58E38EF2"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0.009</w:t>
            </w:r>
          </w:p>
        </w:tc>
      </w:tr>
      <w:tr w:rsidR="00830FD0" w14:paraId="493DA291" w14:textId="77777777">
        <w:trPr>
          <w:trHeight w:val="287"/>
          <w:jc w:val="center"/>
        </w:trPr>
        <w:tc>
          <w:tcPr>
            <w:tcW w:w="3381" w:type="dxa"/>
            <w:tcBorders>
              <w:top w:val="nil"/>
              <w:left w:val="nil"/>
              <w:bottom w:val="nil"/>
              <w:right w:val="nil"/>
            </w:tcBorders>
          </w:tcPr>
          <w:p w14:paraId="0495F05B"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Unilocular cyst </w:t>
            </w:r>
          </w:p>
        </w:tc>
        <w:tc>
          <w:tcPr>
            <w:tcW w:w="3438" w:type="dxa"/>
            <w:tcBorders>
              <w:top w:val="nil"/>
              <w:left w:val="nil"/>
              <w:bottom w:val="nil"/>
              <w:right w:val="nil"/>
            </w:tcBorders>
          </w:tcPr>
          <w:p w14:paraId="07328723"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38770668"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56E47D02" w14:textId="77777777">
        <w:trPr>
          <w:trHeight w:val="268"/>
          <w:jc w:val="center"/>
        </w:trPr>
        <w:tc>
          <w:tcPr>
            <w:tcW w:w="3381" w:type="dxa"/>
            <w:tcBorders>
              <w:top w:val="nil"/>
              <w:left w:val="nil"/>
              <w:bottom w:val="nil"/>
              <w:right w:val="nil"/>
            </w:tcBorders>
          </w:tcPr>
          <w:p w14:paraId="5C9265E6"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Multilocular cyst</w:t>
            </w:r>
          </w:p>
        </w:tc>
        <w:tc>
          <w:tcPr>
            <w:tcW w:w="3438" w:type="dxa"/>
            <w:tcBorders>
              <w:top w:val="nil"/>
              <w:left w:val="nil"/>
              <w:bottom w:val="nil"/>
              <w:right w:val="nil"/>
            </w:tcBorders>
          </w:tcPr>
          <w:p w14:paraId="775BFE7F"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1F3F3517"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5D44FAD0" w14:textId="77777777">
        <w:trPr>
          <w:trHeight w:val="237"/>
          <w:jc w:val="center"/>
        </w:trPr>
        <w:tc>
          <w:tcPr>
            <w:tcW w:w="3381" w:type="dxa"/>
            <w:tcBorders>
              <w:top w:val="nil"/>
              <w:left w:val="nil"/>
              <w:bottom w:val="nil"/>
              <w:right w:val="nil"/>
            </w:tcBorders>
          </w:tcPr>
          <w:p w14:paraId="169CA4C6"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NLR</w:t>
            </w:r>
          </w:p>
        </w:tc>
        <w:tc>
          <w:tcPr>
            <w:tcW w:w="3438" w:type="dxa"/>
            <w:tcBorders>
              <w:top w:val="nil"/>
              <w:left w:val="nil"/>
              <w:bottom w:val="nil"/>
              <w:right w:val="nil"/>
            </w:tcBorders>
          </w:tcPr>
          <w:p w14:paraId="1269FAC0"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06C561C8"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0.053</w:t>
            </w:r>
          </w:p>
        </w:tc>
      </w:tr>
      <w:tr w:rsidR="00830FD0" w14:paraId="00E9DC8B" w14:textId="77777777">
        <w:trPr>
          <w:trHeight w:val="268"/>
          <w:jc w:val="center"/>
        </w:trPr>
        <w:tc>
          <w:tcPr>
            <w:tcW w:w="3381" w:type="dxa"/>
            <w:tcBorders>
              <w:top w:val="nil"/>
              <w:left w:val="nil"/>
              <w:bottom w:val="nil"/>
              <w:right w:val="nil"/>
            </w:tcBorders>
          </w:tcPr>
          <w:p w14:paraId="3A56F081"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 1.56 </w:t>
            </w:r>
          </w:p>
        </w:tc>
        <w:tc>
          <w:tcPr>
            <w:tcW w:w="3438" w:type="dxa"/>
            <w:tcBorders>
              <w:top w:val="nil"/>
              <w:left w:val="nil"/>
              <w:bottom w:val="nil"/>
              <w:right w:val="nil"/>
            </w:tcBorders>
          </w:tcPr>
          <w:p w14:paraId="345550C4"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4808491E"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5D452747" w14:textId="77777777">
        <w:trPr>
          <w:trHeight w:val="268"/>
          <w:jc w:val="center"/>
        </w:trPr>
        <w:tc>
          <w:tcPr>
            <w:tcW w:w="3381" w:type="dxa"/>
            <w:tcBorders>
              <w:top w:val="nil"/>
              <w:left w:val="nil"/>
              <w:bottom w:val="nil"/>
              <w:right w:val="nil"/>
            </w:tcBorders>
          </w:tcPr>
          <w:p w14:paraId="26BE6F67"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&gt; 1.56 </w:t>
            </w:r>
          </w:p>
        </w:tc>
        <w:tc>
          <w:tcPr>
            <w:tcW w:w="3438" w:type="dxa"/>
            <w:tcBorders>
              <w:top w:val="nil"/>
              <w:left w:val="nil"/>
              <w:bottom w:val="nil"/>
              <w:right w:val="nil"/>
            </w:tcBorders>
          </w:tcPr>
          <w:p w14:paraId="72C49104"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79FC408C"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380B2D8D" w14:textId="77777777">
        <w:trPr>
          <w:trHeight w:val="315"/>
          <w:jc w:val="center"/>
        </w:trPr>
        <w:tc>
          <w:tcPr>
            <w:tcW w:w="3381" w:type="dxa"/>
            <w:tcBorders>
              <w:top w:val="nil"/>
              <w:left w:val="nil"/>
              <w:bottom w:val="nil"/>
              <w:right w:val="nil"/>
            </w:tcBorders>
          </w:tcPr>
          <w:p w14:paraId="4100C8B4"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ANC (10</w:t>
            </w:r>
            <w:r>
              <w:rPr>
                <w:rFonts w:ascii="Times New Roman" w:eastAsia="仿宋" w:hAnsi="Times New Roman" w:cs="Times New Roman"/>
                <w:kern w:val="0"/>
                <w:szCs w:val="22"/>
                <w:vertAlign w:val="superscript"/>
                <w14:ligatures w14:val="none"/>
              </w:rPr>
              <w:t>9</w:t>
            </w:r>
            <w:r>
              <w:rPr>
                <w:rFonts w:ascii="Times New Roman" w:eastAsia="仿宋" w:hAnsi="Times New Roman" w:cs="Times New Roman"/>
                <w:kern w:val="0"/>
                <w:szCs w:val="22"/>
                <w14:ligatures w14:val="none"/>
              </w:rPr>
              <w:t>/L)</w:t>
            </w:r>
          </w:p>
        </w:tc>
        <w:tc>
          <w:tcPr>
            <w:tcW w:w="3438" w:type="dxa"/>
            <w:tcBorders>
              <w:top w:val="nil"/>
              <w:left w:val="nil"/>
              <w:bottom w:val="nil"/>
              <w:right w:val="nil"/>
            </w:tcBorders>
          </w:tcPr>
          <w:p w14:paraId="5620692C"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346F9746"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&lt;0.001</w:t>
            </w:r>
          </w:p>
        </w:tc>
      </w:tr>
      <w:tr w:rsidR="00830FD0" w14:paraId="243D1BC9" w14:textId="77777777">
        <w:trPr>
          <w:trHeight w:val="268"/>
          <w:jc w:val="center"/>
        </w:trPr>
        <w:tc>
          <w:tcPr>
            <w:tcW w:w="3381" w:type="dxa"/>
            <w:tcBorders>
              <w:top w:val="nil"/>
              <w:left w:val="nil"/>
              <w:bottom w:val="nil"/>
              <w:right w:val="nil"/>
            </w:tcBorders>
          </w:tcPr>
          <w:p w14:paraId="1FDF3AE3"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 4.43 </w:t>
            </w:r>
          </w:p>
        </w:tc>
        <w:tc>
          <w:tcPr>
            <w:tcW w:w="3438" w:type="dxa"/>
            <w:tcBorders>
              <w:top w:val="nil"/>
              <w:left w:val="nil"/>
              <w:bottom w:val="nil"/>
              <w:right w:val="nil"/>
            </w:tcBorders>
          </w:tcPr>
          <w:p w14:paraId="51E2E6F0"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08C2622D"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75A00C8D" w14:textId="77777777">
        <w:trPr>
          <w:trHeight w:val="268"/>
          <w:jc w:val="center"/>
        </w:trPr>
        <w:tc>
          <w:tcPr>
            <w:tcW w:w="3381" w:type="dxa"/>
            <w:tcBorders>
              <w:top w:val="nil"/>
              <w:left w:val="nil"/>
              <w:bottom w:val="nil"/>
              <w:right w:val="nil"/>
            </w:tcBorders>
          </w:tcPr>
          <w:p w14:paraId="575FB3C7"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&gt; 4.43  </w:t>
            </w:r>
          </w:p>
        </w:tc>
        <w:tc>
          <w:tcPr>
            <w:tcW w:w="3438" w:type="dxa"/>
            <w:tcBorders>
              <w:top w:val="nil"/>
              <w:left w:val="nil"/>
              <w:bottom w:val="nil"/>
              <w:right w:val="nil"/>
            </w:tcBorders>
          </w:tcPr>
          <w:p w14:paraId="0D80B742"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35</w:t>
            </w:r>
            <w:r>
              <w:rPr>
                <w:rFonts w:ascii="Times New Roman" w:eastAsia="仿宋" w:hAnsi="Times New Roman" w:cs="Times New Roman" w:hint="eastAsia"/>
                <w:kern w:val="0"/>
                <w:szCs w:val="22"/>
                <w14:ligatures w14:val="none"/>
              </w:rPr>
              <w:t xml:space="preserve"> </w:t>
            </w:r>
            <w:r>
              <w:rPr>
                <w:rFonts w:ascii="Times New Roman" w:eastAsia="仿宋" w:hAnsi="Times New Roman" w:cs="Times New Roman"/>
                <w:kern w:val="0"/>
                <w:szCs w:val="22"/>
                <w14:ligatures w14:val="none"/>
              </w:rPr>
              <w:t>(18.600-51.400)</w:t>
            </w:r>
          </w:p>
        </w:tc>
        <w:tc>
          <w:tcPr>
            <w:tcW w:w="1304" w:type="dxa"/>
            <w:tcBorders>
              <w:top w:val="nil"/>
              <w:left w:val="nil"/>
              <w:bottom w:val="nil"/>
              <w:right w:val="nil"/>
            </w:tcBorders>
          </w:tcPr>
          <w:p w14:paraId="1E0309EA"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1755D8F5" w14:textId="77777777">
        <w:trPr>
          <w:trHeight w:val="268"/>
          <w:jc w:val="center"/>
        </w:trPr>
        <w:tc>
          <w:tcPr>
            <w:tcW w:w="3381" w:type="dxa"/>
            <w:tcBorders>
              <w:top w:val="nil"/>
              <w:left w:val="nil"/>
              <w:bottom w:val="nil"/>
              <w:right w:val="nil"/>
            </w:tcBorders>
          </w:tcPr>
          <w:p w14:paraId="180E866B"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bookmarkStart w:id="7" w:name="_Hlk218524102"/>
            <w:r>
              <w:rPr>
                <w:rFonts w:ascii="Times New Roman" w:eastAsia="仿宋" w:hAnsi="Times New Roman" w:cs="Times New Roman"/>
                <w:kern w:val="0"/>
                <w:szCs w:val="22"/>
                <w14:ligatures w14:val="none"/>
              </w:rPr>
              <w:t>Cyst volume</w:t>
            </w:r>
            <w:bookmarkEnd w:id="7"/>
            <w:r>
              <w:rPr>
                <w:rFonts w:ascii="Times New Roman" w:eastAsia="仿宋" w:hAnsi="Times New Roman" w:cs="Times New Roman"/>
                <w:kern w:val="0"/>
                <w:szCs w:val="22"/>
                <w14:ligatures w14:val="none"/>
              </w:rPr>
              <w:t xml:space="preserve"> (cm</w:t>
            </w:r>
            <w:r>
              <w:rPr>
                <w:rFonts w:ascii="Times New Roman" w:eastAsia="仿宋" w:hAnsi="Times New Roman" w:cs="Times New Roman"/>
                <w:kern w:val="0"/>
                <w:szCs w:val="22"/>
                <w:vertAlign w:val="superscript"/>
                <w14:ligatures w14:val="none"/>
              </w:rPr>
              <w:t>3</w:t>
            </w:r>
            <w:r>
              <w:rPr>
                <w:rFonts w:ascii="Times New Roman" w:eastAsia="仿宋" w:hAnsi="Times New Roman" w:cs="Times New Roman"/>
                <w:kern w:val="0"/>
                <w:szCs w:val="22"/>
                <w14:ligatures w14:val="none"/>
              </w:rPr>
              <w:t>)</w:t>
            </w:r>
          </w:p>
        </w:tc>
        <w:tc>
          <w:tcPr>
            <w:tcW w:w="3438" w:type="dxa"/>
            <w:tcBorders>
              <w:top w:val="nil"/>
              <w:left w:val="nil"/>
              <w:bottom w:val="nil"/>
              <w:right w:val="nil"/>
            </w:tcBorders>
          </w:tcPr>
          <w:p w14:paraId="004780D4"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52260335"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0.223</w:t>
            </w:r>
          </w:p>
        </w:tc>
      </w:tr>
      <w:tr w:rsidR="00830FD0" w14:paraId="1AFF1035" w14:textId="77777777">
        <w:trPr>
          <w:trHeight w:val="268"/>
          <w:jc w:val="center"/>
        </w:trPr>
        <w:tc>
          <w:tcPr>
            <w:tcW w:w="3381" w:type="dxa"/>
            <w:tcBorders>
              <w:top w:val="nil"/>
              <w:left w:val="nil"/>
              <w:bottom w:val="nil"/>
              <w:right w:val="nil"/>
            </w:tcBorders>
          </w:tcPr>
          <w:p w14:paraId="5370E28E"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4.27</w:t>
            </w:r>
          </w:p>
        </w:tc>
        <w:tc>
          <w:tcPr>
            <w:tcW w:w="3438" w:type="dxa"/>
            <w:tcBorders>
              <w:top w:val="nil"/>
              <w:left w:val="nil"/>
              <w:bottom w:val="nil"/>
              <w:right w:val="nil"/>
            </w:tcBorders>
          </w:tcPr>
          <w:p w14:paraId="2CB03A3A"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NR</w:t>
            </w:r>
          </w:p>
        </w:tc>
        <w:tc>
          <w:tcPr>
            <w:tcW w:w="1304" w:type="dxa"/>
            <w:tcBorders>
              <w:top w:val="nil"/>
              <w:left w:val="nil"/>
              <w:bottom w:val="nil"/>
              <w:right w:val="nil"/>
            </w:tcBorders>
          </w:tcPr>
          <w:p w14:paraId="7FB69856"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46F2B3B2" w14:textId="77777777">
        <w:trPr>
          <w:trHeight w:val="268"/>
          <w:jc w:val="center"/>
        </w:trPr>
        <w:tc>
          <w:tcPr>
            <w:tcW w:w="3381" w:type="dxa"/>
            <w:tcBorders>
              <w:top w:val="nil"/>
              <w:left w:val="nil"/>
              <w:bottom w:val="nil"/>
              <w:right w:val="nil"/>
            </w:tcBorders>
          </w:tcPr>
          <w:p w14:paraId="461D898F"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&gt; 4.27 </w:t>
            </w:r>
          </w:p>
        </w:tc>
        <w:tc>
          <w:tcPr>
            <w:tcW w:w="3438" w:type="dxa"/>
            <w:tcBorders>
              <w:top w:val="nil"/>
              <w:left w:val="nil"/>
              <w:bottom w:val="nil"/>
              <w:right w:val="nil"/>
            </w:tcBorders>
          </w:tcPr>
          <w:p w14:paraId="763317A6"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211F404E"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0B8715BE" w14:textId="77777777">
        <w:trPr>
          <w:trHeight w:val="268"/>
          <w:jc w:val="center"/>
        </w:trPr>
        <w:tc>
          <w:tcPr>
            <w:tcW w:w="3381" w:type="dxa"/>
            <w:tcBorders>
              <w:top w:val="nil"/>
              <w:left w:val="nil"/>
              <w:bottom w:val="nil"/>
              <w:right w:val="nil"/>
            </w:tcBorders>
          </w:tcPr>
          <w:p w14:paraId="67E498D1"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Symptom</w:t>
            </w:r>
          </w:p>
        </w:tc>
        <w:tc>
          <w:tcPr>
            <w:tcW w:w="3438" w:type="dxa"/>
            <w:tcBorders>
              <w:top w:val="nil"/>
              <w:left w:val="nil"/>
              <w:bottom w:val="nil"/>
              <w:right w:val="nil"/>
            </w:tcBorders>
          </w:tcPr>
          <w:p w14:paraId="47C76C02"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488759A6"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0.845</w:t>
            </w:r>
          </w:p>
        </w:tc>
      </w:tr>
      <w:tr w:rsidR="00830FD0" w14:paraId="17199761" w14:textId="77777777">
        <w:trPr>
          <w:trHeight w:val="268"/>
          <w:jc w:val="center"/>
        </w:trPr>
        <w:tc>
          <w:tcPr>
            <w:tcW w:w="3381" w:type="dxa"/>
            <w:tcBorders>
              <w:top w:val="nil"/>
              <w:left w:val="nil"/>
              <w:bottom w:val="nil"/>
              <w:right w:val="nil"/>
            </w:tcBorders>
          </w:tcPr>
          <w:p w14:paraId="5859C4BB"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No clinical symptoms</w:t>
            </w:r>
          </w:p>
        </w:tc>
        <w:tc>
          <w:tcPr>
            <w:tcW w:w="3438" w:type="dxa"/>
            <w:tcBorders>
              <w:top w:val="nil"/>
              <w:left w:val="nil"/>
              <w:bottom w:val="nil"/>
              <w:right w:val="nil"/>
            </w:tcBorders>
          </w:tcPr>
          <w:p w14:paraId="06DD284F"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NR</w:t>
            </w:r>
          </w:p>
        </w:tc>
        <w:tc>
          <w:tcPr>
            <w:tcW w:w="1304" w:type="dxa"/>
            <w:tcBorders>
              <w:top w:val="nil"/>
              <w:left w:val="nil"/>
              <w:bottom w:val="nil"/>
              <w:right w:val="nil"/>
            </w:tcBorders>
          </w:tcPr>
          <w:p w14:paraId="6D60012A"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44DAD11B" w14:textId="77777777">
        <w:trPr>
          <w:trHeight w:val="268"/>
          <w:jc w:val="center"/>
        </w:trPr>
        <w:tc>
          <w:tcPr>
            <w:tcW w:w="3381" w:type="dxa"/>
            <w:tcBorders>
              <w:top w:val="nil"/>
              <w:left w:val="nil"/>
              <w:bottom w:val="nil"/>
              <w:right w:val="nil"/>
            </w:tcBorders>
          </w:tcPr>
          <w:p w14:paraId="4BD1261A"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Clinical symptoms</w:t>
            </w:r>
          </w:p>
        </w:tc>
        <w:tc>
          <w:tcPr>
            <w:tcW w:w="3438" w:type="dxa"/>
            <w:tcBorders>
              <w:top w:val="nil"/>
              <w:left w:val="nil"/>
              <w:bottom w:val="nil"/>
              <w:right w:val="nil"/>
            </w:tcBorders>
          </w:tcPr>
          <w:p w14:paraId="31AF8053"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34DAB191"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0EAA49BB" w14:textId="77777777">
        <w:trPr>
          <w:trHeight w:val="268"/>
          <w:jc w:val="center"/>
        </w:trPr>
        <w:tc>
          <w:tcPr>
            <w:tcW w:w="3381" w:type="dxa"/>
            <w:tcBorders>
              <w:top w:val="nil"/>
              <w:left w:val="nil"/>
              <w:bottom w:val="nil"/>
              <w:right w:val="nil"/>
            </w:tcBorders>
          </w:tcPr>
          <w:p w14:paraId="1994D2F3"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Pathological features</w:t>
            </w:r>
          </w:p>
        </w:tc>
        <w:tc>
          <w:tcPr>
            <w:tcW w:w="3438" w:type="dxa"/>
            <w:tcBorders>
              <w:top w:val="nil"/>
              <w:left w:val="nil"/>
              <w:bottom w:val="nil"/>
              <w:right w:val="nil"/>
            </w:tcBorders>
          </w:tcPr>
          <w:p w14:paraId="7D6D7B75"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6C2626C5"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0.818</w:t>
            </w:r>
          </w:p>
        </w:tc>
      </w:tr>
      <w:tr w:rsidR="00830FD0" w14:paraId="7F528A49" w14:textId="77777777">
        <w:trPr>
          <w:trHeight w:val="268"/>
          <w:jc w:val="center"/>
        </w:trPr>
        <w:tc>
          <w:tcPr>
            <w:tcW w:w="3381" w:type="dxa"/>
            <w:tcBorders>
              <w:top w:val="nil"/>
              <w:left w:val="nil"/>
              <w:bottom w:val="nil"/>
              <w:right w:val="nil"/>
            </w:tcBorders>
          </w:tcPr>
          <w:p w14:paraId="35DB4FA5"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lastRenderedPageBreak/>
              <w:t>Yes</w:t>
            </w:r>
          </w:p>
        </w:tc>
        <w:tc>
          <w:tcPr>
            <w:tcW w:w="3438" w:type="dxa"/>
            <w:tcBorders>
              <w:top w:val="nil"/>
              <w:left w:val="nil"/>
              <w:bottom w:val="nil"/>
              <w:right w:val="nil"/>
            </w:tcBorders>
          </w:tcPr>
          <w:p w14:paraId="398B3612"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NR</w:t>
            </w:r>
          </w:p>
        </w:tc>
        <w:tc>
          <w:tcPr>
            <w:tcW w:w="1304" w:type="dxa"/>
            <w:tcBorders>
              <w:top w:val="nil"/>
              <w:left w:val="nil"/>
              <w:bottom w:val="nil"/>
              <w:right w:val="nil"/>
            </w:tcBorders>
          </w:tcPr>
          <w:p w14:paraId="2CA6352B"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510A7939" w14:textId="77777777">
        <w:trPr>
          <w:trHeight w:val="268"/>
          <w:jc w:val="center"/>
        </w:trPr>
        <w:tc>
          <w:tcPr>
            <w:tcW w:w="3381" w:type="dxa"/>
            <w:tcBorders>
              <w:top w:val="nil"/>
              <w:left w:val="nil"/>
              <w:bottom w:val="nil"/>
              <w:right w:val="nil"/>
            </w:tcBorders>
          </w:tcPr>
          <w:p w14:paraId="1C90004B"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No </w:t>
            </w:r>
          </w:p>
        </w:tc>
        <w:tc>
          <w:tcPr>
            <w:tcW w:w="3438" w:type="dxa"/>
            <w:tcBorders>
              <w:top w:val="nil"/>
              <w:left w:val="nil"/>
              <w:bottom w:val="nil"/>
              <w:right w:val="nil"/>
            </w:tcBorders>
          </w:tcPr>
          <w:p w14:paraId="5B67F4C4"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3E25F3E5"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3F8E7D6E" w14:textId="77777777">
        <w:trPr>
          <w:trHeight w:val="268"/>
          <w:jc w:val="center"/>
        </w:trPr>
        <w:tc>
          <w:tcPr>
            <w:tcW w:w="3381" w:type="dxa"/>
            <w:tcBorders>
              <w:top w:val="nil"/>
              <w:left w:val="nil"/>
              <w:bottom w:val="nil"/>
              <w:right w:val="nil"/>
            </w:tcBorders>
          </w:tcPr>
          <w:p w14:paraId="19D9622A"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The site of onset </w:t>
            </w:r>
          </w:p>
          <w:p w14:paraId="4397B2A9"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(maxilla or mandible)</w:t>
            </w:r>
          </w:p>
        </w:tc>
        <w:tc>
          <w:tcPr>
            <w:tcW w:w="3438" w:type="dxa"/>
            <w:tcBorders>
              <w:top w:val="nil"/>
              <w:left w:val="nil"/>
              <w:bottom w:val="nil"/>
              <w:right w:val="nil"/>
            </w:tcBorders>
          </w:tcPr>
          <w:p w14:paraId="2DADC939"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7F0D62A6"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&lt;0.001</w:t>
            </w:r>
          </w:p>
        </w:tc>
      </w:tr>
      <w:tr w:rsidR="00830FD0" w14:paraId="214A10A1" w14:textId="77777777">
        <w:trPr>
          <w:trHeight w:val="268"/>
          <w:jc w:val="center"/>
        </w:trPr>
        <w:tc>
          <w:tcPr>
            <w:tcW w:w="3381" w:type="dxa"/>
            <w:tcBorders>
              <w:top w:val="nil"/>
              <w:left w:val="nil"/>
              <w:bottom w:val="nil"/>
              <w:right w:val="nil"/>
            </w:tcBorders>
          </w:tcPr>
          <w:p w14:paraId="586EBA01"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Unilateral jaw </w:t>
            </w:r>
          </w:p>
        </w:tc>
        <w:tc>
          <w:tcPr>
            <w:tcW w:w="3438" w:type="dxa"/>
            <w:tcBorders>
              <w:top w:val="nil"/>
              <w:left w:val="nil"/>
              <w:bottom w:val="nil"/>
              <w:right w:val="nil"/>
            </w:tcBorders>
          </w:tcPr>
          <w:p w14:paraId="2AE2986C"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51FE3BD4"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3F7BDC25" w14:textId="77777777">
        <w:trPr>
          <w:trHeight w:val="268"/>
          <w:jc w:val="center"/>
        </w:trPr>
        <w:tc>
          <w:tcPr>
            <w:tcW w:w="3381" w:type="dxa"/>
            <w:tcBorders>
              <w:top w:val="nil"/>
              <w:left w:val="nil"/>
              <w:bottom w:val="nil"/>
              <w:right w:val="nil"/>
            </w:tcBorders>
          </w:tcPr>
          <w:p w14:paraId="316CB772"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Maxilla and mandible </w:t>
            </w:r>
          </w:p>
        </w:tc>
        <w:tc>
          <w:tcPr>
            <w:tcW w:w="3438" w:type="dxa"/>
            <w:tcBorders>
              <w:top w:val="nil"/>
              <w:left w:val="nil"/>
              <w:bottom w:val="nil"/>
              <w:right w:val="nil"/>
            </w:tcBorders>
          </w:tcPr>
          <w:p w14:paraId="32C66AC7"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bookmarkStart w:id="8" w:name="_Hlk127045302"/>
            <w:r>
              <w:rPr>
                <w:rFonts w:ascii="Times New Roman" w:eastAsia="仿宋" w:hAnsi="Times New Roman" w:cs="Times New Roman"/>
                <w:kern w:val="0"/>
                <w:szCs w:val="22"/>
                <w14:ligatures w14:val="none"/>
              </w:rPr>
              <w:t>22</w:t>
            </w:r>
            <w:r>
              <w:rPr>
                <w:rFonts w:ascii="Times New Roman" w:eastAsia="仿宋" w:hAnsi="Times New Roman" w:cs="Times New Roman" w:hint="eastAsia"/>
                <w:kern w:val="0"/>
                <w:szCs w:val="22"/>
                <w14:ligatures w14:val="none"/>
              </w:rPr>
              <w:t xml:space="preserve"> </w:t>
            </w:r>
            <w:r>
              <w:rPr>
                <w:rFonts w:ascii="Times New Roman" w:eastAsia="仿宋" w:hAnsi="Times New Roman" w:cs="Times New Roman"/>
                <w:kern w:val="0"/>
                <w:szCs w:val="22"/>
                <w14:ligatures w14:val="none"/>
              </w:rPr>
              <w:t>(0.440-43.560)</w:t>
            </w:r>
            <w:bookmarkEnd w:id="8"/>
          </w:p>
        </w:tc>
        <w:tc>
          <w:tcPr>
            <w:tcW w:w="1304" w:type="dxa"/>
            <w:tcBorders>
              <w:top w:val="nil"/>
              <w:left w:val="nil"/>
              <w:bottom w:val="nil"/>
              <w:right w:val="nil"/>
            </w:tcBorders>
          </w:tcPr>
          <w:p w14:paraId="00FB3062"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4E8A9D39" w14:textId="77777777">
        <w:trPr>
          <w:trHeight w:val="268"/>
          <w:jc w:val="center"/>
        </w:trPr>
        <w:tc>
          <w:tcPr>
            <w:tcW w:w="3381" w:type="dxa"/>
            <w:tcBorders>
              <w:top w:val="nil"/>
              <w:left w:val="nil"/>
              <w:bottom w:val="nil"/>
              <w:right w:val="nil"/>
            </w:tcBorders>
          </w:tcPr>
          <w:p w14:paraId="0DB9484B"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The site of the onset </w:t>
            </w:r>
          </w:p>
          <w:p w14:paraId="181723D0"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(Left or right jaw)</w:t>
            </w:r>
          </w:p>
        </w:tc>
        <w:tc>
          <w:tcPr>
            <w:tcW w:w="3438" w:type="dxa"/>
            <w:tcBorders>
              <w:top w:val="nil"/>
              <w:left w:val="nil"/>
              <w:bottom w:val="nil"/>
              <w:right w:val="nil"/>
            </w:tcBorders>
          </w:tcPr>
          <w:p w14:paraId="4AC5AFBD"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1CF3C2F3"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0.009</w:t>
            </w:r>
          </w:p>
        </w:tc>
      </w:tr>
      <w:tr w:rsidR="00830FD0" w14:paraId="57064433" w14:textId="77777777">
        <w:trPr>
          <w:trHeight w:val="268"/>
          <w:jc w:val="center"/>
        </w:trPr>
        <w:tc>
          <w:tcPr>
            <w:tcW w:w="3381" w:type="dxa"/>
            <w:tcBorders>
              <w:top w:val="nil"/>
              <w:left w:val="nil"/>
              <w:bottom w:val="nil"/>
              <w:right w:val="nil"/>
            </w:tcBorders>
          </w:tcPr>
          <w:p w14:paraId="36BE6F58"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Unilateral jaw</w:t>
            </w:r>
          </w:p>
        </w:tc>
        <w:tc>
          <w:tcPr>
            <w:tcW w:w="3438" w:type="dxa"/>
            <w:tcBorders>
              <w:top w:val="nil"/>
              <w:left w:val="nil"/>
              <w:bottom w:val="nil"/>
              <w:right w:val="nil"/>
            </w:tcBorders>
          </w:tcPr>
          <w:p w14:paraId="42C2626D"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3646D92C"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56D5940B" w14:textId="77777777">
        <w:trPr>
          <w:trHeight w:val="268"/>
          <w:jc w:val="center"/>
        </w:trPr>
        <w:tc>
          <w:tcPr>
            <w:tcW w:w="3381" w:type="dxa"/>
            <w:tcBorders>
              <w:top w:val="nil"/>
              <w:left w:val="nil"/>
              <w:bottom w:val="nil"/>
              <w:right w:val="nil"/>
            </w:tcBorders>
          </w:tcPr>
          <w:p w14:paraId="267342DA"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Left and right jaws</w:t>
            </w:r>
          </w:p>
        </w:tc>
        <w:tc>
          <w:tcPr>
            <w:tcW w:w="3438" w:type="dxa"/>
            <w:tcBorders>
              <w:top w:val="nil"/>
              <w:left w:val="nil"/>
              <w:bottom w:val="nil"/>
              <w:right w:val="nil"/>
            </w:tcBorders>
          </w:tcPr>
          <w:p w14:paraId="2ED8755F"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48</w:t>
            </w:r>
            <w:r>
              <w:rPr>
                <w:rFonts w:ascii="Times New Roman" w:eastAsia="仿宋" w:hAnsi="Times New Roman" w:cs="Times New Roman" w:hint="eastAsia"/>
                <w:kern w:val="0"/>
                <w:szCs w:val="22"/>
                <w14:ligatures w14:val="none"/>
              </w:rPr>
              <w:t xml:space="preserve"> </w:t>
            </w:r>
            <w:r>
              <w:rPr>
                <w:rFonts w:ascii="Times New Roman" w:eastAsia="仿宋" w:hAnsi="Times New Roman" w:cs="Times New Roman"/>
                <w:kern w:val="0"/>
                <w:szCs w:val="22"/>
                <w14:ligatures w14:val="none"/>
              </w:rPr>
              <w:t>(37.373-58.627)</w:t>
            </w:r>
          </w:p>
        </w:tc>
        <w:tc>
          <w:tcPr>
            <w:tcW w:w="1304" w:type="dxa"/>
            <w:tcBorders>
              <w:top w:val="nil"/>
              <w:left w:val="nil"/>
              <w:bottom w:val="nil"/>
              <w:right w:val="nil"/>
            </w:tcBorders>
          </w:tcPr>
          <w:p w14:paraId="411B7EA0"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4C66EC33" w14:textId="77777777">
        <w:trPr>
          <w:trHeight w:val="268"/>
          <w:jc w:val="center"/>
        </w:trPr>
        <w:tc>
          <w:tcPr>
            <w:tcW w:w="3381" w:type="dxa"/>
            <w:tcBorders>
              <w:top w:val="nil"/>
              <w:left w:val="nil"/>
              <w:bottom w:val="nil"/>
              <w:right w:val="nil"/>
            </w:tcBorders>
          </w:tcPr>
          <w:p w14:paraId="5A9D549E"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Bone destruction </w:t>
            </w:r>
          </w:p>
        </w:tc>
        <w:tc>
          <w:tcPr>
            <w:tcW w:w="3438" w:type="dxa"/>
            <w:tcBorders>
              <w:top w:val="nil"/>
              <w:left w:val="nil"/>
              <w:bottom w:val="nil"/>
              <w:right w:val="nil"/>
            </w:tcBorders>
          </w:tcPr>
          <w:p w14:paraId="60C41D71"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c>
          <w:tcPr>
            <w:tcW w:w="1304" w:type="dxa"/>
            <w:tcBorders>
              <w:top w:val="nil"/>
              <w:left w:val="nil"/>
              <w:bottom w:val="nil"/>
              <w:right w:val="nil"/>
            </w:tcBorders>
          </w:tcPr>
          <w:p w14:paraId="5EAA7567"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0.224</w:t>
            </w:r>
          </w:p>
        </w:tc>
      </w:tr>
      <w:tr w:rsidR="00830FD0" w14:paraId="2F7D16BD" w14:textId="77777777">
        <w:trPr>
          <w:trHeight w:val="268"/>
          <w:jc w:val="center"/>
        </w:trPr>
        <w:tc>
          <w:tcPr>
            <w:tcW w:w="3381" w:type="dxa"/>
            <w:tcBorders>
              <w:top w:val="nil"/>
              <w:left w:val="nil"/>
              <w:bottom w:val="nil"/>
              <w:right w:val="nil"/>
            </w:tcBorders>
          </w:tcPr>
          <w:p w14:paraId="23803D11"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No </w:t>
            </w:r>
          </w:p>
        </w:tc>
        <w:tc>
          <w:tcPr>
            <w:tcW w:w="3438" w:type="dxa"/>
            <w:tcBorders>
              <w:top w:val="nil"/>
              <w:left w:val="nil"/>
              <w:bottom w:val="nil"/>
              <w:right w:val="nil"/>
            </w:tcBorders>
          </w:tcPr>
          <w:p w14:paraId="09B3752B"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nil"/>
              <w:right w:val="nil"/>
            </w:tcBorders>
          </w:tcPr>
          <w:p w14:paraId="44A2AABE"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r w:rsidR="00830FD0" w14:paraId="20B20A18" w14:textId="77777777">
        <w:trPr>
          <w:trHeight w:val="268"/>
          <w:jc w:val="center"/>
        </w:trPr>
        <w:tc>
          <w:tcPr>
            <w:tcW w:w="3381" w:type="dxa"/>
            <w:tcBorders>
              <w:top w:val="nil"/>
              <w:left w:val="nil"/>
              <w:bottom w:val="single" w:sz="12" w:space="0" w:color="auto"/>
              <w:right w:val="nil"/>
            </w:tcBorders>
          </w:tcPr>
          <w:p w14:paraId="6CDE10B9" w14:textId="77777777" w:rsidR="00830FD0" w:rsidRDefault="00000000">
            <w:pPr>
              <w:spacing w:before="100" w:beforeAutospacing="1" w:after="0" w:line="360" w:lineRule="auto"/>
              <w:ind w:firstLineChars="100" w:firstLine="220"/>
              <w:rPr>
                <w:rFonts w:ascii="Times New Roman" w:eastAsia="仿宋" w:hAnsi="Times New Roman" w:cs="Times New Roman"/>
                <w:kern w:val="0"/>
                <w:szCs w:val="22"/>
                <w14:ligatures w14:val="none"/>
              </w:rPr>
            </w:pPr>
            <w:r>
              <w:rPr>
                <w:rFonts w:ascii="Times New Roman" w:eastAsia="仿宋" w:hAnsi="Times New Roman" w:cs="Times New Roman"/>
                <w:kern w:val="0"/>
                <w:szCs w:val="22"/>
                <w14:ligatures w14:val="none"/>
              </w:rPr>
              <w:t xml:space="preserve">Yes </w:t>
            </w:r>
          </w:p>
        </w:tc>
        <w:tc>
          <w:tcPr>
            <w:tcW w:w="3438" w:type="dxa"/>
            <w:tcBorders>
              <w:top w:val="nil"/>
              <w:left w:val="nil"/>
              <w:bottom w:val="single" w:sz="12" w:space="0" w:color="auto"/>
              <w:right w:val="nil"/>
            </w:tcBorders>
          </w:tcPr>
          <w:p w14:paraId="1E346EAA" w14:textId="77777777" w:rsidR="00830FD0" w:rsidRDefault="00000000">
            <w:pPr>
              <w:spacing w:before="100" w:beforeAutospacing="1" w:after="0" w:line="360" w:lineRule="auto"/>
              <w:rPr>
                <w:rFonts w:ascii="Times New Roman" w:eastAsia="仿宋" w:hAnsi="Times New Roman" w:cs="Times New Roman"/>
                <w:kern w:val="0"/>
                <w:szCs w:val="22"/>
                <w14:ligatures w14:val="none"/>
              </w:rPr>
            </w:pPr>
            <w:r>
              <w:rPr>
                <w:rFonts w:ascii="Times New Roman" w:eastAsia="仿宋" w:hAnsi="Times New Roman" w:cs="Times New Roman" w:hint="eastAsia"/>
                <w:kern w:val="0"/>
                <w:szCs w:val="22"/>
                <w14:ligatures w14:val="none"/>
              </w:rPr>
              <w:t>NR</w:t>
            </w:r>
          </w:p>
        </w:tc>
        <w:tc>
          <w:tcPr>
            <w:tcW w:w="1304" w:type="dxa"/>
            <w:tcBorders>
              <w:top w:val="nil"/>
              <w:left w:val="nil"/>
              <w:bottom w:val="single" w:sz="12" w:space="0" w:color="auto"/>
              <w:right w:val="nil"/>
            </w:tcBorders>
          </w:tcPr>
          <w:p w14:paraId="5C862122" w14:textId="77777777" w:rsidR="00830FD0" w:rsidRDefault="00830FD0">
            <w:pPr>
              <w:spacing w:before="100" w:beforeAutospacing="1" w:after="0" w:line="360" w:lineRule="auto"/>
              <w:rPr>
                <w:rFonts w:ascii="Times New Roman" w:eastAsia="仿宋" w:hAnsi="Times New Roman" w:cs="Times New Roman"/>
                <w:kern w:val="0"/>
                <w:szCs w:val="22"/>
                <w14:ligatures w14:val="none"/>
              </w:rPr>
            </w:pPr>
          </w:p>
        </w:tc>
      </w:tr>
    </w:tbl>
    <w:p w14:paraId="6939EE0B" w14:textId="77777777" w:rsidR="00830FD0" w:rsidRDefault="00000000">
      <w:pPr>
        <w:spacing w:before="100" w:beforeAutospacing="1" w:line="360" w:lineRule="auto"/>
        <w:jc w:val="both"/>
        <w:rPr>
          <w:rFonts w:ascii="Times New Roman" w:eastAsia="微软雅黑" w:hAnsi="Times New Roman" w:cs="Times New Roman"/>
          <w:bCs/>
          <w:color w:val="2C27EC"/>
          <w:sz w:val="24"/>
          <w:shd w:val="clear" w:color="auto" w:fill="FFFFFF"/>
        </w:rPr>
        <w:sectPr w:rsidR="00830FD0">
          <w:pgSz w:w="12240" w:h="15840"/>
          <w:pgMar w:top="1440" w:right="1800" w:bottom="1440" w:left="1800" w:header="720" w:footer="720" w:gutter="0"/>
          <w:cols w:space="720"/>
        </w:sectPr>
      </w:pPr>
      <w:r>
        <w:rPr>
          <w:rFonts w:ascii="Times New Roman" w:eastAsia="等线" w:hAnsi="Times New Roman" w:cs="Times New Roman"/>
          <w:sz w:val="24"/>
          <w14:ligatures w14:val="none"/>
        </w:rPr>
        <w:t xml:space="preserve">Note: Abbreviations as in Table 1. RFP, recurrence-free period; Median RFP was defined as the time at which the recurrence-free probability was 0.5, as estimated by the Kaplan–Meier method. </w:t>
      </w:r>
      <w:r>
        <w:rPr>
          <w:rFonts w:ascii="Times New Roman" w:eastAsia="微软雅黑" w:hAnsi="Times New Roman" w:cs="Times New Roman" w:hint="eastAsia"/>
          <w:bCs/>
          <w:color w:val="2C27EC"/>
          <w:sz w:val="24"/>
          <w:shd w:val="clear" w:color="auto" w:fill="FFFFFF"/>
        </w:rPr>
        <w:t>NR, not reached (the Kaplan-Meier survival curve did not cross the 50% threshold within the maximum follow-up period of 63 months).</w:t>
      </w:r>
    </w:p>
    <w:bookmarkEnd w:id="5"/>
    <w:p w14:paraId="6E6E0618" w14:textId="77777777" w:rsidR="00830FD0" w:rsidRDefault="00000000" w:rsidP="001962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
          <w:iCs/>
          <w:color w:val="000000" w:themeColor="text1"/>
          <w:sz w:val="24"/>
          <w:shd w:val="clear" w:color="auto" w:fill="FFFFFF"/>
        </w:rPr>
        <w:lastRenderedPageBreak/>
        <w:t xml:space="preserve">Supplementary Table </w:t>
      </w:r>
      <w:r>
        <w:rPr>
          <w:rFonts w:ascii="Times New Roman" w:eastAsia="微软雅黑" w:hAnsi="Times New Roman" w:cs="Times New Roman" w:hint="eastAsia"/>
          <w:b/>
          <w:color w:val="2C27EC"/>
          <w:sz w:val="24"/>
          <w:shd w:val="clear" w:color="auto" w:fill="FFFFFF"/>
        </w:rPr>
        <w:t>4</w:t>
      </w:r>
      <w:r>
        <w:rPr>
          <w:rFonts w:ascii="Times New Roman" w:eastAsia="微软雅黑" w:hAnsi="Times New Roman" w:cs="Times New Roman"/>
          <w:b/>
          <w:iCs/>
          <w:color w:val="000000" w:themeColor="text1"/>
          <w:sz w:val="24"/>
          <w:shd w:val="clear" w:color="auto" w:fill="FFFFFF"/>
        </w:rPr>
        <w:t>.</w:t>
      </w:r>
      <w:r>
        <w:rPr>
          <w:rFonts w:ascii="Times New Roman" w:eastAsia="微软雅黑" w:hAnsi="Times New Roman" w:cs="Times New Roman"/>
          <w:bCs/>
          <w:i/>
          <w:color w:val="000000" w:themeColor="text1"/>
          <w:sz w:val="18"/>
          <w:szCs w:val="18"/>
          <w:shd w:val="clear" w:color="auto" w:fill="FFFFFF"/>
        </w:rPr>
        <w:t xml:space="preserve"> </w:t>
      </w:r>
      <w:r>
        <w:rPr>
          <w:rFonts w:ascii="Times New Roman" w:eastAsia="微软雅黑" w:hAnsi="Times New Roman" w:cs="Times New Roman"/>
          <w:bCs/>
          <w:iCs/>
          <w:color w:val="000000" w:themeColor="text1"/>
          <w:sz w:val="24"/>
          <w:shd w:val="clear" w:color="auto" w:fill="FFFFFF"/>
        </w:rPr>
        <w:t>Univariable Cox regression and bootstrap internal validation</w:t>
      </w:r>
      <w:r>
        <w:rPr>
          <w:rFonts w:ascii="Times New Roman" w:eastAsia="微软雅黑" w:hAnsi="Times New Roman" w:cs="Times New Roman" w:hint="eastAsia"/>
          <w:bCs/>
          <w:iCs/>
          <w:color w:val="000000" w:themeColor="text1"/>
          <w:sz w:val="24"/>
          <w:shd w:val="clear" w:color="auto" w:fill="FFFFFF"/>
        </w:rPr>
        <w:t xml:space="preserve"> </w:t>
      </w:r>
      <w:r>
        <w:rPr>
          <w:rFonts w:ascii="Times New Roman" w:eastAsia="微软雅黑" w:hAnsi="Times New Roman" w:cs="Times New Roman"/>
          <w:bCs/>
          <w:iCs/>
          <w:color w:val="000000" w:themeColor="text1"/>
          <w:sz w:val="24"/>
          <w:shd w:val="clear" w:color="auto" w:fill="FFFFFF"/>
        </w:rPr>
        <w:t>(5,000 resamples</w:t>
      </w:r>
      <w:r>
        <w:rPr>
          <w:rFonts w:ascii="Times New Roman" w:eastAsia="微软雅黑" w:hAnsi="Times New Roman" w:cs="Times New Roman" w:hint="eastAsia"/>
          <w:bCs/>
          <w:iCs/>
          <w:color w:val="000000" w:themeColor="text1"/>
          <w:sz w:val="24"/>
          <w:shd w:val="clear" w:color="auto" w:fill="FFFFFF"/>
        </w:rPr>
        <w:t>)</w:t>
      </w:r>
      <w:r>
        <w:rPr>
          <w:rFonts w:ascii="Times New Roman" w:eastAsia="微软雅黑" w:hAnsi="Times New Roman" w:cs="Times New Roman"/>
          <w:bCs/>
          <w:iCs/>
          <w:color w:val="000000" w:themeColor="text1"/>
          <w:sz w:val="24"/>
          <w:shd w:val="clear" w:color="auto" w:fill="FFFFFF"/>
        </w:rPr>
        <w:t xml:space="preserve"> of continuous variables for recurrence‑free period</w:t>
      </w:r>
      <w:bookmarkStart w:id="9" w:name="OLE_LINK256"/>
    </w:p>
    <w:tbl>
      <w:tblPr>
        <w:tblStyle w:val="a7"/>
        <w:tblW w:w="845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47"/>
        <w:gridCol w:w="1702"/>
        <w:gridCol w:w="1259"/>
        <w:gridCol w:w="943"/>
        <w:gridCol w:w="1033"/>
        <w:gridCol w:w="1033"/>
        <w:gridCol w:w="1033"/>
      </w:tblGrid>
      <w:tr w:rsidR="00830FD0" w14:paraId="2BD87A4C" w14:textId="77777777">
        <w:trPr>
          <w:trHeight w:val="230"/>
          <w:jc w:val="center"/>
        </w:trPr>
        <w:tc>
          <w:tcPr>
            <w:tcW w:w="1447" w:type="dxa"/>
            <w:tcBorders>
              <w:top w:val="single" w:sz="12" w:space="0" w:color="auto"/>
              <w:bottom w:val="single" w:sz="8" w:space="0" w:color="auto"/>
            </w:tcBorders>
            <w:vAlign w:val="center"/>
          </w:tcPr>
          <w:p w14:paraId="0DECA85B"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bCs/>
                <w:iCs/>
                <w:color w:val="000000" w:themeColor="text1"/>
                <w:kern w:val="0"/>
                <w:sz w:val="21"/>
                <w:szCs w:val="21"/>
                <w:shd w:val="clear" w:color="auto" w:fill="FFFFFF"/>
                <w14:ligatures w14:val="none"/>
              </w:rPr>
              <w:t>Variable</w:t>
            </w:r>
          </w:p>
        </w:tc>
        <w:tc>
          <w:tcPr>
            <w:tcW w:w="1702" w:type="dxa"/>
            <w:tcBorders>
              <w:top w:val="single" w:sz="12" w:space="0" w:color="auto"/>
              <w:bottom w:val="single" w:sz="8" w:space="0" w:color="auto"/>
            </w:tcBorders>
            <w:vAlign w:val="center"/>
          </w:tcPr>
          <w:p w14:paraId="4B03523F"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bCs/>
                <w:iCs/>
                <w:color w:val="000000" w:themeColor="text1"/>
                <w:kern w:val="0"/>
                <w:sz w:val="21"/>
                <w:szCs w:val="21"/>
                <w:shd w:val="clear" w:color="auto" w:fill="FFFFFF"/>
                <w14:ligatures w14:val="none"/>
              </w:rPr>
              <w:t>HR (95% CI)</w:t>
            </w:r>
          </w:p>
        </w:tc>
        <w:tc>
          <w:tcPr>
            <w:tcW w:w="1259" w:type="dxa"/>
            <w:tcBorders>
              <w:top w:val="single" w:sz="12" w:space="0" w:color="auto"/>
              <w:bottom w:val="single" w:sz="8" w:space="0" w:color="auto"/>
            </w:tcBorders>
            <w:vAlign w:val="center"/>
          </w:tcPr>
          <w:p w14:paraId="597714A6"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bCs/>
                <w:iCs/>
                <w:color w:val="000000" w:themeColor="text1"/>
                <w:kern w:val="0"/>
                <w:sz w:val="21"/>
                <w:szCs w:val="21"/>
                <w:shd w:val="clear" w:color="auto" w:fill="FFFFFF"/>
                <w14:ligatures w14:val="none"/>
              </w:rPr>
              <w:t>P value</w:t>
            </w:r>
          </w:p>
        </w:tc>
        <w:tc>
          <w:tcPr>
            <w:tcW w:w="943" w:type="dxa"/>
            <w:tcBorders>
              <w:top w:val="single" w:sz="12" w:space="0" w:color="auto"/>
              <w:bottom w:val="single" w:sz="8" w:space="0" w:color="auto"/>
            </w:tcBorders>
            <w:vAlign w:val="center"/>
          </w:tcPr>
          <w:p w14:paraId="4860155F"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B</w:t>
            </w:r>
          </w:p>
        </w:tc>
        <w:tc>
          <w:tcPr>
            <w:tcW w:w="1033" w:type="dxa"/>
            <w:tcBorders>
              <w:top w:val="single" w:sz="12" w:space="0" w:color="auto"/>
              <w:bottom w:val="single" w:sz="8" w:space="0" w:color="auto"/>
            </w:tcBorders>
            <w:vAlign w:val="center"/>
          </w:tcPr>
          <w:p w14:paraId="2920BB06"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bCs/>
                <w:iCs/>
                <w:color w:val="000000" w:themeColor="text1"/>
                <w:kern w:val="0"/>
                <w:sz w:val="21"/>
                <w:szCs w:val="21"/>
                <w:shd w:val="clear" w:color="auto" w:fill="FFFFFF"/>
                <w14:ligatures w14:val="none"/>
              </w:rPr>
              <w:t>Bootstrap SE</w:t>
            </w:r>
          </w:p>
        </w:tc>
        <w:tc>
          <w:tcPr>
            <w:tcW w:w="1033" w:type="dxa"/>
            <w:tcBorders>
              <w:top w:val="single" w:sz="12" w:space="0" w:color="auto"/>
              <w:bottom w:val="single" w:sz="8" w:space="0" w:color="auto"/>
            </w:tcBorders>
            <w:vAlign w:val="center"/>
          </w:tcPr>
          <w:p w14:paraId="67B3A307"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bookmarkStart w:id="10" w:name="OLE_LINK99"/>
            <w:r>
              <w:rPr>
                <w:rFonts w:ascii="Times New Roman" w:eastAsia="微软雅黑" w:hAnsi="Times New Roman" w:cs="Times New Roman"/>
                <w:bCs/>
                <w:iCs/>
                <w:color w:val="000000" w:themeColor="text1"/>
                <w:kern w:val="0"/>
                <w:sz w:val="21"/>
                <w:szCs w:val="21"/>
                <w:shd w:val="clear" w:color="auto" w:fill="FFFFFF"/>
                <w14:ligatures w14:val="none"/>
              </w:rPr>
              <w:t>Bootstrap 95% CI</w:t>
            </w:r>
            <w:r>
              <w:rPr>
                <w:rFonts w:ascii="Times New Roman" w:eastAsia="微软雅黑" w:hAnsi="Times New Roman" w:cs="Times New Roman" w:hint="eastAsia"/>
                <w:bCs/>
                <w:iCs/>
                <w:color w:val="000000" w:themeColor="text1"/>
                <w:kern w:val="0"/>
                <w:sz w:val="21"/>
                <w:szCs w:val="21"/>
                <w:shd w:val="clear" w:color="auto" w:fill="FFFFFF"/>
                <w14:ligatures w14:val="none"/>
              </w:rPr>
              <w:t xml:space="preserve"> (BCa)</w:t>
            </w:r>
            <w:bookmarkEnd w:id="10"/>
          </w:p>
        </w:tc>
        <w:tc>
          <w:tcPr>
            <w:tcW w:w="1033" w:type="dxa"/>
            <w:tcBorders>
              <w:top w:val="single" w:sz="12" w:space="0" w:color="auto"/>
              <w:bottom w:val="single" w:sz="8" w:space="0" w:color="auto"/>
            </w:tcBorders>
            <w:vAlign w:val="center"/>
          </w:tcPr>
          <w:p w14:paraId="7182392D"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bCs/>
                <w:iCs/>
                <w:color w:val="000000" w:themeColor="text1"/>
                <w:kern w:val="0"/>
                <w:sz w:val="21"/>
                <w:szCs w:val="21"/>
                <w:shd w:val="clear" w:color="auto" w:fill="FFFFFF"/>
                <w14:ligatures w14:val="none"/>
              </w:rPr>
              <w:t>Bootstrap P value</w:t>
            </w:r>
          </w:p>
        </w:tc>
      </w:tr>
      <w:tr w:rsidR="00830FD0" w14:paraId="3D67DED4" w14:textId="77777777">
        <w:trPr>
          <w:trHeight w:val="225"/>
          <w:jc w:val="center"/>
        </w:trPr>
        <w:tc>
          <w:tcPr>
            <w:tcW w:w="1447" w:type="dxa"/>
            <w:tcBorders>
              <w:top w:val="single" w:sz="8" w:space="0" w:color="auto"/>
            </w:tcBorders>
            <w:vAlign w:val="center"/>
          </w:tcPr>
          <w:p w14:paraId="2AD86E55"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ANC</w:t>
            </w:r>
          </w:p>
        </w:tc>
        <w:tc>
          <w:tcPr>
            <w:tcW w:w="1702" w:type="dxa"/>
            <w:tcBorders>
              <w:top w:val="single" w:sz="8" w:space="0" w:color="auto"/>
            </w:tcBorders>
            <w:vAlign w:val="center"/>
          </w:tcPr>
          <w:p w14:paraId="4C0D799C"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1.378 (0.980</w:t>
            </w:r>
            <w:bookmarkStart w:id="11" w:name="OLE_LINK79"/>
            <w:r>
              <w:rPr>
                <w:rFonts w:ascii="Times New Roman" w:eastAsia="微软雅黑" w:hAnsi="Times New Roman" w:cs="Times New Roman" w:hint="eastAsia"/>
                <w:bCs/>
                <w:iCs/>
                <w:color w:val="000000" w:themeColor="text1"/>
                <w:kern w:val="0"/>
                <w:sz w:val="21"/>
                <w:szCs w:val="21"/>
                <w:shd w:val="clear" w:color="auto" w:fill="FFFFFF"/>
                <w14:ligatures w14:val="none"/>
              </w:rPr>
              <w:t>-</w:t>
            </w:r>
            <w:bookmarkEnd w:id="11"/>
            <w:r>
              <w:rPr>
                <w:rFonts w:ascii="Times New Roman" w:eastAsia="微软雅黑" w:hAnsi="Times New Roman" w:cs="Times New Roman" w:hint="eastAsia"/>
                <w:bCs/>
                <w:iCs/>
                <w:color w:val="000000" w:themeColor="text1"/>
                <w:kern w:val="0"/>
                <w:sz w:val="21"/>
                <w:szCs w:val="21"/>
                <w:shd w:val="clear" w:color="auto" w:fill="FFFFFF"/>
                <w14:ligatures w14:val="none"/>
              </w:rPr>
              <w:t>1.937)</w:t>
            </w:r>
          </w:p>
        </w:tc>
        <w:tc>
          <w:tcPr>
            <w:tcW w:w="1259" w:type="dxa"/>
            <w:tcBorders>
              <w:top w:val="single" w:sz="8" w:space="0" w:color="auto"/>
            </w:tcBorders>
            <w:vAlign w:val="center"/>
          </w:tcPr>
          <w:p w14:paraId="3BFF417F"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0.066</w:t>
            </w:r>
          </w:p>
        </w:tc>
        <w:tc>
          <w:tcPr>
            <w:tcW w:w="943" w:type="dxa"/>
            <w:tcBorders>
              <w:top w:val="single" w:sz="8" w:space="0" w:color="auto"/>
            </w:tcBorders>
            <w:vAlign w:val="center"/>
          </w:tcPr>
          <w:p w14:paraId="4A806739"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0.320</w:t>
            </w:r>
          </w:p>
        </w:tc>
        <w:tc>
          <w:tcPr>
            <w:tcW w:w="1033" w:type="dxa"/>
            <w:tcBorders>
              <w:top w:val="single" w:sz="8" w:space="0" w:color="auto"/>
            </w:tcBorders>
            <w:vAlign w:val="center"/>
          </w:tcPr>
          <w:p w14:paraId="3B04D77D"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0.182</w:t>
            </w:r>
          </w:p>
        </w:tc>
        <w:tc>
          <w:tcPr>
            <w:tcW w:w="1033" w:type="dxa"/>
            <w:tcBorders>
              <w:top w:val="single" w:sz="8" w:space="0" w:color="auto"/>
            </w:tcBorders>
            <w:vAlign w:val="center"/>
          </w:tcPr>
          <w:p w14:paraId="43CBB1D3"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-0.092-0.681</w:t>
            </w:r>
          </w:p>
        </w:tc>
        <w:tc>
          <w:tcPr>
            <w:tcW w:w="1033" w:type="dxa"/>
            <w:tcBorders>
              <w:top w:val="single" w:sz="8" w:space="0" w:color="auto"/>
            </w:tcBorders>
            <w:vAlign w:val="center"/>
          </w:tcPr>
          <w:p w14:paraId="7871B634"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0.067</w:t>
            </w:r>
          </w:p>
        </w:tc>
      </w:tr>
      <w:tr w:rsidR="00830FD0" w14:paraId="251765F4" w14:textId="77777777">
        <w:trPr>
          <w:trHeight w:val="230"/>
          <w:jc w:val="center"/>
        </w:trPr>
        <w:tc>
          <w:tcPr>
            <w:tcW w:w="1447" w:type="dxa"/>
            <w:vAlign w:val="center"/>
          </w:tcPr>
          <w:p w14:paraId="54DC4142"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highlight w:val="yellow"/>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NLR</w:t>
            </w:r>
          </w:p>
        </w:tc>
        <w:tc>
          <w:tcPr>
            <w:tcW w:w="1702" w:type="dxa"/>
            <w:vAlign w:val="center"/>
          </w:tcPr>
          <w:p w14:paraId="20C05D71" w14:textId="3F358106"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1.100</w:t>
            </w:r>
            <w:r w:rsidR="00FB5DD3">
              <w:rPr>
                <w:rFonts w:ascii="Times New Roman" w:eastAsia="微软雅黑" w:hAnsi="Times New Roman" w:cs="Times New Roman" w:hint="eastAsia"/>
                <w:bCs/>
                <w:iCs/>
                <w:color w:val="000000" w:themeColor="text1"/>
                <w:kern w:val="0"/>
                <w:sz w:val="21"/>
                <w:szCs w:val="21"/>
                <w:shd w:val="clear" w:color="auto" w:fill="FFFFFF"/>
                <w14:ligatures w14:val="none"/>
              </w:rPr>
              <w:t xml:space="preserve"> </w:t>
            </w:r>
            <w:r>
              <w:rPr>
                <w:rFonts w:ascii="Times New Roman" w:eastAsia="微软雅黑" w:hAnsi="Times New Roman" w:cs="Times New Roman" w:hint="eastAsia"/>
                <w:bCs/>
                <w:iCs/>
                <w:color w:val="000000" w:themeColor="text1"/>
                <w:kern w:val="0"/>
                <w:sz w:val="21"/>
                <w:szCs w:val="21"/>
                <w:shd w:val="clear" w:color="auto" w:fill="FFFFFF"/>
                <w14:ligatures w14:val="none"/>
              </w:rPr>
              <w:t>(0.756-1.601)</w:t>
            </w:r>
          </w:p>
        </w:tc>
        <w:tc>
          <w:tcPr>
            <w:tcW w:w="1259" w:type="dxa"/>
            <w:vAlign w:val="center"/>
          </w:tcPr>
          <w:p w14:paraId="0ECD7113" w14:textId="2B1CA81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0.618</w:t>
            </w:r>
          </w:p>
        </w:tc>
        <w:tc>
          <w:tcPr>
            <w:tcW w:w="943" w:type="dxa"/>
            <w:vAlign w:val="center"/>
          </w:tcPr>
          <w:p w14:paraId="7A77A224"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Chars="50" w:firstLine="105"/>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0.096</w:t>
            </w:r>
          </w:p>
        </w:tc>
        <w:tc>
          <w:tcPr>
            <w:tcW w:w="1033" w:type="dxa"/>
            <w:vAlign w:val="center"/>
          </w:tcPr>
          <w:p w14:paraId="5A9440C7" w14:textId="341ABBFC"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0.178</w:t>
            </w:r>
          </w:p>
        </w:tc>
        <w:tc>
          <w:tcPr>
            <w:tcW w:w="1033" w:type="dxa"/>
            <w:vAlign w:val="center"/>
          </w:tcPr>
          <w:p w14:paraId="0485FC52"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-0.265-0.433</w:t>
            </w:r>
          </w:p>
        </w:tc>
        <w:tc>
          <w:tcPr>
            <w:tcW w:w="1033" w:type="dxa"/>
            <w:vAlign w:val="center"/>
          </w:tcPr>
          <w:p w14:paraId="232D8A17" w14:textId="00AA8306"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0.549</w:t>
            </w:r>
          </w:p>
        </w:tc>
      </w:tr>
      <w:tr w:rsidR="00830FD0" w14:paraId="6C38841B" w14:textId="77777777">
        <w:trPr>
          <w:trHeight w:val="225"/>
          <w:jc w:val="center"/>
        </w:trPr>
        <w:tc>
          <w:tcPr>
            <w:tcW w:w="1447" w:type="dxa"/>
            <w:vAlign w:val="center"/>
          </w:tcPr>
          <w:p w14:paraId="0DAF1411"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C</w:t>
            </w:r>
            <w:r>
              <w:rPr>
                <w:rFonts w:ascii="Times New Roman" w:eastAsia="微软雅黑" w:hAnsi="Times New Roman" w:cs="Times New Roman"/>
                <w:bCs/>
                <w:iCs/>
                <w:color w:val="000000" w:themeColor="text1"/>
                <w:kern w:val="0"/>
                <w:sz w:val="21"/>
                <w:szCs w:val="21"/>
                <w:shd w:val="clear" w:color="auto" w:fill="FFFFFF"/>
                <w14:ligatures w14:val="none"/>
              </w:rPr>
              <w:t>yst diameter</w:t>
            </w:r>
          </w:p>
        </w:tc>
        <w:tc>
          <w:tcPr>
            <w:tcW w:w="1702" w:type="dxa"/>
            <w:vAlign w:val="center"/>
          </w:tcPr>
          <w:p w14:paraId="10A17C29" w14:textId="64C17A5C"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1.023</w:t>
            </w:r>
            <w:r w:rsidR="00FB5DD3">
              <w:rPr>
                <w:rFonts w:ascii="Times New Roman" w:eastAsia="微软雅黑" w:hAnsi="Times New Roman" w:cs="Times New Roman" w:hint="eastAsia"/>
                <w:bCs/>
                <w:iCs/>
                <w:color w:val="000000" w:themeColor="text1"/>
                <w:kern w:val="0"/>
                <w:sz w:val="21"/>
                <w:szCs w:val="21"/>
                <w:shd w:val="clear" w:color="auto" w:fill="FFFFFF"/>
                <w14:ligatures w14:val="none"/>
              </w:rPr>
              <w:t xml:space="preserve"> </w:t>
            </w:r>
            <w:r>
              <w:rPr>
                <w:rFonts w:ascii="Times New Roman" w:eastAsia="微软雅黑" w:hAnsi="Times New Roman" w:cs="Times New Roman" w:hint="eastAsia"/>
                <w:bCs/>
                <w:iCs/>
                <w:color w:val="000000" w:themeColor="text1"/>
                <w:kern w:val="0"/>
                <w:sz w:val="21"/>
                <w:szCs w:val="21"/>
                <w:shd w:val="clear" w:color="auto" w:fill="FFFFFF"/>
                <w14:ligatures w14:val="none"/>
              </w:rPr>
              <w:t>(0.755-1.386)</w:t>
            </w:r>
          </w:p>
        </w:tc>
        <w:tc>
          <w:tcPr>
            <w:tcW w:w="1259" w:type="dxa"/>
            <w:vAlign w:val="center"/>
          </w:tcPr>
          <w:p w14:paraId="1E24FC46"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0.883</w:t>
            </w:r>
          </w:p>
        </w:tc>
        <w:tc>
          <w:tcPr>
            <w:tcW w:w="943" w:type="dxa"/>
            <w:vAlign w:val="center"/>
          </w:tcPr>
          <w:p w14:paraId="0BEED8EF"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0.023</w:t>
            </w:r>
          </w:p>
        </w:tc>
        <w:tc>
          <w:tcPr>
            <w:tcW w:w="1033" w:type="dxa"/>
            <w:vAlign w:val="center"/>
          </w:tcPr>
          <w:p w14:paraId="6504F195"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0.156</w:t>
            </w:r>
          </w:p>
        </w:tc>
        <w:tc>
          <w:tcPr>
            <w:tcW w:w="1033" w:type="dxa"/>
            <w:vAlign w:val="center"/>
          </w:tcPr>
          <w:p w14:paraId="09B4DA24"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-0.302-0.303</w:t>
            </w:r>
          </w:p>
        </w:tc>
        <w:tc>
          <w:tcPr>
            <w:tcW w:w="1033" w:type="dxa"/>
            <w:vAlign w:val="center"/>
          </w:tcPr>
          <w:p w14:paraId="7A2157F6"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0.871</w:t>
            </w:r>
          </w:p>
        </w:tc>
      </w:tr>
      <w:tr w:rsidR="00830FD0" w14:paraId="2A127230" w14:textId="77777777">
        <w:trPr>
          <w:jc w:val="center"/>
        </w:trPr>
        <w:tc>
          <w:tcPr>
            <w:tcW w:w="1447" w:type="dxa"/>
            <w:vAlign w:val="center"/>
          </w:tcPr>
          <w:p w14:paraId="4F30F6DE"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C</w:t>
            </w:r>
            <w:r>
              <w:rPr>
                <w:rFonts w:ascii="Times New Roman" w:eastAsia="微软雅黑" w:hAnsi="Times New Roman" w:cs="Times New Roman"/>
                <w:bCs/>
                <w:iCs/>
                <w:color w:val="000000" w:themeColor="text1"/>
                <w:kern w:val="0"/>
                <w:sz w:val="21"/>
                <w:szCs w:val="21"/>
                <w:shd w:val="clear" w:color="auto" w:fill="FFFFFF"/>
                <w14:ligatures w14:val="none"/>
              </w:rPr>
              <w:t>yst volume</w:t>
            </w:r>
          </w:p>
        </w:tc>
        <w:tc>
          <w:tcPr>
            <w:tcW w:w="1702" w:type="dxa"/>
            <w:vAlign w:val="center"/>
          </w:tcPr>
          <w:p w14:paraId="247B949E" w14:textId="5D22BF10"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1.016</w:t>
            </w:r>
            <w:r w:rsidR="00FB5DD3">
              <w:rPr>
                <w:rFonts w:ascii="Times New Roman" w:eastAsia="微软雅黑" w:hAnsi="Times New Roman" w:cs="Times New Roman" w:hint="eastAsia"/>
                <w:bCs/>
                <w:iCs/>
                <w:color w:val="000000" w:themeColor="text1"/>
                <w:kern w:val="0"/>
                <w:sz w:val="21"/>
                <w:szCs w:val="21"/>
                <w:shd w:val="clear" w:color="auto" w:fill="FFFFFF"/>
                <w14:ligatures w14:val="none"/>
              </w:rPr>
              <w:t xml:space="preserve"> </w:t>
            </w:r>
            <w:r>
              <w:rPr>
                <w:rFonts w:ascii="Times New Roman" w:eastAsia="微软雅黑" w:hAnsi="Times New Roman" w:cs="Times New Roman" w:hint="eastAsia"/>
                <w:bCs/>
                <w:iCs/>
                <w:color w:val="000000" w:themeColor="text1"/>
                <w:kern w:val="0"/>
                <w:sz w:val="21"/>
                <w:szCs w:val="21"/>
                <w:shd w:val="clear" w:color="auto" w:fill="FFFFFF"/>
                <w14:ligatures w14:val="none"/>
              </w:rPr>
              <w:t>(0.972-1.062)</w:t>
            </w:r>
          </w:p>
        </w:tc>
        <w:tc>
          <w:tcPr>
            <w:tcW w:w="1259" w:type="dxa"/>
            <w:vAlign w:val="center"/>
          </w:tcPr>
          <w:p w14:paraId="34012F71"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0.488</w:t>
            </w:r>
          </w:p>
        </w:tc>
        <w:tc>
          <w:tcPr>
            <w:tcW w:w="943" w:type="dxa"/>
            <w:vAlign w:val="center"/>
          </w:tcPr>
          <w:p w14:paraId="2C85C4D0"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0.016</w:t>
            </w:r>
          </w:p>
        </w:tc>
        <w:tc>
          <w:tcPr>
            <w:tcW w:w="1033" w:type="dxa"/>
            <w:vAlign w:val="center"/>
          </w:tcPr>
          <w:p w14:paraId="22DC3356"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0.022</w:t>
            </w:r>
          </w:p>
        </w:tc>
        <w:tc>
          <w:tcPr>
            <w:tcW w:w="1033" w:type="dxa"/>
            <w:vAlign w:val="center"/>
          </w:tcPr>
          <w:p w14:paraId="74AA2090"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-0.028-0.050</w:t>
            </w:r>
          </w:p>
        </w:tc>
        <w:tc>
          <w:tcPr>
            <w:tcW w:w="1033" w:type="dxa"/>
            <w:vAlign w:val="center"/>
          </w:tcPr>
          <w:p w14:paraId="3DB0289A" w14:textId="77777777" w:rsidR="00830FD0" w:rsidRDefault="00000000" w:rsidP="00FB5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微软雅黑" w:hAnsi="Times New Roman" w:cs="Times New Roman"/>
                <w:bCs/>
                <w:iCs/>
                <w:color w:val="000000" w:themeColor="text1"/>
                <w:kern w:val="0"/>
                <w:sz w:val="21"/>
                <w:szCs w:val="21"/>
                <w:shd w:val="clear" w:color="auto" w:fill="FFFFFF"/>
                <w14:ligatures w14:val="none"/>
              </w:rPr>
            </w:pPr>
            <w:r>
              <w:rPr>
                <w:rFonts w:ascii="Times New Roman" w:eastAsia="微软雅黑" w:hAnsi="Times New Roman" w:cs="Times New Roman" w:hint="eastAsia"/>
                <w:bCs/>
                <w:iCs/>
                <w:color w:val="000000" w:themeColor="text1"/>
                <w:kern w:val="0"/>
                <w:sz w:val="21"/>
                <w:szCs w:val="21"/>
                <w:shd w:val="clear" w:color="auto" w:fill="FFFFFF"/>
                <w14:ligatures w14:val="none"/>
              </w:rPr>
              <w:t>0.424</w:t>
            </w:r>
          </w:p>
        </w:tc>
      </w:tr>
      <w:bookmarkEnd w:id="9"/>
    </w:tbl>
    <w:p w14:paraId="20B377E7" w14:textId="77777777" w:rsidR="00830FD0" w:rsidRDefault="00830FD0">
      <w:pPr>
        <w:rPr>
          <w:rFonts w:hint="eastAsia"/>
        </w:rPr>
      </w:pPr>
    </w:p>
    <w:p w14:paraId="200B91F1" w14:textId="77777777" w:rsidR="00830FD0" w:rsidRDefault="00830FD0">
      <w:pPr>
        <w:rPr>
          <w:rFonts w:hint="eastAsia"/>
        </w:rPr>
      </w:pPr>
    </w:p>
    <w:p w14:paraId="76EA86CA" w14:textId="77777777" w:rsidR="00830FD0" w:rsidRDefault="00830FD0">
      <w:pPr>
        <w:rPr>
          <w:rFonts w:hint="eastAsia"/>
        </w:rPr>
      </w:pPr>
    </w:p>
    <w:p w14:paraId="1E41F516" w14:textId="77777777" w:rsidR="00830FD0" w:rsidRDefault="00830FD0">
      <w:pPr>
        <w:spacing w:after="0" w:line="332" w:lineRule="auto"/>
        <w:rPr>
          <w:rFonts w:ascii="Times New Roman" w:eastAsia="仿宋" w:hAnsi="Times New Roman" w:cs="Times New Roman"/>
          <w:b/>
          <w:bCs/>
          <w:color w:val="000000"/>
          <w:sz w:val="24"/>
        </w:rPr>
      </w:pPr>
      <w:bookmarkStart w:id="12" w:name="OLE_LINK41"/>
      <w:bookmarkStart w:id="13" w:name="OLE_LINK55"/>
    </w:p>
    <w:p w14:paraId="636410A7" w14:textId="77777777" w:rsidR="00830FD0" w:rsidRDefault="00830FD0">
      <w:pPr>
        <w:spacing w:after="0" w:line="332" w:lineRule="auto"/>
        <w:rPr>
          <w:rFonts w:ascii="Times New Roman" w:eastAsia="仿宋" w:hAnsi="Times New Roman" w:cs="Times New Roman"/>
          <w:b/>
          <w:bCs/>
          <w:color w:val="000000"/>
          <w:sz w:val="24"/>
        </w:rPr>
      </w:pPr>
    </w:p>
    <w:p w14:paraId="10DFB156" w14:textId="77777777" w:rsidR="00830FD0" w:rsidRDefault="00830FD0">
      <w:pPr>
        <w:spacing w:after="0" w:line="332" w:lineRule="auto"/>
        <w:jc w:val="center"/>
        <w:rPr>
          <w:rFonts w:ascii="Times New Roman" w:eastAsia="仿宋" w:hAnsi="Times New Roman" w:cs="Times New Roman"/>
          <w:b/>
          <w:bCs/>
          <w:color w:val="000000"/>
          <w:sz w:val="24"/>
        </w:rPr>
      </w:pPr>
      <w:bookmarkStart w:id="14" w:name="OLE_LINK153"/>
    </w:p>
    <w:p w14:paraId="70A2DB79" w14:textId="77777777" w:rsidR="00830FD0" w:rsidRDefault="00000000">
      <w:pPr>
        <w:spacing w:after="0" w:line="360" w:lineRule="auto"/>
        <w:jc w:val="center"/>
        <w:rPr>
          <w:rFonts w:ascii="Times New Roman" w:eastAsia="仿宋" w:hAnsi="Times New Roman" w:cs="Times New Roman"/>
          <w:b/>
          <w:bCs/>
          <w:color w:val="000000"/>
          <w:sz w:val="24"/>
        </w:rPr>
      </w:pPr>
      <w:r>
        <w:rPr>
          <w:rFonts w:ascii="Times New Roman" w:eastAsia="仿宋" w:hAnsi="Times New Roman" w:cs="Times New Roman" w:hint="eastAsia"/>
          <w:b/>
          <w:bCs/>
          <w:color w:val="000000"/>
          <w:sz w:val="24"/>
        </w:rPr>
        <w:t xml:space="preserve">Supplementary Table </w:t>
      </w:r>
      <w:r>
        <w:rPr>
          <w:rFonts w:ascii="Times New Roman" w:eastAsia="微软雅黑" w:hAnsi="Times New Roman" w:cs="Times New Roman" w:hint="eastAsia"/>
          <w:b/>
          <w:color w:val="2C27EC"/>
          <w:sz w:val="24"/>
          <w:shd w:val="clear" w:color="auto" w:fill="FFFFFF"/>
        </w:rPr>
        <w:t>5</w:t>
      </w:r>
      <w:r>
        <w:rPr>
          <w:rFonts w:ascii="Times New Roman" w:eastAsia="仿宋" w:hAnsi="Times New Roman" w:cs="Times New Roman" w:hint="eastAsia"/>
          <w:b/>
          <w:bCs/>
          <w:color w:val="000000"/>
          <w:sz w:val="24"/>
        </w:rPr>
        <w:t xml:space="preserve">. </w:t>
      </w:r>
      <w:r>
        <w:rPr>
          <w:rFonts w:ascii="Times New Roman" w:eastAsia="仿宋" w:hAnsi="Times New Roman" w:cs="Times New Roman"/>
          <w:color w:val="000000"/>
          <w:sz w:val="24"/>
        </w:rPr>
        <w:t xml:space="preserve">Bootstrap-internal validated </w:t>
      </w:r>
      <w:r>
        <w:rPr>
          <w:rFonts w:ascii="Times New Roman" w:hAnsi="Times New Roman" w:cs="Times New Roman"/>
          <w:sz w:val="24"/>
        </w:rPr>
        <w:t>univariate</w:t>
      </w:r>
      <w:r>
        <w:rPr>
          <w:rFonts w:ascii="Times New Roman" w:eastAsia="仿宋" w:hAnsi="Times New Roman" w:cs="Times New Roman"/>
          <w:color w:val="000000"/>
          <w:sz w:val="24"/>
        </w:rPr>
        <w:t xml:space="preserve"> Cox regression analysis of candidate predictors (P &lt; 0.</w:t>
      </w:r>
      <w:r>
        <w:rPr>
          <w:rFonts w:ascii="Times New Roman" w:eastAsia="仿宋" w:hAnsi="Times New Roman" w:cs="Times New Roman" w:hint="eastAsia"/>
          <w:color w:val="000000"/>
          <w:sz w:val="24"/>
        </w:rPr>
        <w:t>05</w:t>
      </w:r>
      <w:r>
        <w:rPr>
          <w:rFonts w:ascii="Times New Roman" w:eastAsia="仿宋" w:hAnsi="Times New Roman" w:cs="Times New Roman"/>
          <w:color w:val="000000"/>
          <w:sz w:val="24"/>
        </w:rPr>
        <w:t>) for</w:t>
      </w:r>
      <w:r>
        <w:rPr>
          <w:rFonts w:ascii="Times New Roman" w:eastAsia="仿宋" w:hAnsi="Times New Roman" w:cs="Times New Roman" w:hint="eastAsia"/>
          <w:color w:val="000000"/>
          <w:sz w:val="24"/>
        </w:rPr>
        <w:t xml:space="preserve"> </w:t>
      </w:r>
      <w:bookmarkStart w:id="15" w:name="OLE_LINK57"/>
      <w:r>
        <w:rPr>
          <w:rFonts w:ascii="Times New Roman" w:eastAsia="仿宋" w:hAnsi="Times New Roman" w:cs="Times New Roman"/>
          <w:color w:val="000000"/>
          <w:sz w:val="24"/>
        </w:rPr>
        <w:t>recurrence‑free probability</w:t>
      </w:r>
    </w:p>
    <w:tbl>
      <w:tblPr>
        <w:tblStyle w:val="a7"/>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33"/>
        <w:gridCol w:w="2633"/>
        <w:gridCol w:w="2633"/>
      </w:tblGrid>
      <w:tr w:rsidR="00830FD0" w14:paraId="58D2B553" w14:textId="77777777">
        <w:trPr>
          <w:trHeight w:val="907"/>
          <w:jc w:val="center"/>
        </w:trPr>
        <w:tc>
          <w:tcPr>
            <w:tcW w:w="2633" w:type="dxa"/>
            <w:tcBorders>
              <w:top w:val="single" w:sz="12" w:space="0" w:color="auto"/>
              <w:bottom w:val="single" w:sz="8" w:space="0" w:color="auto"/>
            </w:tcBorders>
            <w:vAlign w:val="center"/>
          </w:tcPr>
          <w:bookmarkEnd w:id="15"/>
          <w:p w14:paraId="32CAA9BE"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Item</w:t>
            </w:r>
          </w:p>
        </w:tc>
        <w:tc>
          <w:tcPr>
            <w:tcW w:w="2633" w:type="dxa"/>
            <w:tcBorders>
              <w:top w:val="single" w:sz="12" w:space="0" w:color="auto"/>
              <w:bottom w:val="single" w:sz="8" w:space="0" w:color="auto"/>
            </w:tcBorders>
            <w:vAlign w:val="center"/>
          </w:tcPr>
          <w:p w14:paraId="23DEB05F"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P value</w:t>
            </w:r>
          </w:p>
        </w:tc>
        <w:tc>
          <w:tcPr>
            <w:tcW w:w="2633" w:type="dxa"/>
            <w:tcBorders>
              <w:top w:val="single" w:sz="12" w:space="0" w:color="auto"/>
              <w:bottom w:val="single" w:sz="8" w:space="0" w:color="auto"/>
            </w:tcBorders>
            <w:vAlign w:val="center"/>
          </w:tcPr>
          <w:p w14:paraId="3120F7E4"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Bootstrap 95% CI</w:t>
            </w:r>
            <w:r>
              <w:rPr>
                <w:rFonts w:ascii="Times New Roman" w:eastAsia="仿宋" w:hAnsi="Times New Roman" w:cs="Times New Roman"/>
                <w:kern w:val="0"/>
                <w:sz w:val="24"/>
                <w14:ligatures w14:val="none"/>
              </w:rPr>
              <w:t>（</w:t>
            </w:r>
            <w:r>
              <w:rPr>
                <w:rFonts w:ascii="Times New Roman" w:eastAsia="仿宋" w:hAnsi="Times New Roman" w:cs="Times New Roman"/>
                <w:kern w:val="0"/>
                <w:sz w:val="24"/>
                <w14:ligatures w14:val="none"/>
              </w:rPr>
              <w:t>B</w:t>
            </w:r>
            <w:r>
              <w:rPr>
                <w:rFonts w:ascii="Times New Roman" w:eastAsia="仿宋" w:hAnsi="Times New Roman" w:cs="Times New Roman"/>
                <w:kern w:val="0"/>
                <w:sz w:val="24"/>
                <w14:ligatures w14:val="none"/>
              </w:rPr>
              <w:t>）</w:t>
            </w:r>
          </w:p>
        </w:tc>
      </w:tr>
      <w:tr w:rsidR="00830FD0" w14:paraId="2FAC7D62" w14:textId="77777777">
        <w:trPr>
          <w:trHeight w:val="907"/>
          <w:jc w:val="center"/>
        </w:trPr>
        <w:tc>
          <w:tcPr>
            <w:tcW w:w="2633" w:type="dxa"/>
            <w:tcBorders>
              <w:top w:val="single" w:sz="8" w:space="0" w:color="auto"/>
            </w:tcBorders>
            <w:vAlign w:val="center"/>
          </w:tcPr>
          <w:p w14:paraId="268326A4"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Maxilla and mandible vs Unilateral jaw</w:t>
            </w:r>
          </w:p>
        </w:tc>
        <w:tc>
          <w:tcPr>
            <w:tcW w:w="2633" w:type="dxa"/>
            <w:tcBorders>
              <w:top w:val="single" w:sz="8" w:space="0" w:color="auto"/>
            </w:tcBorders>
            <w:vAlign w:val="center"/>
          </w:tcPr>
          <w:p w14:paraId="106E343A"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&lt;0.001</w:t>
            </w:r>
          </w:p>
        </w:tc>
        <w:tc>
          <w:tcPr>
            <w:tcW w:w="2633" w:type="dxa"/>
            <w:tcBorders>
              <w:top w:val="single" w:sz="8" w:space="0" w:color="auto"/>
            </w:tcBorders>
            <w:vAlign w:val="center"/>
          </w:tcPr>
          <w:p w14:paraId="6ED655F5"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1.262, 3.272</w:t>
            </w:r>
          </w:p>
        </w:tc>
      </w:tr>
      <w:tr w:rsidR="00830FD0" w14:paraId="54F90712" w14:textId="77777777">
        <w:trPr>
          <w:trHeight w:val="907"/>
          <w:jc w:val="center"/>
        </w:trPr>
        <w:tc>
          <w:tcPr>
            <w:tcW w:w="2633" w:type="dxa"/>
            <w:vAlign w:val="center"/>
          </w:tcPr>
          <w:p w14:paraId="0752E94E"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Left and right jaws vs Unilateral jaw</w:t>
            </w:r>
          </w:p>
        </w:tc>
        <w:tc>
          <w:tcPr>
            <w:tcW w:w="2633" w:type="dxa"/>
            <w:vAlign w:val="center"/>
          </w:tcPr>
          <w:p w14:paraId="12CCFA81"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0.007</w:t>
            </w:r>
          </w:p>
        </w:tc>
        <w:tc>
          <w:tcPr>
            <w:tcW w:w="2633" w:type="dxa"/>
            <w:vAlign w:val="center"/>
          </w:tcPr>
          <w:p w14:paraId="5CB2DDEF"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0.247, 1.916</w:t>
            </w:r>
          </w:p>
        </w:tc>
      </w:tr>
      <w:tr w:rsidR="00830FD0" w14:paraId="1896870F" w14:textId="77777777">
        <w:trPr>
          <w:trHeight w:val="461"/>
          <w:jc w:val="center"/>
        </w:trPr>
        <w:tc>
          <w:tcPr>
            <w:tcW w:w="2633" w:type="dxa"/>
            <w:vAlign w:val="center"/>
          </w:tcPr>
          <w:p w14:paraId="709110EE" w14:textId="77777777" w:rsidR="00830FD0" w:rsidRDefault="00000000">
            <w:pPr>
              <w:spacing w:after="0" w:line="332" w:lineRule="auto"/>
              <w:jc w:val="center"/>
              <w:rPr>
                <w:rFonts w:ascii="Times New Roman" w:eastAsia="仿宋" w:hAnsi="Times New Roman" w:cs="Times New Roman"/>
                <w:color w:val="EE0000"/>
                <w:kern w:val="0"/>
                <w:sz w:val="24"/>
                <w14:ligatures w14:val="none"/>
              </w:rPr>
            </w:pPr>
            <w:r>
              <w:rPr>
                <w:rFonts w:ascii="Times New Roman" w:eastAsia="仿宋" w:hAnsi="Times New Roman" w:cs="Times New Roman"/>
                <w:kern w:val="0"/>
                <w:sz w:val="24"/>
                <w14:ligatures w14:val="none"/>
              </w:rPr>
              <w:t>ANC &gt; 4.43× 10</w:t>
            </w:r>
            <w:r>
              <w:rPr>
                <w:rFonts w:ascii="Times New Roman" w:eastAsia="仿宋" w:hAnsi="Times New Roman" w:cs="Times New Roman"/>
                <w:kern w:val="0"/>
                <w:sz w:val="24"/>
                <w:vertAlign w:val="superscript"/>
                <w14:ligatures w14:val="none"/>
              </w:rPr>
              <w:t>9</w:t>
            </w:r>
            <w:r>
              <w:rPr>
                <w:rFonts w:ascii="Times New Roman" w:eastAsia="仿宋" w:hAnsi="Times New Roman" w:cs="Times New Roman"/>
                <w:kern w:val="0"/>
                <w:sz w:val="24"/>
                <w14:ligatures w14:val="none"/>
              </w:rPr>
              <w:t>/L</w:t>
            </w:r>
            <w:r>
              <w:rPr>
                <w:rFonts w:ascii="Times New Roman" w:eastAsia="仿宋" w:hAnsi="Times New Roman" w:cs="Times New Roman" w:hint="eastAsia"/>
                <w:kern w:val="0"/>
                <w:sz w:val="24"/>
                <w14:ligatures w14:val="none"/>
              </w:rPr>
              <w:t xml:space="preserve"> </w:t>
            </w:r>
            <w:r>
              <w:rPr>
                <w:rFonts w:ascii="Times New Roman" w:eastAsia="宋体" w:hAnsi="Times New Roman" w:cs="Times New Roman" w:hint="eastAsia"/>
                <w:sz w:val="24"/>
              </w:rPr>
              <w:t xml:space="preserve">vs </w:t>
            </w:r>
            <w:r>
              <w:rPr>
                <w:rFonts w:ascii="Times New Roman" w:eastAsia="仿宋" w:hAnsi="Times New Roman" w:cs="Times New Roman"/>
                <w:sz w:val="24"/>
              </w:rPr>
              <w:t>≤ 4.43</w:t>
            </w:r>
            <w:r>
              <w:rPr>
                <w:rFonts w:ascii="Times New Roman" w:eastAsia="宋体" w:hAnsi="Times New Roman" w:cs="Times New Roman"/>
                <w:sz w:val="24"/>
              </w:rPr>
              <w:t>× 10</w:t>
            </w:r>
            <w:r>
              <w:rPr>
                <w:rFonts w:ascii="Times New Roman" w:eastAsia="宋体" w:hAnsi="Times New Roman" w:cs="Times New Roman"/>
                <w:sz w:val="24"/>
                <w:vertAlign w:val="superscript"/>
              </w:rPr>
              <w:t>9</w:t>
            </w:r>
            <w:r>
              <w:rPr>
                <w:rFonts w:ascii="Times New Roman" w:eastAsia="宋体" w:hAnsi="Times New Roman" w:cs="Times New Roman"/>
                <w:sz w:val="24"/>
              </w:rPr>
              <w:t>/L</w:t>
            </w:r>
          </w:p>
        </w:tc>
        <w:tc>
          <w:tcPr>
            <w:tcW w:w="2633" w:type="dxa"/>
            <w:vAlign w:val="center"/>
          </w:tcPr>
          <w:p w14:paraId="08438109"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0.001</w:t>
            </w:r>
          </w:p>
        </w:tc>
        <w:tc>
          <w:tcPr>
            <w:tcW w:w="2633" w:type="dxa"/>
            <w:vAlign w:val="center"/>
          </w:tcPr>
          <w:p w14:paraId="20B9F270"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0.350, 2.565</w:t>
            </w:r>
          </w:p>
        </w:tc>
      </w:tr>
      <w:tr w:rsidR="00830FD0" w14:paraId="5E49EFF9" w14:textId="77777777">
        <w:trPr>
          <w:trHeight w:val="1361"/>
          <w:jc w:val="center"/>
        </w:trPr>
        <w:tc>
          <w:tcPr>
            <w:tcW w:w="2633" w:type="dxa"/>
            <w:vAlign w:val="center"/>
          </w:tcPr>
          <w:p w14:paraId="61C81227" w14:textId="77777777" w:rsidR="00830FD0" w:rsidRDefault="00000000">
            <w:pPr>
              <w:spacing w:after="0" w:line="332" w:lineRule="auto"/>
              <w:jc w:val="center"/>
              <w:rPr>
                <w:rFonts w:ascii="Times New Roman" w:eastAsia="仿宋" w:hAnsi="Times New Roman" w:cs="Times New Roman"/>
                <w:color w:val="EE0000"/>
                <w:kern w:val="0"/>
                <w:sz w:val="24"/>
                <w14:ligatures w14:val="none"/>
              </w:rPr>
            </w:pPr>
            <w:r>
              <w:rPr>
                <w:rFonts w:ascii="Times New Roman" w:eastAsia="仿宋" w:hAnsi="Times New Roman" w:cs="Times New Roman"/>
                <w:color w:val="000000" w:themeColor="text1"/>
                <w:kern w:val="0"/>
                <w:sz w:val="24"/>
                <w14:ligatures w14:val="none"/>
              </w:rPr>
              <w:t>Cystic cavity Multilocular cyst vs Unilocular cyst</w:t>
            </w:r>
          </w:p>
        </w:tc>
        <w:tc>
          <w:tcPr>
            <w:tcW w:w="2633" w:type="dxa"/>
            <w:vAlign w:val="center"/>
          </w:tcPr>
          <w:p w14:paraId="536D5BDA"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0.006</w:t>
            </w:r>
          </w:p>
        </w:tc>
        <w:tc>
          <w:tcPr>
            <w:tcW w:w="2633" w:type="dxa"/>
            <w:vAlign w:val="center"/>
          </w:tcPr>
          <w:p w14:paraId="25699370"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0.182, 2.237</w:t>
            </w:r>
          </w:p>
        </w:tc>
      </w:tr>
    </w:tbl>
    <w:p w14:paraId="55881DD0" w14:textId="77777777" w:rsidR="00830FD0" w:rsidRDefault="00830FD0">
      <w:pPr>
        <w:spacing w:after="0" w:line="332" w:lineRule="auto"/>
        <w:jc w:val="center"/>
        <w:rPr>
          <w:rFonts w:ascii="Times New Roman" w:hAnsi="Times New Roman" w:cs="Times New Roman"/>
          <w:sz w:val="24"/>
        </w:rPr>
      </w:pPr>
    </w:p>
    <w:p w14:paraId="4EAF0E18" w14:textId="77777777" w:rsidR="00830FD0" w:rsidRDefault="00000000" w:rsidP="001A407E">
      <w:pPr>
        <w:spacing w:after="0" w:line="360" w:lineRule="auto"/>
        <w:jc w:val="center"/>
        <w:rPr>
          <w:rFonts w:ascii="Times New Roman" w:eastAsia="仿宋" w:hAnsi="Times New Roman" w:cs="Times New Roman"/>
          <w:color w:val="000000"/>
          <w:sz w:val="24"/>
        </w:rPr>
      </w:pPr>
      <w:r>
        <w:rPr>
          <w:rFonts w:ascii="Times New Roman" w:eastAsia="仿宋" w:hAnsi="Times New Roman" w:cs="Times New Roman" w:hint="eastAsia"/>
          <w:b/>
          <w:bCs/>
          <w:color w:val="000000"/>
          <w:sz w:val="24"/>
        </w:rPr>
        <w:lastRenderedPageBreak/>
        <w:t xml:space="preserve">Supplementary Table </w:t>
      </w:r>
      <w:r>
        <w:rPr>
          <w:rFonts w:ascii="Times New Roman" w:eastAsia="微软雅黑" w:hAnsi="Times New Roman" w:cs="Times New Roman" w:hint="eastAsia"/>
          <w:b/>
          <w:color w:val="2C27EC"/>
          <w:sz w:val="24"/>
          <w:shd w:val="clear" w:color="auto" w:fill="FFFFFF"/>
        </w:rPr>
        <w:t>6</w:t>
      </w:r>
      <w:r>
        <w:rPr>
          <w:rFonts w:ascii="Times New Roman" w:eastAsia="仿宋" w:hAnsi="Times New Roman" w:cs="Times New Roman" w:hint="eastAsia"/>
          <w:b/>
          <w:bCs/>
          <w:color w:val="000000"/>
          <w:sz w:val="24"/>
        </w:rPr>
        <w:t xml:space="preserve">. </w:t>
      </w:r>
      <w:r>
        <w:rPr>
          <w:rFonts w:ascii="Times New Roman" w:eastAsia="仿宋" w:hAnsi="Times New Roman" w:cs="Times New Roman"/>
          <w:color w:val="000000"/>
          <w:sz w:val="24"/>
        </w:rPr>
        <w:t xml:space="preserve">Bootstrap-internal validated </w:t>
      </w:r>
      <w:r>
        <w:rPr>
          <w:rFonts w:ascii="Times New Roman" w:eastAsia="仿宋" w:hAnsi="Times New Roman" w:cs="Times New Roman" w:hint="eastAsia"/>
          <w:color w:val="000000"/>
          <w:sz w:val="24"/>
        </w:rPr>
        <w:t>m</w:t>
      </w:r>
      <w:r>
        <w:rPr>
          <w:rFonts w:ascii="Times New Roman" w:eastAsia="仿宋" w:hAnsi="Times New Roman" w:cs="Times New Roman"/>
          <w:color w:val="000000"/>
          <w:sz w:val="24"/>
        </w:rPr>
        <w:t>ultivariable Cox regression</w:t>
      </w:r>
      <w:r>
        <w:rPr>
          <w:rFonts w:ascii="Times New Roman" w:eastAsia="仿宋" w:hAnsi="Times New Roman" w:cs="Times New Roman" w:hint="eastAsia"/>
          <w:color w:val="000000"/>
          <w:sz w:val="24"/>
        </w:rPr>
        <w:t xml:space="preserve"> </w:t>
      </w:r>
      <w:r>
        <w:rPr>
          <w:rFonts w:ascii="Times New Roman" w:eastAsia="仿宋" w:hAnsi="Times New Roman" w:cs="Times New Roman"/>
          <w:color w:val="000000"/>
          <w:sz w:val="24"/>
        </w:rPr>
        <w:t>analysis of predictors for</w:t>
      </w:r>
      <w:r>
        <w:rPr>
          <w:rFonts w:ascii="Times New Roman" w:eastAsia="仿宋" w:hAnsi="Times New Roman" w:cs="Times New Roman" w:hint="eastAsia"/>
          <w:color w:val="000000"/>
          <w:sz w:val="24"/>
        </w:rPr>
        <w:t xml:space="preserve"> </w:t>
      </w:r>
      <w:r>
        <w:rPr>
          <w:rFonts w:ascii="Times New Roman" w:eastAsia="仿宋" w:hAnsi="Times New Roman" w:cs="Times New Roman"/>
          <w:color w:val="000000"/>
          <w:sz w:val="24"/>
        </w:rPr>
        <w:t>recurrence‑free probability</w:t>
      </w:r>
    </w:p>
    <w:tbl>
      <w:tblPr>
        <w:tblStyle w:val="a7"/>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15"/>
        <w:gridCol w:w="2715"/>
        <w:gridCol w:w="2715"/>
      </w:tblGrid>
      <w:tr w:rsidR="00830FD0" w14:paraId="559247B3" w14:textId="77777777">
        <w:trPr>
          <w:trHeight w:val="938"/>
          <w:jc w:val="center"/>
        </w:trPr>
        <w:tc>
          <w:tcPr>
            <w:tcW w:w="2715" w:type="dxa"/>
            <w:tcBorders>
              <w:top w:val="single" w:sz="12" w:space="0" w:color="auto"/>
              <w:bottom w:val="single" w:sz="8" w:space="0" w:color="auto"/>
            </w:tcBorders>
            <w:vAlign w:val="center"/>
          </w:tcPr>
          <w:p w14:paraId="2CBC8616"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Item</w:t>
            </w:r>
          </w:p>
        </w:tc>
        <w:tc>
          <w:tcPr>
            <w:tcW w:w="2715" w:type="dxa"/>
            <w:tcBorders>
              <w:top w:val="single" w:sz="12" w:space="0" w:color="auto"/>
              <w:bottom w:val="single" w:sz="8" w:space="0" w:color="auto"/>
            </w:tcBorders>
            <w:vAlign w:val="center"/>
          </w:tcPr>
          <w:p w14:paraId="5770CBE3"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P value</w:t>
            </w:r>
          </w:p>
        </w:tc>
        <w:tc>
          <w:tcPr>
            <w:tcW w:w="2715" w:type="dxa"/>
            <w:tcBorders>
              <w:top w:val="single" w:sz="12" w:space="0" w:color="auto"/>
              <w:bottom w:val="single" w:sz="8" w:space="0" w:color="auto"/>
            </w:tcBorders>
            <w:vAlign w:val="center"/>
          </w:tcPr>
          <w:p w14:paraId="1D4AB1C3"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Bootstrap 95% CI</w:t>
            </w:r>
            <w:r>
              <w:rPr>
                <w:rFonts w:ascii="Times New Roman" w:eastAsia="仿宋" w:hAnsi="Times New Roman" w:cs="Times New Roman"/>
                <w:kern w:val="0"/>
                <w:sz w:val="24"/>
                <w14:ligatures w14:val="none"/>
              </w:rPr>
              <w:t>（</w:t>
            </w:r>
            <w:r>
              <w:rPr>
                <w:rFonts w:ascii="Times New Roman" w:eastAsia="仿宋" w:hAnsi="Times New Roman" w:cs="Times New Roman"/>
                <w:kern w:val="0"/>
                <w:sz w:val="24"/>
                <w14:ligatures w14:val="none"/>
              </w:rPr>
              <w:t>B</w:t>
            </w:r>
            <w:r>
              <w:rPr>
                <w:rFonts w:ascii="Times New Roman" w:eastAsia="仿宋" w:hAnsi="Times New Roman" w:cs="Times New Roman"/>
                <w:kern w:val="0"/>
                <w:sz w:val="24"/>
                <w14:ligatures w14:val="none"/>
              </w:rPr>
              <w:t>）</w:t>
            </w:r>
          </w:p>
        </w:tc>
      </w:tr>
      <w:tr w:rsidR="00830FD0" w14:paraId="350637AD" w14:textId="77777777">
        <w:trPr>
          <w:trHeight w:val="1412"/>
          <w:jc w:val="center"/>
        </w:trPr>
        <w:tc>
          <w:tcPr>
            <w:tcW w:w="2715" w:type="dxa"/>
            <w:tcBorders>
              <w:top w:val="single" w:sz="8" w:space="0" w:color="auto"/>
            </w:tcBorders>
            <w:vAlign w:val="center"/>
          </w:tcPr>
          <w:p w14:paraId="67D59144"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Maxilla and mandible vs Unilateral jaw</w:t>
            </w:r>
          </w:p>
        </w:tc>
        <w:tc>
          <w:tcPr>
            <w:tcW w:w="2715" w:type="dxa"/>
            <w:tcBorders>
              <w:top w:val="single" w:sz="8" w:space="0" w:color="auto"/>
            </w:tcBorders>
            <w:vAlign w:val="center"/>
          </w:tcPr>
          <w:p w14:paraId="0732C57C"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&lt;0.001</w:t>
            </w:r>
          </w:p>
        </w:tc>
        <w:tc>
          <w:tcPr>
            <w:tcW w:w="2715" w:type="dxa"/>
            <w:tcBorders>
              <w:top w:val="single" w:sz="8" w:space="0" w:color="auto"/>
            </w:tcBorders>
            <w:vAlign w:val="center"/>
          </w:tcPr>
          <w:p w14:paraId="41CEC91D"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1.536, 2.919</w:t>
            </w:r>
          </w:p>
        </w:tc>
      </w:tr>
      <w:tr w:rsidR="00830FD0" w14:paraId="2132818D" w14:textId="77777777">
        <w:trPr>
          <w:trHeight w:val="945"/>
          <w:jc w:val="center"/>
        </w:trPr>
        <w:tc>
          <w:tcPr>
            <w:tcW w:w="2715" w:type="dxa"/>
            <w:vAlign w:val="center"/>
          </w:tcPr>
          <w:p w14:paraId="4A92AF07"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ANC &gt; 4.43× 10</w:t>
            </w:r>
            <w:r>
              <w:rPr>
                <w:rFonts w:ascii="Times New Roman" w:eastAsia="仿宋" w:hAnsi="Times New Roman" w:cs="Times New Roman"/>
                <w:kern w:val="0"/>
                <w:sz w:val="24"/>
                <w:vertAlign w:val="superscript"/>
                <w14:ligatures w14:val="none"/>
              </w:rPr>
              <w:t>9</w:t>
            </w:r>
            <w:r>
              <w:rPr>
                <w:rFonts w:ascii="Times New Roman" w:eastAsia="仿宋" w:hAnsi="Times New Roman" w:cs="Times New Roman"/>
                <w:kern w:val="0"/>
                <w:sz w:val="24"/>
                <w14:ligatures w14:val="none"/>
              </w:rPr>
              <w:t>/L</w:t>
            </w:r>
            <w:r>
              <w:rPr>
                <w:rFonts w:ascii="Times New Roman" w:eastAsia="宋体" w:hAnsi="Times New Roman" w:cs="Times New Roman" w:hint="eastAsia"/>
                <w:sz w:val="24"/>
              </w:rPr>
              <w:t xml:space="preserve"> vs </w:t>
            </w:r>
            <w:r>
              <w:rPr>
                <w:rFonts w:ascii="Times New Roman" w:eastAsia="仿宋" w:hAnsi="Times New Roman" w:cs="Times New Roman"/>
                <w:sz w:val="24"/>
              </w:rPr>
              <w:t>≤ 4.43</w:t>
            </w:r>
            <w:r>
              <w:rPr>
                <w:rFonts w:ascii="Times New Roman" w:eastAsia="宋体" w:hAnsi="Times New Roman" w:cs="Times New Roman"/>
                <w:sz w:val="24"/>
              </w:rPr>
              <w:t>× 10</w:t>
            </w:r>
            <w:r>
              <w:rPr>
                <w:rFonts w:ascii="Times New Roman" w:eastAsia="宋体" w:hAnsi="Times New Roman" w:cs="Times New Roman"/>
                <w:sz w:val="24"/>
                <w:vertAlign w:val="superscript"/>
              </w:rPr>
              <w:t>9</w:t>
            </w:r>
            <w:r>
              <w:rPr>
                <w:rFonts w:ascii="Times New Roman" w:eastAsia="宋体" w:hAnsi="Times New Roman" w:cs="Times New Roman"/>
                <w:sz w:val="24"/>
              </w:rPr>
              <w:t>/L</w:t>
            </w:r>
          </w:p>
        </w:tc>
        <w:tc>
          <w:tcPr>
            <w:tcW w:w="2715" w:type="dxa"/>
            <w:vAlign w:val="center"/>
          </w:tcPr>
          <w:p w14:paraId="78518ECF"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&lt;0.001</w:t>
            </w:r>
          </w:p>
        </w:tc>
        <w:tc>
          <w:tcPr>
            <w:tcW w:w="2715" w:type="dxa"/>
            <w:vAlign w:val="center"/>
          </w:tcPr>
          <w:p w14:paraId="6BE09149"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0.490, 2.552</w:t>
            </w:r>
          </w:p>
        </w:tc>
      </w:tr>
      <w:bookmarkEnd w:id="14"/>
    </w:tbl>
    <w:p w14:paraId="29A0C495" w14:textId="77777777" w:rsidR="00830FD0" w:rsidRDefault="00830FD0">
      <w:pPr>
        <w:jc w:val="center"/>
        <w:rPr>
          <w:rFonts w:ascii="Times New Roman" w:hAnsi="Times New Roman" w:cs="Times New Roman"/>
          <w:sz w:val="24"/>
        </w:rPr>
      </w:pPr>
    </w:p>
    <w:p w14:paraId="17A2511D" w14:textId="77777777" w:rsidR="00830FD0" w:rsidRDefault="00830FD0">
      <w:pPr>
        <w:rPr>
          <w:rFonts w:ascii="Times New Roman" w:eastAsia="等线" w:hAnsi="Times New Roman" w:cs="Times New Roman"/>
          <w:sz w:val="24"/>
        </w:rPr>
      </w:pPr>
    </w:p>
    <w:p w14:paraId="490E75DD" w14:textId="77777777" w:rsidR="00830FD0" w:rsidRDefault="00830FD0">
      <w:pPr>
        <w:spacing w:line="360" w:lineRule="auto"/>
        <w:rPr>
          <w:rFonts w:ascii="Times New Roman" w:hAnsi="Times New Roman" w:cs="Times New Roman"/>
          <w:b/>
          <w:bCs/>
          <w:sz w:val="24"/>
        </w:rPr>
      </w:pPr>
      <w:bookmarkStart w:id="16" w:name="OLE_LINK56"/>
    </w:p>
    <w:p w14:paraId="4ACC7F31" w14:textId="77777777" w:rsidR="00830FD0" w:rsidRDefault="00000000">
      <w:pPr>
        <w:spacing w:line="360" w:lineRule="auto"/>
        <w:jc w:val="center"/>
        <w:rPr>
          <w:rFonts w:ascii="Times New Roman" w:eastAsia="仿宋" w:hAnsi="Times New Roman" w:cs="Times New Roman"/>
          <w:color w:val="333333"/>
          <w:kern w:val="0"/>
          <w:sz w:val="24"/>
        </w:rPr>
      </w:pPr>
      <w:r>
        <w:rPr>
          <w:rFonts w:ascii="Times New Roman" w:hAnsi="Times New Roman" w:cs="Times New Roman"/>
          <w:b/>
          <w:bCs/>
          <w:sz w:val="24"/>
        </w:rPr>
        <w:t xml:space="preserve">Supplementary Table </w:t>
      </w:r>
      <w:r>
        <w:rPr>
          <w:rFonts w:ascii="Times New Roman" w:eastAsia="微软雅黑" w:hAnsi="Times New Roman" w:cs="Times New Roman" w:hint="eastAsia"/>
          <w:b/>
          <w:color w:val="2C27EC"/>
          <w:sz w:val="24"/>
          <w:shd w:val="clear" w:color="auto" w:fill="FFFFFF"/>
        </w:rPr>
        <w:t>7</w:t>
      </w:r>
      <w:r>
        <w:rPr>
          <w:rFonts w:ascii="Times New Roman" w:hAnsi="Times New Roman" w:cs="Times New Roman" w:hint="eastAsia"/>
          <w:b/>
          <w:bCs/>
          <w:sz w:val="24"/>
        </w:rPr>
        <w:t>.</w:t>
      </w:r>
      <w:r>
        <w:rPr>
          <w:rFonts w:ascii="Times New Roman" w:hAnsi="Times New Roman" w:cs="Times New Roman"/>
          <w:sz w:val="24"/>
        </w:rPr>
        <w:t xml:space="preserve"> Collinearity diagnostics for variables included in the final multivariable Cox regression model</w:t>
      </w:r>
    </w:p>
    <w:tbl>
      <w:tblPr>
        <w:tblW w:w="7968" w:type="dxa"/>
        <w:jc w:val="center"/>
        <w:tblBorders>
          <w:top w:val="single" w:sz="12" w:space="0" w:color="auto"/>
          <w:bottom w:val="single"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021"/>
        <w:gridCol w:w="881"/>
        <w:gridCol w:w="1066"/>
      </w:tblGrid>
      <w:tr w:rsidR="00830FD0" w14:paraId="42E336B6" w14:textId="77777777">
        <w:trPr>
          <w:trHeight w:val="499"/>
          <w:jc w:val="center"/>
        </w:trPr>
        <w:tc>
          <w:tcPr>
            <w:tcW w:w="0" w:type="auto"/>
            <w:tcBorders>
              <w:top w:val="single" w:sz="12" w:space="0" w:color="auto"/>
              <w:bottom w:val="single" w:sz="8" w:space="0" w:color="auto"/>
            </w:tcBorders>
            <w:shd w:val="clear" w:color="auto" w:fill="FFFFFF"/>
            <w:tcMar>
              <w:top w:w="0" w:type="dxa"/>
              <w:left w:w="75" w:type="dxa"/>
              <w:bottom w:w="0" w:type="dxa"/>
              <w:right w:w="75" w:type="dxa"/>
            </w:tcMar>
            <w:vAlign w:val="center"/>
          </w:tcPr>
          <w:bookmarkEnd w:id="12"/>
          <w:bookmarkEnd w:id="16"/>
          <w:p w14:paraId="223867D3"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hint="eastAsia"/>
                <w:sz w:val="24"/>
              </w:rPr>
              <w:t>Variables</w:t>
            </w:r>
          </w:p>
        </w:tc>
        <w:tc>
          <w:tcPr>
            <w:tcW w:w="0" w:type="auto"/>
            <w:tcBorders>
              <w:top w:val="single" w:sz="12" w:space="0" w:color="auto"/>
              <w:bottom w:val="single" w:sz="8" w:space="0" w:color="auto"/>
            </w:tcBorders>
            <w:shd w:val="clear" w:color="auto" w:fill="FFFFFF"/>
            <w:vAlign w:val="center"/>
          </w:tcPr>
          <w:p w14:paraId="68F3C824"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TOL</w:t>
            </w:r>
          </w:p>
        </w:tc>
        <w:tc>
          <w:tcPr>
            <w:tcW w:w="0" w:type="auto"/>
            <w:tcBorders>
              <w:top w:val="single" w:sz="12" w:space="0" w:color="auto"/>
              <w:bottom w:val="single" w:sz="8" w:space="0" w:color="auto"/>
            </w:tcBorders>
            <w:shd w:val="clear" w:color="auto" w:fill="FFFFFF"/>
            <w:tcMar>
              <w:top w:w="0" w:type="dxa"/>
              <w:left w:w="75" w:type="dxa"/>
              <w:bottom w:w="0" w:type="dxa"/>
              <w:right w:w="75" w:type="dxa"/>
            </w:tcMar>
            <w:vAlign w:val="center"/>
          </w:tcPr>
          <w:p w14:paraId="6B51F9A6"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VIF</w:t>
            </w:r>
          </w:p>
        </w:tc>
      </w:tr>
      <w:tr w:rsidR="00830FD0" w14:paraId="305AA740" w14:textId="77777777">
        <w:trPr>
          <w:trHeight w:val="512"/>
          <w:jc w:val="center"/>
        </w:trPr>
        <w:tc>
          <w:tcPr>
            <w:tcW w:w="0" w:type="auto"/>
            <w:shd w:val="clear" w:color="auto" w:fill="FFFFFF"/>
            <w:tcMar>
              <w:top w:w="0" w:type="dxa"/>
              <w:left w:w="75" w:type="dxa"/>
              <w:bottom w:w="0" w:type="dxa"/>
              <w:right w:w="75" w:type="dxa"/>
            </w:tcMar>
          </w:tcPr>
          <w:p w14:paraId="21B6C30E" w14:textId="77777777" w:rsidR="00830FD0" w:rsidRDefault="00000000">
            <w:pPr>
              <w:spacing w:line="360" w:lineRule="auto"/>
              <w:rPr>
                <w:rFonts w:ascii="Times New Roman" w:eastAsia="仿宋" w:hAnsi="Times New Roman" w:cs="Times New Roman"/>
                <w:sz w:val="24"/>
              </w:rPr>
            </w:pPr>
            <w:r>
              <w:rPr>
                <w:rFonts w:ascii="Times New Roman" w:eastAsia="仿宋" w:hAnsi="Times New Roman" w:cs="Times New Roman"/>
                <w:sz w:val="24"/>
              </w:rPr>
              <w:t>The site of onset (maxilla or mandible)</w:t>
            </w:r>
          </w:p>
        </w:tc>
        <w:tc>
          <w:tcPr>
            <w:tcW w:w="0" w:type="auto"/>
            <w:shd w:val="clear" w:color="auto" w:fill="FFFFFF"/>
          </w:tcPr>
          <w:p w14:paraId="7B65A8E1"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0.</w:t>
            </w:r>
            <w:r>
              <w:rPr>
                <w:rFonts w:ascii="Times New Roman" w:eastAsia="仿宋" w:hAnsi="Times New Roman" w:cs="Times New Roman" w:hint="eastAsia"/>
                <w:sz w:val="24"/>
              </w:rPr>
              <w:t>980</w:t>
            </w:r>
          </w:p>
        </w:tc>
        <w:tc>
          <w:tcPr>
            <w:tcW w:w="0" w:type="auto"/>
            <w:shd w:val="clear" w:color="auto" w:fill="FFFFFF"/>
            <w:tcMar>
              <w:top w:w="0" w:type="dxa"/>
              <w:left w:w="75" w:type="dxa"/>
              <w:bottom w:w="0" w:type="dxa"/>
              <w:right w:w="75" w:type="dxa"/>
            </w:tcMar>
          </w:tcPr>
          <w:p w14:paraId="060CB3CE"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1.</w:t>
            </w:r>
            <w:r>
              <w:rPr>
                <w:rFonts w:ascii="Times New Roman" w:eastAsia="仿宋" w:hAnsi="Times New Roman" w:cs="Times New Roman" w:hint="eastAsia"/>
                <w:sz w:val="24"/>
              </w:rPr>
              <w:t>020</w:t>
            </w:r>
          </w:p>
        </w:tc>
      </w:tr>
      <w:tr w:rsidR="00830FD0" w14:paraId="30D723A5" w14:textId="77777777">
        <w:trPr>
          <w:trHeight w:val="499"/>
          <w:jc w:val="center"/>
        </w:trPr>
        <w:tc>
          <w:tcPr>
            <w:tcW w:w="0" w:type="auto"/>
            <w:shd w:val="clear" w:color="auto" w:fill="FFFFFF"/>
            <w:tcMar>
              <w:top w:w="0" w:type="dxa"/>
              <w:left w:w="75" w:type="dxa"/>
              <w:bottom w:w="0" w:type="dxa"/>
              <w:right w:w="75" w:type="dxa"/>
            </w:tcMar>
            <w:vAlign w:val="center"/>
          </w:tcPr>
          <w:p w14:paraId="20CF0BAF" w14:textId="77777777" w:rsidR="00830FD0" w:rsidRDefault="00000000">
            <w:pPr>
              <w:spacing w:line="360" w:lineRule="auto"/>
              <w:rPr>
                <w:rFonts w:ascii="Times New Roman" w:eastAsia="仿宋" w:hAnsi="Times New Roman" w:cs="Times New Roman"/>
                <w:sz w:val="24"/>
              </w:rPr>
            </w:pPr>
            <w:r>
              <w:rPr>
                <w:rFonts w:ascii="Times New Roman" w:eastAsia="仿宋" w:hAnsi="Times New Roman" w:cs="Times New Roman"/>
                <w:sz w:val="24"/>
              </w:rPr>
              <w:t>ANC</w:t>
            </w:r>
          </w:p>
        </w:tc>
        <w:tc>
          <w:tcPr>
            <w:tcW w:w="0" w:type="auto"/>
            <w:shd w:val="clear" w:color="auto" w:fill="FFFFFF"/>
          </w:tcPr>
          <w:p w14:paraId="41FFEC5A"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0.</w:t>
            </w:r>
            <w:r>
              <w:rPr>
                <w:rFonts w:ascii="Times New Roman" w:eastAsia="仿宋" w:hAnsi="Times New Roman" w:cs="Times New Roman" w:hint="eastAsia"/>
                <w:sz w:val="24"/>
              </w:rPr>
              <w:t>980</w:t>
            </w:r>
          </w:p>
        </w:tc>
        <w:tc>
          <w:tcPr>
            <w:tcW w:w="0" w:type="auto"/>
            <w:shd w:val="clear" w:color="auto" w:fill="FFFFFF"/>
            <w:tcMar>
              <w:top w:w="0" w:type="dxa"/>
              <w:left w:w="75" w:type="dxa"/>
              <w:bottom w:w="0" w:type="dxa"/>
              <w:right w:w="75" w:type="dxa"/>
            </w:tcMar>
          </w:tcPr>
          <w:p w14:paraId="121AFFE1"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1.</w:t>
            </w:r>
            <w:r>
              <w:rPr>
                <w:rFonts w:ascii="Times New Roman" w:eastAsia="仿宋" w:hAnsi="Times New Roman" w:cs="Times New Roman" w:hint="eastAsia"/>
                <w:sz w:val="24"/>
              </w:rPr>
              <w:t>020</w:t>
            </w:r>
          </w:p>
        </w:tc>
      </w:tr>
    </w:tbl>
    <w:p w14:paraId="487F40AA" w14:textId="77777777" w:rsidR="00830FD0" w:rsidRDefault="00000000">
      <w:pPr>
        <w:spacing w:line="360" w:lineRule="auto"/>
        <w:jc w:val="both"/>
        <w:rPr>
          <w:rFonts w:ascii="Times New Roman" w:hAnsi="Times New Roman" w:cs="Times New Roman"/>
          <w:sz w:val="24"/>
        </w:rPr>
      </w:pPr>
      <w:r>
        <w:rPr>
          <w:rFonts w:ascii="Times New Roman" w:hAnsi="Times New Roman" w:cs="Times New Roman"/>
          <w:sz w:val="24"/>
        </w:rPr>
        <w:t>Note: VIF, variance inflation factor; TOL, tolerance. VIF values &lt; 5 indicate no significant multicollinearity.</w:t>
      </w:r>
    </w:p>
    <w:bookmarkEnd w:id="13"/>
    <w:p w14:paraId="54E09DC9" w14:textId="77777777" w:rsidR="00830FD0" w:rsidRDefault="00830FD0">
      <w:pPr>
        <w:rPr>
          <w:rFonts w:hint="eastAsia"/>
        </w:rPr>
      </w:pPr>
    </w:p>
    <w:p w14:paraId="481214AA" w14:textId="77777777" w:rsidR="00830FD0" w:rsidRDefault="00830FD0">
      <w:pPr>
        <w:rPr>
          <w:rFonts w:hint="eastAsia"/>
        </w:rPr>
      </w:pPr>
    </w:p>
    <w:p w14:paraId="78AFA621" w14:textId="77777777" w:rsidR="00830FD0" w:rsidRDefault="00830FD0">
      <w:pPr>
        <w:rPr>
          <w:rFonts w:hint="eastAsia"/>
        </w:rPr>
      </w:pPr>
    </w:p>
    <w:p w14:paraId="0585412B" w14:textId="77777777" w:rsidR="00830FD0" w:rsidRDefault="00830FD0">
      <w:pPr>
        <w:rPr>
          <w:rFonts w:hint="eastAsia"/>
        </w:rPr>
      </w:pPr>
    </w:p>
    <w:p w14:paraId="6421C7CA" w14:textId="77777777" w:rsidR="00830FD0" w:rsidRDefault="00830FD0">
      <w:pPr>
        <w:rPr>
          <w:rFonts w:hint="eastAsia"/>
        </w:rPr>
      </w:pPr>
    </w:p>
    <w:p w14:paraId="4E706494" w14:textId="77777777" w:rsidR="00830FD0" w:rsidRDefault="00830FD0">
      <w:pPr>
        <w:spacing w:line="360" w:lineRule="auto"/>
        <w:rPr>
          <w:rFonts w:hint="eastAsia"/>
        </w:rPr>
      </w:pPr>
    </w:p>
    <w:p w14:paraId="4F2C8976" w14:textId="77777777" w:rsidR="00C358F2" w:rsidRDefault="00C358F2">
      <w:pPr>
        <w:spacing w:line="360" w:lineRule="auto"/>
        <w:rPr>
          <w:rFonts w:hint="eastAsia"/>
        </w:rPr>
      </w:pPr>
    </w:p>
    <w:p w14:paraId="48CF65B8" w14:textId="43AD1002" w:rsidR="00830FD0" w:rsidRDefault="00000000" w:rsidP="00644EEC">
      <w:pPr>
        <w:spacing w:line="360" w:lineRule="auto"/>
        <w:jc w:val="center"/>
        <w:rPr>
          <w:rFonts w:ascii="Times New Roman" w:eastAsia="仿宋" w:hAnsi="Times New Roman" w:cs="Times New Roman"/>
          <w:color w:val="000000"/>
          <w:sz w:val="24"/>
        </w:rPr>
      </w:pPr>
      <w:bookmarkStart w:id="17" w:name="OLE_LINK63"/>
      <w:r>
        <w:rPr>
          <w:rFonts w:ascii="Times New Roman" w:eastAsia="仿宋" w:hAnsi="Times New Roman" w:cs="Times New Roman" w:hint="eastAsia"/>
          <w:b/>
          <w:bCs/>
          <w:color w:val="000000"/>
          <w:sz w:val="24"/>
        </w:rPr>
        <w:lastRenderedPageBreak/>
        <w:t>Supplementary Table</w:t>
      </w:r>
      <w:bookmarkEnd w:id="17"/>
      <w:r>
        <w:rPr>
          <w:rFonts w:ascii="Times New Roman" w:eastAsia="仿宋" w:hAnsi="Times New Roman" w:cs="Times New Roman" w:hint="eastAsia"/>
          <w:b/>
          <w:bCs/>
          <w:color w:val="000000"/>
          <w:sz w:val="24"/>
        </w:rPr>
        <w:t xml:space="preserve"> </w:t>
      </w:r>
      <w:r w:rsidR="00644EEC">
        <w:rPr>
          <w:rFonts w:ascii="Times New Roman" w:eastAsia="微软雅黑" w:hAnsi="Times New Roman" w:cs="Times New Roman" w:hint="eastAsia"/>
          <w:b/>
          <w:color w:val="2C27EC"/>
          <w:sz w:val="24"/>
          <w:shd w:val="clear" w:color="auto" w:fill="FFFFFF"/>
        </w:rPr>
        <w:t>8</w:t>
      </w:r>
      <w:r>
        <w:rPr>
          <w:rFonts w:ascii="Times New Roman" w:eastAsia="仿宋" w:hAnsi="Times New Roman" w:cs="Times New Roman" w:hint="eastAsia"/>
          <w:b/>
          <w:bCs/>
          <w:color w:val="000000"/>
          <w:sz w:val="24"/>
        </w:rPr>
        <w:t xml:space="preserve">. </w:t>
      </w:r>
      <w:r>
        <w:rPr>
          <w:rFonts w:ascii="Times New Roman" w:eastAsia="仿宋" w:hAnsi="Times New Roman" w:cs="Times New Roman"/>
          <w:color w:val="000000"/>
          <w:sz w:val="24"/>
        </w:rPr>
        <w:t xml:space="preserve">Total points and corresponding predicted recurrence-free survival probability at </w:t>
      </w:r>
      <w:r>
        <w:rPr>
          <w:rFonts w:ascii="Times New Roman" w:eastAsia="仿宋" w:hAnsi="Times New Roman" w:cs="Times New Roman" w:hint="eastAsia"/>
          <w:color w:val="000000"/>
          <w:sz w:val="24"/>
        </w:rPr>
        <w:t xml:space="preserve">12 </w:t>
      </w:r>
      <w:r>
        <w:rPr>
          <w:rFonts w:ascii="Times New Roman" w:eastAsia="仿宋" w:hAnsi="Times New Roman" w:cs="Times New Roman"/>
          <w:color w:val="000000"/>
          <w:sz w:val="24"/>
        </w:rPr>
        <w:t>months in the Cox nomogram</w:t>
      </w:r>
    </w:p>
    <w:tbl>
      <w:tblPr>
        <w:tblStyle w:val="a7"/>
        <w:tblW w:w="816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25"/>
        <w:gridCol w:w="6041"/>
      </w:tblGrid>
      <w:tr w:rsidR="00830FD0" w14:paraId="43CA6900" w14:textId="77777777">
        <w:trPr>
          <w:trHeight w:val="454"/>
          <w:jc w:val="center"/>
        </w:trPr>
        <w:tc>
          <w:tcPr>
            <w:tcW w:w="0" w:type="auto"/>
            <w:tcBorders>
              <w:top w:val="single" w:sz="12" w:space="0" w:color="auto"/>
              <w:bottom w:val="single" w:sz="8" w:space="0" w:color="auto"/>
            </w:tcBorders>
            <w:vAlign w:val="center"/>
          </w:tcPr>
          <w:p w14:paraId="577E298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T</w:t>
            </w:r>
            <w:r>
              <w:rPr>
                <w:rFonts w:ascii="Times New Roman" w:eastAsia="仿宋" w:hAnsi="Times New Roman" w:cs="Times New Roman"/>
                <w:color w:val="000000"/>
                <w:kern w:val="0"/>
                <w:sz w:val="24"/>
                <w:szCs w:val="20"/>
                <w14:ligatures w14:val="none"/>
              </w:rPr>
              <w:t>otal points</w:t>
            </w:r>
          </w:p>
        </w:tc>
        <w:tc>
          <w:tcPr>
            <w:tcW w:w="0" w:type="auto"/>
            <w:tcBorders>
              <w:top w:val="single" w:sz="12" w:space="0" w:color="auto"/>
              <w:bottom w:val="single" w:sz="8" w:space="0" w:color="auto"/>
            </w:tcBorders>
            <w:vAlign w:val="center"/>
          </w:tcPr>
          <w:p w14:paraId="1E0BBFD1"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Recurrence-free survival at</w:t>
            </w:r>
            <w:r>
              <w:rPr>
                <w:rFonts w:ascii="Times New Roman" w:eastAsia="仿宋" w:hAnsi="Times New Roman" w:cs="Times New Roman" w:hint="eastAsia"/>
                <w:color w:val="000000"/>
                <w:kern w:val="0"/>
                <w:sz w:val="24"/>
                <w:szCs w:val="20"/>
                <w14:ligatures w14:val="none"/>
              </w:rPr>
              <w:t xml:space="preserve"> 12</w:t>
            </w:r>
            <w:r>
              <w:rPr>
                <w:rFonts w:ascii="Times New Roman" w:eastAsia="仿宋" w:hAnsi="Times New Roman" w:cs="Times New Roman"/>
                <w:color w:val="000000"/>
                <w:kern w:val="0"/>
                <w:sz w:val="24"/>
                <w:szCs w:val="20"/>
                <w14:ligatures w14:val="none"/>
              </w:rPr>
              <w:t xml:space="preserve"> months</w:t>
            </w:r>
          </w:p>
        </w:tc>
      </w:tr>
      <w:tr w:rsidR="00830FD0" w14:paraId="45F93F3C" w14:textId="77777777">
        <w:trPr>
          <w:trHeight w:val="454"/>
          <w:jc w:val="center"/>
        </w:trPr>
        <w:tc>
          <w:tcPr>
            <w:tcW w:w="0" w:type="auto"/>
            <w:vAlign w:val="center"/>
          </w:tcPr>
          <w:p w14:paraId="472B080E"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168</w:t>
            </w:r>
          </w:p>
        </w:tc>
        <w:tc>
          <w:tcPr>
            <w:tcW w:w="0" w:type="auto"/>
            <w:vAlign w:val="center"/>
          </w:tcPr>
          <w:p w14:paraId="58E0DFDE"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30%</w:t>
            </w:r>
          </w:p>
        </w:tc>
      </w:tr>
      <w:tr w:rsidR="00830FD0" w14:paraId="6993EB8A" w14:textId="77777777">
        <w:trPr>
          <w:trHeight w:val="461"/>
          <w:jc w:val="center"/>
        </w:trPr>
        <w:tc>
          <w:tcPr>
            <w:tcW w:w="0" w:type="auto"/>
            <w:vAlign w:val="center"/>
          </w:tcPr>
          <w:p w14:paraId="05FBB6BE"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156</w:t>
            </w:r>
          </w:p>
        </w:tc>
        <w:tc>
          <w:tcPr>
            <w:tcW w:w="0" w:type="auto"/>
            <w:vAlign w:val="center"/>
          </w:tcPr>
          <w:p w14:paraId="249E579D"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40%</w:t>
            </w:r>
          </w:p>
        </w:tc>
      </w:tr>
      <w:tr w:rsidR="00830FD0" w14:paraId="4D7BDAC6" w14:textId="77777777">
        <w:trPr>
          <w:trHeight w:val="454"/>
          <w:jc w:val="center"/>
        </w:trPr>
        <w:tc>
          <w:tcPr>
            <w:tcW w:w="0" w:type="auto"/>
            <w:vAlign w:val="center"/>
          </w:tcPr>
          <w:p w14:paraId="6ABFEE3D"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143</w:t>
            </w:r>
          </w:p>
        </w:tc>
        <w:tc>
          <w:tcPr>
            <w:tcW w:w="0" w:type="auto"/>
            <w:vAlign w:val="center"/>
          </w:tcPr>
          <w:p w14:paraId="6023839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50%</w:t>
            </w:r>
          </w:p>
        </w:tc>
      </w:tr>
      <w:tr w:rsidR="00830FD0" w14:paraId="43A0FF73" w14:textId="77777777">
        <w:trPr>
          <w:trHeight w:val="461"/>
          <w:jc w:val="center"/>
        </w:trPr>
        <w:tc>
          <w:tcPr>
            <w:tcW w:w="0" w:type="auto"/>
            <w:vAlign w:val="center"/>
          </w:tcPr>
          <w:p w14:paraId="2384AA22"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129</w:t>
            </w:r>
          </w:p>
        </w:tc>
        <w:tc>
          <w:tcPr>
            <w:tcW w:w="0" w:type="auto"/>
            <w:vAlign w:val="center"/>
          </w:tcPr>
          <w:p w14:paraId="337FA9C7"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60%</w:t>
            </w:r>
          </w:p>
        </w:tc>
      </w:tr>
      <w:tr w:rsidR="00830FD0" w14:paraId="2A61316A" w14:textId="77777777">
        <w:trPr>
          <w:trHeight w:val="454"/>
          <w:jc w:val="center"/>
        </w:trPr>
        <w:tc>
          <w:tcPr>
            <w:tcW w:w="0" w:type="auto"/>
            <w:vAlign w:val="center"/>
          </w:tcPr>
          <w:p w14:paraId="1274B58C"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113</w:t>
            </w:r>
          </w:p>
        </w:tc>
        <w:tc>
          <w:tcPr>
            <w:tcW w:w="0" w:type="auto"/>
            <w:vAlign w:val="center"/>
          </w:tcPr>
          <w:p w14:paraId="22657C60"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70%</w:t>
            </w:r>
          </w:p>
        </w:tc>
      </w:tr>
      <w:tr w:rsidR="00830FD0" w14:paraId="2C023044" w14:textId="77777777">
        <w:trPr>
          <w:trHeight w:val="461"/>
          <w:jc w:val="center"/>
        </w:trPr>
        <w:tc>
          <w:tcPr>
            <w:tcW w:w="0" w:type="auto"/>
            <w:vAlign w:val="center"/>
          </w:tcPr>
          <w:p w14:paraId="6DB16E5F"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91</w:t>
            </w:r>
          </w:p>
        </w:tc>
        <w:tc>
          <w:tcPr>
            <w:tcW w:w="0" w:type="auto"/>
            <w:vAlign w:val="center"/>
          </w:tcPr>
          <w:p w14:paraId="4AE41B90"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80%</w:t>
            </w:r>
          </w:p>
        </w:tc>
      </w:tr>
      <w:tr w:rsidR="00830FD0" w14:paraId="75DE028F" w14:textId="77777777">
        <w:trPr>
          <w:trHeight w:val="454"/>
          <w:jc w:val="center"/>
        </w:trPr>
        <w:tc>
          <w:tcPr>
            <w:tcW w:w="0" w:type="auto"/>
            <w:vAlign w:val="center"/>
          </w:tcPr>
          <w:p w14:paraId="6B02691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57</w:t>
            </w:r>
          </w:p>
        </w:tc>
        <w:tc>
          <w:tcPr>
            <w:tcW w:w="0" w:type="auto"/>
            <w:vAlign w:val="center"/>
          </w:tcPr>
          <w:p w14:paraId="5686364D"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90%</w:t>
            </w:r>
          </w:p>
        </w:tc>
      </w:tr>
    </w:tbl>
    <w:p w14:paraId="611518F0" w14:textId="77777777" w:rsidR="00830FD0" w:rsidRDefault="00830FD0">
      <w:pPr>
        <w:rPr>
          <w:rFonts w:hint="eastAsia"/>
        </w:rPr>
      </w:pPr>
    </w:p>
    <w:p w14:paraId="016AAC19" w14:textId="77777777" w:rsidR="00830FD0" w:rsidRDefault="00830FD0">
      <w:pPr>
        <w:spacing w:line="360" w:lineRule="auto"/>
        <w:rPr>
          <w:rFonts w:ascii="Times New Roman" w:eastAsia="仿宋" w:hAnsi="Times New Roman" w:cs="Times New Roman"/>
          <w:b/>
          <w:bCs/>
          <w:color w:val="000000"/>
          <w:sz w:val="24"/>
        </w:rPr>
      </w:pPr>
    </w:p>
    <w:p w14:paraId="51669777" w14:textId="77777777" w:rsidR="00C358F2" w:rsidRDefault="00C358F2" w:rsidP="0019620C">
      <w:pPr>
        <w:spacing w:line="360" w:lineRule="auto"/>
        <w:jc w:val="center"/>
        <w:rPr>
          <w:rFonts w:ascii="Times New Roman" w:eastAsia="仿宋" w:hAnsi="Times New Roman" w:cs="Times New Roman"/>
          <w:b/>
          <w:bCs/>
          <w:color w:val="000000"/>
          <w:sz w:val="24"/>
        </w:rPr>
      </w:pPr>
    </w:p>
    <w:p w14:paraId="7458E6B0" w14:textId="2A747984" w:rsidR="00830FD0" w:rsidRDefault="00000000" w:rsidP="0019620C">
      <w:pPr>
        <w:spacing w:line="360" w:lineRule="auto"/>
        <w:jc w:val="center"/>
        <w:rPr>
          <w:rFonts w:ascii="Times New Roman" w:eastAsia="仿宋" w:hAnsi="Times New Roman" w:cs="Times New Roman"/>
          <w:color w:val="000000"/>
          <w:sz w:val="24"/>
        </w:rPr>
      </w:pPr>
      <w:r>
        <w:rPr>
          <w:rFonts w:ascii="Times New Roman" w:eastAsia="仿宋" w:hAnsi="Times New Roman" w:cs="Times New Roman" w:hint="eastAsia"/>
          <w:b/>
          <w:bCs/>
          <w:color w:val="000000"/>
          <w:sz w:val="24"/>
        </w:rPr>
        <w:t>Supplementary Table</w:t>
      </w:r>
      <w:r>
        <w:rPr>
          <w:rFonts w:ascii="Times New Roman" w:eastAsia="仿宋" w:hAnsi="Times New Roman" w:cs="Times New Roman"/>
          <w:b/>
          <w:bCs/>
          <w:color w:val="000000"/>
          <w:sz w:val="24"/>
        </w:rPr>
        <w:t xml:space="preserve"> </w:t>
      </w:r>
      <w:r w:rsidR="00644EEC">
        <w:rPr>
          <w:rFonts w:ascii="Times New Roman" w:eastAsia="微软雅黑" w:hAnsi="Times New Roman" w:cs="Times New Roman" w:hint="eastAsia"/>
          <w:b/>
          <w:color w:val="2C27EC"/>
          <w:sz w:val="24"/>
          <w:shd w:val="clear" w:color="auto" w:fill="FFFFFF"/>
        </w:rPr>
        <w:t>9</w:t>
      </w:r>
      <w:r>
        <w:rPr>
          <w:rFonts w:ascii="Times New Roman" w:eastAsia="仿宋" w:hAnsi="Times New Roman" w:cs="Times New Roman"/>
          <w:b/>
          <w:bCs/>
          <w:color w:val="000000"/>
          <w:sz w:val="24"/>
        </w:rPr>
        <w:t xml:space="preserve">. </w:t>
      </w:r>
      <w:r>
        <w:rPr>
          <w:rFonts w:ascii="Times New Roman" w:eastAsia="仿宋" w:hAnsi="Times New Roman" w:cs="Times New Roman"/>
          <w:color w:val="000000"/>
          <w:sz w:val="24"/>
        </w:rPr>
        <w:t xml:space="preserve">Total points and corresponding predicted recurrence-free survival probability at </w:t>
      </w:r>
      <w:r>
        <w:rPr>
          <w:rFonts w:ascii="Times New Roman" w:eastAsia="仿宋" w:hAnsi="Times New Roman" w:cs="Times New Roman" w:hint="eastAsia"/>
          <w:color w:val="000000"/>
          <w:sz w:val="24"/>
        </w:rPr>
        <w:t xml:space="preserve">36 </w:t>
      </w:r>
      <w:r>
        <w:rPr>
          <w:rFonts w:ascii="Times New Roman" w:eastAsia="仿宋" w:hAnsi="Times New Roman" w:cs="Times New Roman"/>
          <w:color w:val="000000"/>
          <w:sz w:val="24"/>
        </w:rPr>
        <w:t>months in the Cox nomogram</w:t>
      </w:r>
    </w:p>
    <w:tbl>
      <w:tblPr>
        <w:tblStyle w:val="a7"/>
        <w:tblW w:w="825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47"/>
        <w:gridCol w:w="6103"/>
      </w:tblGrid>
      <w:tr w:rsidR="00830FD0" w14:paraId="1197430F" w14:textId="77777777">
        <w:trPr>
          <w:trHeight w:val="444"/>
          <w:jc w:val="center"/>
        </w:trPr>
        <w:tc>
          <w:tcPr>
            <w:tcW w:w="0" w:type="auto"/>
            <w:tcBorders>
              <w:top w:val="single" w:sz="12" w:space="0" w:color="auto"/>
              <w:bottom w:val="single" w:sz="8" w:space="0" w:color="auto"/>
            </w:tcBorders>
            <w:vAlign w:val="center"/>
          </w:tcPr>
          <w:p w14:paraId="1196E33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T</w:t>
            </w:r>
            <w:r>
              <w:rPr>
                <w:rFonts w:ascii="Times New Roman" w:eastAsia="仿宋" w:hAnsi="Times New Roman" w:cs="Times New Roman"/>
                <w:color w:val="000000"/>
                <w:kern w:val="0"/>
                <w:sz w:val="24"/>
                <w:szCs w:val="20"/>
                <w14:ligatures w14:val="none"/>
              </w:rPr>
              <w:t>otal points</w:t>
            </w:r>
          </w:p>
        </w:tc>
        <w:tc>
          <w:tcPr>
            <w:tcW w:w="0" w:type="auto"/>
            <w:tcBorders>
              <w:top w:val="single" w:sz="12" w:space="0" w:color="auto"/>
              <w:bottom w:val="single" w:sz="8" w:space="0" w:color="auto"/>
            </w:tcBorders>
            <w:vAlign w:val="center"/>
          </w:tcPr>
          <w:p w14:paraId="64970B3E"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 xml:space="preserve">Recurrence-free survival at </w:t>
            </w:r>
            <w:r>
              <w:rPr>
                <w:rFonts w:ascii="Times New Roman" w:eastAsia="仿宋" w:hAnsi="Times New Roman" w:cs="Times New Roman" w:hint="eastAsia"/>
                <w:color w:val="000000"/>
                <w:kern w:val="0"/>
                <w:sz w:val="24"/>
                <w:szCs w:val="20"/>
                <w14:ligatures w14:val="none"/>
              </w:rPr>
              <w:t>36</w:t>
            </w:r>
            <w:r>
              <w:rPr>
                <w:rFonts w:ascii="Times New Roman" w:eastAsia="仿宋" w:hAnsi="Times New Roman" w:cs="Times New Roman"/>
                <w:color w:val="000000"/>
                <w:kern w:val="0"/>
                <w:sz w:val="24"/>
                <w:szCs w:val="20"/>
                <w14:ligatures w14:val="none"/>
              </w:rPr>
              <w:t xml:space="preserve"> months</w:t>
            </w:r>
          </w:p>
        </w:tc>
      </w:tr>
      <w:tr w:rsidR="00830FD0" w14:paraId="36811A30" w14:textId="77777777">
        <w:trPr>
          <w:trHeight w:val="444"/>
          <w:jc w:val="center"/>
        </w:trPr>
        <w:tc>
          <w:tcPr>
            <w:tcW w:w="0" w:type="auto"/>
            <w:vAlign w:val="center"/>
          </w:tcPr>
          <w:p w14:paraId="72F461C0"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135</w:t>
            </w:r>
          </w:p>
        </w:tc>
        <w:tc>
          <w:tcPr>
            <w:tcW w:w="0" w:type="auto"/>
            <w:vAlign w:val="center"/>
          </w:tcPr>
          <w:p w14:paraId="2456F1A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10%</w:t>
            </w:r>
          </w:p>
        </w:tc>
      </w:tr>
      <w:tr w:rsidR="00830FD0" w14:paraId="0AEB8DAB" w14:textId="77777777">
        <w:trPr>
          <w:trHeight w:val="452"/>
          <w:jc w:val="center"/>
        </w:trPr>
        <w:tc>
          <w:tcPr>
            <w:tcW w:w="0" w:type="auto"/>
            <w:vAlign w:val="center"/>
          </w:tcPr>
          <w:p w14:paraId="11D675B6"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119</w:t>
            </w:r>
          </w:p>
        </w:tc>
        <w:tc>
          <w:tcPr>
            <w:tcW w:w="0" w:type="auto"/>
            <w:vAlign w:val="center"/>
          </w:tcPr>
          <w:p w14:paraId="6B6E8B86"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20%</w:t>
            </w:r>
          </w:p>
        </w:tc>
      </w:tr>
      <w:tr w:rsidR="00830FD0" w14:paraId="01D7AE30" w14:textId="77777777">
        <w:trPr>
          <w:trHeight w:val="444"/>
          <w:jc w:val="center"/>
        </w:trPr>
        <w:tc>
          <w:tcPr>
            <w:tcW w:w="0" w:type="auto"/>
            <w:vAlign w:val="center"/>
          </w:tcPr>
          <w:p w14:paraId="09A68183"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106</w:t>
            </w:r>
          </w:p>
        </w:tc>
        <w:tc>
          <w:tcPr>
            <w:tcW w:w="0" w:type="auto"/>
            <w:vAlign w:val="center"/>
          </w:tcPr>
          <w:p w14:paraId="53C32E6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30%</w:t>
            </w:r>
          </w:p>
        </w:tc>
      </w:tr>
      <w:tr w:rsidR="00830FD0" w14:paraId="29ABE380" w14:textId="77777777">
        <w:trPr>
          <w:trHeight w:val="452"/>
          <w:jc w:val="center"/>
        </w:trPr>
        <w:tc>
          <w:tcPr>
            <w:tcW w:w="0" w:type="auto"/>
            <w:vAlign w:val="center"/>
          </w:tcPr>
          <w:p w14:paraId="4A42249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94</w:t>
            </w:r>
          </w:p>
        </w:tc>
        <w:tc>
          <w:tcPr>
            <w:tcW w:w="0" w:type="auto"/>
            <w:vAlign w:val="center"/>
          </w:tcPr>
          <w:p w14:paraId="668223FF"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40%</w:t>
            </w:r>
          </w:p>
        </w:tc>
      </w:tr>
      <w:tr w:rsidR="00830FD0" w14:paraId="4D6A9CD1" w14:textId="77777777">
        <w:trPr>
          <w:trHeight w:val="444"/>
          <w:jc w:val="center"/>
        </w:trPr>
        <w:tc>
          <w:tcPr>
            <w:tcW w:w="0" w:type="auto"/>
            <w:vAlign w:val="center"/>
          </w:tcPr>
          <w:p w14:paraId="424374A0"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81</w:t>
            </w:r>
          </w:p>
        </w:tc>
        <w:tc>
          <w:tcPr>
            <w:tcW w:w="0" w:type="auto"/>
            <w:vAlign w:val="center"/>
          </w:tcPr>
          <w:p w14:paraId="30DDF0C6"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50%</w:t>
            </w:r>
          </w:p>
        </w:tc>
      </w:tr>
      <w:tr w:rsidR="00830FD0" w14:paraId="7A5F5CEC" w14:textId="77777777">
        <w:trPr>
          <w:trHeight w:val="452"/>
          <w:jc w:val="center"/>
        </w:trPr>
        <w:tc>
          <w:tcPr>
            <w:tcW w:w="0" w:type="auto"/>
            <w:vAlign w:val="center"/>
          </w:tcPr>
          <w:p w14:paraId="0E0EE34F"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67</w:t>
            </w:r>
          </w:p>
        </w:tc>
        <w:tc>
          <w:tcPr>
            <w:tcW w:w="0" w:type="auto"/>
            <w:vAlign w:val="center"/>
          </w:tcPr>
          <w:p w14:paraId="6C32F7F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60%</w:t>
            </w:r>
          </w:p>
        </w:tc>
      </w:tr>
      <w:tr w:rsidR="00830FD0" w14:paraId="2E932ED0" w14:textId="77777777">
        <w:trPr>
          <w:trHeight w:val="444"/>
          <w:jc w:val="center"/>
        </w:trPr>
        <w:tc>
          <w:tcPr>
            <w:tcW w:w="0" w:type="auto"/>
            <w:vAlign w:val="center"/>
          </w:tcPr>
          <w:p w14:paraId="377CD1BB"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51</w:t>
            </w:r>
          </w:p>
        </w:tc>
        <w:tc>
          <w:tcPr>
            <w:tcW w:w="0" w:type="auto"/>
            <w:vAlign w:val="center"/>
          </w:tcPr>
          <w:p w14:paraId="4A86C07C"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70%</w:t>
            </w:r>
          </w:p>
        </w:tc>
      </w:tr>
      <w:tr w:rsidR="00830FD0" w14:paraId="017B2DD6" w14:textId="77777777">
        <w:trPr>
          <w:trHeight w:val="452"/>
          <w:jc w:val="center"/>
        </w:trPr>
        <w:tc>
          <w:tcPr>
            <w:tcW w:w="0" w:type="auto"/>
            <w:vAlign w:val="center"/>
          </w:tcPr>
          <w:p w14:paraId="5F77AC4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29</w:t>
            </w:r>
          </w:p>
        </w:tc>
        <w:tc>
          <w:tcPr>
            <w:tcW w:w="0" w:type="auto"/>
            <w:vAlign w:val="center"/>
          </w:tcPr>
          <w:p w14:paraId="0D188A38"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80%</w:t>
            </w:r>
          </w:p>
        </w:tc>
      </w:tr>
      <w:tr w:rsidR="00830FD0" w14:paraId="132557E0" w14:textId="77777777">
        <w:trPr>
          <w:trHeight w:val="444"/>
          <w:jc w:val="center"/>
        </w:trPr>
        <w:tc>
          <w:tcPr>
            <w:tcW w:w="0" w:type="auto"/>
            <w:vAlign w:val="center"/>
          </w:tcPr>
          <w:p w14:paraId="6D9A13A7"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-5</w:t>
            </w:r>
          </w:p>
        </w:tc>
        <w:tc>
          <w:tcPr>
            <w:tcW w:w="0" w:type="auto"/>
            <w:vAlign w:val="center"/>
          </w:tcPr>
          <w:p w14:paraId="4AF0CE40"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90%</w:t>
            </w:r>
          </w:p>
        </w:tc>
      </w:tr>
    </w:tbl>
    <w:p w14:paraId="1AA8F210" w14:textId="77777777" w:rsidR="00830FD0" w:rsidRDefault="00830FD0">
      <w:pPr>
        <w:rPr>
          <w:rFonts w:hint="eastAsia"/>
        </w:rPr>
      </w:pPr>
    </w:p>
    <w:p w14:paraId="5E5B0070" w14:textId="77777777" w:rsidR="00830FD0" w:rsidRDefault="00830FD0">
      <w:pPr>
        <w:rPr>
          <w:rFonts w:hint="eastAsia"/>
        </w:rPr>
      </w:pPr>
    </w:p>
    <w:p w14:paraId="642CC478" w14:textId="77777777" w:rsidR="00830FD0" w:rsidRDefault="00830FD0">
      <w:pPr>
        <w:rPr>
          <w:rFonts w:hint="eastAsia"/>
        </w:rPr>
      </w:pPr>
    </w:p>
    <w:p w14:paraId="4954CC17" w14:textId="61D55DBE" w:rsidR="00830FD0" w:rsidRDefault="00000000" w:rsidP="00C358F2">
      <w:pPr>
        <w:spacing w:line="360" w:lineRule="auto"/>
        <w:jc w:val="center"/>
        <w:rPr>
          <w:rFonts w:ascii="Times New Roman" w:eastAsia="仿宋" w:hAnsi="Times New Roman" w:cs="Times New Roman"/>
          <w:color w:val="000000"/>
          <w:sz w:val="24"/>
        </w:rPr>
      </w:pPr>
      <w:bookmarkStart w:id="18" w:name="OLE_LINK253"/>
      <w:r>
        <w:rPr>
          <w:rFonts w:ascii="Times New Roman" w:eastAsia="仿宋" w:hAnsi="Times New Roman" w:cs="Times New Roman" w:hint="eastAsia"/>
          <w:b/>
          <w:bCs/>
          <w:color w:val="000000"/>
          <w:sz w:val="24"/>
        </w:rPr>
        <w:lastRenderedPageBreak/>
        <w:t xml:space="preserve">Supplementary Table </w:t>
      </w:r>
      <w:r>
        <w:rPr>
          <w:rFonts w:ascii="Times New Roman" w:eastAsia="微软雅黑" w:hAnsi="Times New Roman" w:cs="Times New Roman" w:hint="eastAsia"/>
          <w:b/>
          <w:color w:val="2C27EC"/>
          <w:sz w:val="24"/>
          <w:shd w:val="clear" w:color="auto" w:fill="FFFFFF"/>
        </w:rPr>
        <w:t>1</w:t>
      </w:r>
      <w:r w:rsidR="00644EEC">
        <w:rPr>
          <w:rFonts w:ascii="Times New Roman" w:eastAsia="微软雅黑" w:hAnsi="Times New Roman" w:cs="Times New Roman" w:hint="eastAsia"/>
          <w:b/>
          <w:color w:val="2C27EC"/>
          <w:sz w:val="24"/>
          <w:shd w:val="clear" w:color="auto" w:fill="FFFFFF"/>
        </w:rPr>
        <w:t>0</w:t>
      </w:r>
      <w:r>
        <w:rPr>
          <w:rFonts w:ascii="Times New Roman" w:eastAsia="仿宋" w:hAnsi="Times New Roman" w:cs="Times New Roman"/>
          <w:b/>
          <w:bCs/>
          <w:color w:val="000000"/>
          <w:sz w:val="24"/>
        </w:rPr>
        <w:t>.</w:t>
      </w:r>
      <w:bookmarkEnd w:id="18"/>
      <w:r>
        <w:rPr>
          <w:rFonts w:ascii="Times New Roman" w:eastAsia="仿宋" w:hAnsi="Times New Roman" w:cs="Times New Roman"/>
          <w:b/>
          <w:bCs/>
          <w:color w:val="000000"/>
          <w:sz w:val="24"/>
        </w:rPr>
        <w:t xml:space="preserve"> </w:t>
      </w:r>
      <w:r>
        <w:rPr>
          <w:rFonts w:ascii="Times New Roman" w:eastAsia="仿宋" w:hAnsi="Times New Roman" w:cs="Times New Roman"/>
          <w:color w:val="000000"/>
          <w:sz w:val="24"/>
        </w:rPr>
        <w:t xml:space="preserve">Total points and corresponding predicted recurrence-free survival probability at </w:t>
      </w:r>
      <w:r>
        <w:rPr>
          <w:rFonts w:ascii="Times New Roman" w:eastAsia="仿宋" w:hAnsi="Times New Roman" w:cs="Times New Roman" w:hint="eastAsia"/>
          <w:color w:val="000000"/>
          <w:sz w:val="24"/>
        </w:rPr>
        <w:t xml:space="preserve">60 </w:t>
      </w:r>
      <w:r>
        <w:rPr>
          <w:rFonts w:ascii="Times New Roman" w:eastAsia="仿宋" w:hAnsi="Times New Roman" w:cs="Times New Roman"/>
          <w:color w:val="000000"/>
          <w:sz w:val="24"/>
        </w:rPr>
        <w:t>months in the Cox nomogram</w:t>
      </w:r>
    </w:p>
    <w:tbl>
      <w:tblPr>
        <w:tblStyle w:val="a7"/>
        <w:tblW w:w="813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016"/>
      </w:tblGrid>
      <w:tr w:rsidR="00830FD0" w14:paraId="765E0749" w14:textId="77777777">
        <w:trPr>
          <w:trHeight w:val="450"/>
          <w:jc w:val="center"/>
        </w:trPr>
        <w:tc>
          <w:tcPr>
            <w:tcW w:w="0" w:type="auto"/>
            <w:tcBorders>
              <w:top w:val="single" w:sz="12" w:space="0" w:color="auto"/>
              <w:bottom w:val="single" w:sz="8" w:space="0" w:color="auto"/>
            </w:tcBorders>
            <w:vAlign w:val="center"/>
          </w:tcPr>
          <w:p w14:paraId="55266A2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T</w:t>
            </w:r>
            <w:r>
              <w:rPr>
                <w:rFonts w:ascii="Times New Roman" w:eastAsia="仿宋" w:hAnsi="Times New Roman" w:cs="Times New Roman"/>
                <w:color w:val="000000"/>
                <w:kern w:val="0"/>
                <w:sz w:val="24"/>
                <w:szCs w:val="20"/>
                <w14:ligatures w14:val="none"/>
              </w:rPr>
              <w:t>otal points</w:t>
            </w:r>
          </w:p>
        </w:tc>
        <w:tc>
          <w:tcPr>
            <w:tcW w:w="0" w:type="auto"/>
            <w:tcBorders>
              <w:top w:val="single" w:sz="12" w:space="0" w:color="auto"/>
              <w:bottom w:val="single" w:sz="8" w:space="0" w:color="auto"/>
            </w:tcBorders>
            <w:vAlign w:val="center"/>
          </w:tcPr>
          <w:p w14:paraId="3DC2D479"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 xml:space="preserve">Recurrence-free survival at </w:t>
            </w:r>
            <w:r>
              <w:rPr>
                <w:rFonts w:ascii="Times New Roman" w:eastAsia="仿宋" w:hAnsi="Times New Roman" w:cs="Times New Roman" w:hint="eastAsia"/>
                <w:color w:val="000000"/>
                <w:kern w:val="0"/>
                <w:sz w:val="24"/>
                <w:szCs w:val="20"/>
                <w14:ligatures w14:val="none"/>
              </w:rPr>
              <w:t>60</w:t>
            </w:r>
            <w:r>
              <w:rPr>
                <w:rFonts w:ascii="Times New Roman" w:eastAsia="仿宋" w:hAnsi="Times New Roman" w:cs="Times New Roman"/>
                <w:color w:val="000000"/>
                <w:kern w:val="0"/>
                <w:sz w:val="24"/>
                <w:szCs w:val="20"/>
                <w14:ligatures w14:val="none"/>
              </w:rPr>
              <w:t xml:space="preserve"> months</w:t>
            </w:r>
          </w:p>
        </w:tc>
      </w:tr>
      <w:tr w:rsidR="00830FD0" w14:paraId="44D3AE9A" w14:textId="77777777">
        <w:trPr>
          <w:trHeight w:val="450"/>
          <w:jc w:val="center"/>
        </w:trPr>
        <w:tc>
          <w:tcPr>
            <w:tcW w:w="0" w:type="auto"/>
            <w:vAlign w:val="center"/>
          </w:tcPr>
          <w:p w14:paraId="104A79DA"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97</w:t>
            </w:r>
          </w:p>
        </w:tc>
        <w:tc>
          <w:tcPr>
            <w:tcW w:w="0" w:type="auto"/>
            <w:vAlign w:val="center"/>
          </w:tcPr>
          <w:p w14:paraId="14315D4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10%</w:t>
            </w:r>
          </w:p>
        </w:tc>
      </w:tr>
      <w:tr w:rsidR="00830FD0" w14:paraId="312F815A" w14:textId="77777777">
        <w:trPr>
          <w:trHeight w:val="458"/>
          <w:jc w:val="center"/>
        </w:trPr>
        <w:tc>
          <w:tcPr>
            <w:tcW w:w="0" w:type="auto"/>
            <w:vAlign w:val="center"/>
          </w:tcPr>
          <w:p w14:paraId="07DE2CEE"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80</w:t>
            </w:r>
          </w:p>
        </w:tc>
        <w:tc>
          <w:tcPr>
            <w:tcW w:w="0" w:type="auto"/>
            <w:vAlign w:val="center"/>
          </w:tcPr>
          <w:p w14:paraId="716E57E9"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20%</w:t>
            </w:r>
          </w:p>
        </w:tc>
      </w:tr>
      <w:tr w:rsidR="00830FD0" w14:paraId="12EAFE91" w14:textId="77777777">
        <w:trPr>
          <w:trHeight w:val="450"/>
          <w:jc w:val="center"/>
        </w:trPr>
        <w:tc>
          <w:tcPr>
            <w:tcW w:w="0" w:type="auto"/>
            <w:vAlign w:val="center"/>
          </w:tcPr>
          <w:p w14:paraId="06822F58"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67</w:t>
            </w:r>
          </w:p>
        </w:tc>
        <w:tc>
          <w:tcPr>
            <w:tcW w:w="0" w:type="auto"/>
            <w:vAlign w:val="center"/>
          </w:tcPr>
          <w:p w14:paraId="4B5EE7AF"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30%</w:t>
            </w:r>
          </w:p>
        </w:tc>
      </w:tr>
      <w:tr w:rsidR="00830FD0" w14:paraId="7B7DA413" w14:textId="77777777">
        <w:trPr>
          <w:trHeight w:val="458"/>
          <w:jc w:val="center"/>
        </w:trPr>
        <w:tc>
          <w:tcPr>
            <w:tcW w:w="0" w:type="auto"/>
            <w:vAlign w:val="center"/>
          </w:tcPr>
          <w:p w14:paraId="5C34B9EB"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55</w:t>
            </w:r>
          </w:p>
        </w:tc>
        <w:tc>
          <w:tcPr>
            <w:tcW w:w="0" w:type="auto"/>
            <w:vAlign w:val="center"/>
          </w:tcPr>
          <w:p w14:paraId="6DCD63E1"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4</w:t>
            </w:r>
            <w:r>
              <w:rPr>
                <w:rFonts w:ascii="Times New Roman" w:eastAsia="仿宋" w:hAnsi="Times New Roman" w:cs="Times New Roman"/>
                <w:color w:val="000000"/>
                <w:kern w:val="0"/>
                <w:sz w:val="24"/>
                <w:szCs w:val="20"/>
                <w14:ligatures w14:val="none"/>
              </w:rPr>
              <w:t>0%</w:t>
            </w:r>
          </w:p>
        </w:tc>
      </w:tr>
      <w:tr w:rsidR="00830FD0" w14:paraId="6B47348E" w14:textId="77777777">
        <w:trPr>
          <w:trHeight w:val="450"/>
          <w:jc w:val="center"/>
        </w:trPr>
        <w:tc>
          <w:tcPr>
            <w:tcW w:w="0" w:type="auto"/>
            <w:vAlign w:val="center"/>
          </w:tcPr>
          <w:p w14:paraId="1E0C5821"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42</w:t>
            </w:r>
          </w:p>
        </w:tc>
        <w:tc>
          <w:tcPr>
            <w:tcW w:w="0" w:type="auto"/>
            <w:vAlign w:val="center"/>
          </w:tcPr>
          <w:p w14:paraId="5A9D9AC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5</w:t>
            </w:r>
            <w:r>
              <w:rPr>
                <w:rFonts w:ascii="Times New Roman" w:eastAsia="仿宋" w:hAnsi="Times New Roman" w:cs="Times New Roman"/>
                <w:color w:val="000000"/>
                <w:kern w:val="0"/>
                <w:sz w:val="24"/>
                <w:szCs w:val="20"/>
                <w14:ligatures w14:val="none"/>
              </w:rPr>
              <w:t>0%</w:t>
            </w:r>
          </w:p>
        </w:tc>
      </w:tr>
      <w:tr w:rsidR="00830FD0" w14:paraId="29215470" w14:textId="77777777">
        <w:trPr>
          <w:trHeight w:val="458"/>
          <w:jc w:val="center"/>
        </w:trPr>
        <w:tc>
          <w:tcPr>
            <w:tcW w:w="0" w:type="auto"/>
            <w:vAlign w:val="center"/>
          </w:tcPr>
          <w:p w14:paraId="25B8263F"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28</w:t>
            </w:r>
          </w:p>
        </w:tc>
        <w:tc>
          <w:tcPr>
            <w:tcW w:w="0" w:type="auto"/>
            <w:vAlign w:val="center"/>
          </w:tcPr>
          <w:p w14:paraId="249FFFB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6</w:t>
            </w:r>
            <w:r>
              <w:rPr>
                <w:rFonts w:ascii="Times New Roman" w:eastAsia="仿宋" w:hAnsi="Times New Roman" w:cs="Times New Roman"/>
                <w:color w:val="000000"/>
                <w:kern w:val="0"/>
                <w:sz w:val="24"/>
                <w:szCs w:val="20"/>
                <w14:ligatures w14:val="none"/>
              </w:rPr>
              <w:t>0%</w:t>
            </w:r>
          </w:p>
        </w:tc>
      </w:tr>
      <w:tr w:rsidR="00830FD0" w14:paraId="2F625775" w14:textId="77777777">
        <w:trPr>
          <w:trHeight w:val="450"/>
          <w:jc w:val="center"/>
        </w:trPr>
        <w:tc>
          <w:tcPr>
            <w:tcW w:w="0" w:type="auto"/>
            <w:vAlign w:val="center"/>
          </w:tcPr>
          <w:p w14:paraId="7EB1216E"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12</w:t>
            </w:r>
          </w:p>
        </w:tc>
        <w:tc>
          <w:tcPr>
            <w:tcW w:w="0" w:type="auto"/>
            <w:vAlign w:val="center"/>
          </w:tcPr>
          <w:p w14:paraId="6C5C6382"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70%</w:t>
            </w:r>
          </w:p>
        </w:tc>
      </w:tr>
    </w:tbl>
    <w:p w14:paraId="6AC1E643" w14:textId="77777777" w:rsidR="00830FD0" w:rsidRDefault="00830FD0">
      <w:pPr>
        <w:rPr>
          <w:rFonts w:hint="eastAsia"/>
        </w:rPr>
      </w:pPr>
    </w:p>
    <w:p w14:paraId="2BAB9279" w14:textId="77777777" w:rsidR="00830FD0" w:rsidRDefault="00830FD0">
      <w:pPr>
        <w:spacing w:after="0" w:line="332" w:lineRule="auto"/>
        <w:jc w:val="both"/>
        <w:rPr>
          <w:rFonts w:ascii="Times New Roman" w:eastAsia="微软雅黑" w:hAnsi="Times New Roman" w:cs="Times New Roman"/>
          <w:b/>
          <w:color w:val="2C27EC"/>
          <w:sz w:val="24"/>
          <w:shd w:val="clear" w:color="auto" w:fill="FFFFFF"/>
        </w:rPr>
      </w:pPr>
    </w:p>
    <w:p w14:paraId="7992B65B" w14:textId="77777777" w:rsidR="00A736ED" w:rsidRDefault="00A736ED">
      <w:pPr>
        <w:spacing w:after="0" w:line="332" w:lineRule="auto"/>
        <w:jc w:val="both"/>
        <w:rPr>
          <w:rFonts w:ascii="Times New Roman" w:eastAsia="微软雅黑" w:hAnsi="Times New Roman" w:cs="Times New Roman"/>
          <w:b/>
          <w:color w:val="2C27EC"/>
          <w:sz w:val="24"/>
          <w:shd w:val="clear" w:color="auto" w:fill="FFFFFF"/>
        </w:rPr>
      </w:pPr>
    </w:p>
    <w:p w14:paraId="7759AF83" w14:textId="77777777" w:rsidR="00A736ED" w:rsidRDefault="00A736ED" w:rsidP="0019620C">
      <w:pPr>
        <w:spacing w:after="0" w:line="360" w:lineRule="auto"/>
        <w:jc w:val="both"/>
        <w:rPr>
          <w:rFonts w:ascii="Times New Roman" w:eastAsia="微软雅黑" w:hAnsi="Times New Roman" w:cs="Times New Roman"/>
          <w:b/>
          <w:color w:val="2C27EC"/>
          <w:sz w:val="24"/>
          <w:shd w:val="clear" w:color="auto" w:fill="FFFFFF"/>
        </w:rPr>
      </w:pPr>
    </w:p>
    <w:p w14:paraId="4BCDF2CE" w14:textId="77777777" w:rsidR="00A736ED" w:rsidRDefault="00A736ED" w:rsidP="0019620C">
      <w:pPr>
        <w:spacing w:after="0" w:line="360" w:lineRule="auto"/>
        <w:jc w:val="both"/>
        <w:rPr>
          <w:rFonts w:ascii="Times New Roman" w:eastAsia="微软雅黑" w:hAnsi="Times New Roman" w:cs="Times New Roman"/>
          <w:b/>
          <w:color w:val="2C27EC"/>
          <w:sz w:val="24"/>
          <w:shd w:val="clear" w:color="auto" w:fill="FFFFFF"/>
        </w:rPr>
      </w:pPr>
    </w:p>
    <w:p w14:paraId="6E088414" w14:textId="77777777" w:rsidR="00A736ED" w:rsidRPr="0041759A" w:rsidRDefault="00A736ED" w:rsidP="0019620C">
      <w:pPr>
        <w:spacing w:after="0" w:line="360" w:lineRule="auto"/>
        <w:jc w:val="both"/>
        <w:rPr>
          <w:rFonts w:ascii="Times New Roman" w:eastAsia="微软雅黑" w:hAnsi="Times New Roman" w:cs="Times New Roman"/>
          <w:b/>
          <w:color w:val="2C27EC"/>
          <w:sz w:val="24"/>
          <w:shd w:val="clear" w:color="auto" w:fill="FFFFFF"/>
        </w:rPr>
      </w:pPr>
    </w:p>
    <w:p w14:paraId="701F08A4" w14:textId="342BD000" w:rsidR="00830FD0" w:rsidRPr="0041759A" w:rsidRDefault="00000000" w:rsidP="001962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微软雅黑" w:hAnsi="Times New Roman" w:cs="Times New Roman"/>
          <w:bCs/>
          <w:color w:val="2C27EC"/>
          <w:sz w:val="24"/>
          <w:shd w:val="clear" w:color="auto" w:fill="FFFFFF"/>
        </w:rPr>
      </w:pPr>
      <w:r w:rsidRPr="0041759A">
        <w:rPr>
          <w:rFonts w:ascii="Times New Roman" w:eastAsia="微软雅黑" w:hAnsi="Times New Roman" w:cs="Times New Roman"/>
          <w:b/>
          <w:color w:val="2C27EC"/>
          <w:sz w:val="24"/>
          <w:shd w:val="clear" w:color="auto" w:fill="FFFFFF"/>
        </w:rPr>
        <w:t xml:space="preserve">Supplementary Table </w:t>
      </w:r>
      <w:r w:rsidRPr="0041759A">
        <w:rPr>
          <w:rFonts w:ascii="Times New Roman" w:eastAsia="微软雅黑" w:hAnsi="Times New Roman" w:cs="Times New Roman" w:hint="eastAsia"/>
          <w:b/>
          <w:color w:val="2C27EC"/>
          <w:sz w:val="24"/>
          <w:shd w:val="clear" w:color="auto" w:fill="FFFFFF"/>
        </w:rPr>
        <w:t>1</w:t>
      </w:r>
      <w:r w:rsidR="00644EEC" w:rsidRPr="0041759A">
        <w:rPr>
          <w:rFonts w:ascii="Times New Roman" w:eastAsia="微软雅黑" w:hAnsi="Times New Roman" w:cs="Times New Roman" w:hint="eastAsia"/>
          <w:b/>
          <w:color w:val="2C27EC"/>
          <w:sz w:val="24"/>
          <w:shd w:val="clear" w:color="auto" w:fill="FFFFFF"/>
        </w:rPr>
        <w:t>1</w:t>
      </w:r>
      <w:r w:rsidRPr="0041759A">
        <w:rPr>
          <w:rFonts w:ascii="Times New Roman" w:eastAsia="微软雅黑" w:hAnsi="Times New Roman" w:cs="Times New Roman"/>
          <w:b/>
          <w:color w:val="2C27EC"/>
          <w:sz w:val="24"/>
          <w:shd w:val="clear" w:color="auto" w:fill="FFFFFF"/>
        </w:rPr>
        <w:t xml:space="preserve">. </w:t>
      </w:r>
      <w:r w:rsidRPr="0041759A">
        <w:rPr>
          <w:rFonts w:ascii="Times New Roman" w:eastAsia="微软雅黑" w:hAnsi="Times New Roman" w:cs="Times New Roman"/>
          <w:bCs/>
          <w:color w:val="2C27EC"/>
          <w:sz w:val="24"/>
          <w:shd w:val="clear" w:color="auto" w:fill="FFFFFF"/>
        </w:rPr>
        <w:t>Optimism correction results of the final Cox model</w:t>
      </w:r>
    </w:p>
    <w:tbl>
      <w:tblPr>
        <w:tblW w:w="8331" w:type="dxa"/>
        <w:jc w:val="center"/>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ook w:val="04A0" w:firstRow="1" w:lastRow="0" w:firstColumn="1" w:lastColumn="0" w:noHBand="0" w:noVBand="1"/>
      </w:tblPr>
      <w:tblGrid>
        <w:gridCol w:w="2227"/>
        <w:gridCol w:w="1603"/>
        <w:gridCol w:w="1683"/>
        <w:gridCol w:w="2818"/>
      </w:tblGrid>
      <w:tr w:rsidR="00830FD0" w14:paraId="5C755B12" w14:textId="77777777" w:rsidTr="0041759A">
        <w:trPr>
          <w:trHeight w:val="432"/>
          <w:jc w:val="center"/>
        </w:trPr>
        <w:tc>
          <w:tcPr>
            <w:tcW w:w="0" w:type="auto"/>
            <w:tcBorders>
              <w:top w:val="single" w:sz="12" w:space="0" w:color="auto"/>
              <w:left w:val="nil"/>
              <w:bottom w:val="single" w:sz="8" w:space="0" w:color="auto"/>
              <w:right w:val="nil"/>
            </w:tcBorders>
            <w:tcMar>
              <w:top w:w="150" w:type="dxa"/>
              <w:left w:w="0" w:type="dxa"/>
              <w:bottom w:w="150" w:type="dxa"/>
              <w:right w:w="240" w:type="dxa"/>
            </w:tcMar>
            <w:vAlign w:val="center"/>
          </w:tcPr>
          <w:p w14:paraId="719B6FDD"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Metric</w:t>
            </w:r>
          </w:p>
        </w:tc>
        <w:tc>
          <w:tcPr>
            <w:tcW w:w="0" w:type="auto"/>
            <w:tcBorders>
              <w:top w:val="single" w:sz="12" w:space="0" w:color="auto"/>
              <w:left w:val="nil"/>
              <w:bottom w:val="single" w:sz="8" w:space="0" w:color="auto"/>
              <w:right w:val="nil"/>
            </w:tcBorders>
            <w:tcMar>
              <w:top w:w="150" w:type="dxa"/>
              <w:left w:w="240" w:type="dxa"/>
              <w:bottom w:w="150" w:type="dxa"/>
              <w:right w:w="240" w:type="dxa"/>
            </w:tcMar>
            <w:vAlign w:val="center"/>
          </w:tcPr>
          <w:p w14:paraId="731F6DE3"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Apparent</w:t>
            </w:r>
          </w:p>
        </w:tc>
        <w:tc>
          <w:tcPr>
            <w:tcW w:w="0" w:type="auto"/>
            <w:tcBorders>
              <w:top w:val="single" w:sz="12" w:space="0" w:color="auto"/>
              <w:left w:val="nil"/>
              <w:bottom w:val="single" w:sz="8" w:space="0" w:color="auto"/>
              <w:right w:val="nil"/>
            </w:tcBorders>
            <w:tcMar>
              <w:top w:w="150" w:type="dxa"/>
              <w:left w:w="240" w:type="dxa"/>
              <w:bottom w:w="150" w:type="dxa"/>
              <w:right w:w="240" w:type="dxa"/>
            </w:tcMar>
            <w:vAlign w:val="center"/>
          </w:tcPr>
          <w:p w14:paraId="17C7A05E"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Optimism</w:t>
            </w:r>
          </w:p>
        </w:tc>
        <w:tc>
          <w:tcPr>
            <w:tcW w:w="0" w:type="auto"/>
            <w:tcBorders>
              <w:top w:val="single" w:sz="12" w:space="0" w:color="auto"/>
              <w:left w:val="nil"/>
              <w:bottom w:val="single" w:sz="8" w:space="0" w:color="auto"/>
              <w:right w:val="nil"/>
            </w:tcBorders>
            <w:tcMar>
              <w:top w:w="150" w:type="dxa"/>
              <w:left w:w="240" w:type="dxa"/>
              <w:bottom w:w="150" w:type="dxa"/>
              <w:right w:w="240" w:type="dxa"/>
            </w:tcMar>
            <w:vAlign w:val="center"/>
          </w:tcPr>
          <w:p w14:paraId="605FF636"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Optimism-corrected</w:t>
            </w:r>
          </w:p>
        </w:tc>
      </w:tr>
      <w:tr w:rsidR="00830FD0" w14:paraId="28C0F2D2" w14:textId="77777777" w:rsidTr="0041759A">
        <w:trPr>
          <w:trHeight w:val="442"/>
          <w:jc w:val="center"/>
        </w:trPr>
        <w:tc>
          <w:tcPr>
            <w:tcW w:w="0" w:type="auto"/>
            <w:tcBorders>
              <w:top w:val="single" w:sz="8" w:space="0" w:color="auto"/>
              <w:left w:val="nil"/>
              <w:bottom w:val="nil"/>
              <w:right w:val="nil"/>
            </w:tcBorders>
            <w:tcMar>
              <w:top w:w="150" w:type="dxa"/>
              <w:left w:w="0" w:type="dxa"/>
              <w:bottom w:w="150" w:type="dxa"/>
              <w:right w:w="240" w:type="dxa"/>
            </w:tcMar>
            <w:vAlign w:val="center"/>
          </w:tcPr>
          <w:p w14:paraId="1D339922" w14:textId="120E78EA"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Dxy (Somer</w:t>
            </w:r>
            <w:r w:rsidR="009940C7">
              <w:rPr>
                <w:rFonts w:ascii="Times New Roman" w:eastAsia="宋体" w:hAnsi="Times New Roman" w:cs="Times New Roman"/>
                <w:color w:val="000000"/>
                <w:kern w:val="0"/>
                <w:sz w:val="24"/>
                <w:lang w:bidi="ar"/>
              </w:rPr>
              <w:t>’</w:t>
            </w:r>
            <w:r w:rsidRPr="0041759A">
              <w:rPr>
                <w:rFonts w:ascii="Times New Roman" w:eastAsia="宋体" w:hAnsi="Times New Roman" w:cs="Times New Roman"/>
                <w:color w:val="000000"/>
                <w:kern w:val="0"/>
                <w:sz w:val="24"/>
                <w:lang w:bidi="ar"/>
              </w:rPr>
              <w:t>s D)</w:t>
            </w:r>
          </w:p>
        </w:tc>
        <w:tc>
          <w:tcPr>
            <w:tcW w:w="0" w:type="auto"/>
            <w:tcBorders>
              <w:top w:val="single" w:sz="8" w:space="0" w:color="auto"/>
              <w:left w:val="nil"/>
              <w:bottom w:val="nil"/>
              <w:right w:val="nil"/>
            </w:tcBorders>
            <w:tcMar>
              <w:top w:w="150" w:type="dxa"/>
              <w:left w:w="240" w:type="dxa"/>
              <w:bottom w:w="150" w:type="dxa"/>
              <w:right w:w="240" w:type="dxa"/>
            </w:tcMar>
            <w:vAlign w:val="center"/>
          </w:tcPr>
          <w:p w14:paraId="5F866DCA"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0.3198</w:t>
            </w:r>
          </w:p>
        </w:tc>
        <w:tc>
          <w:tcPr>
            <w:tcW w:w="0" w:type="auto"/>
            <w:tcBorders>
              <w:top w:val="single" w:sz="8" w:space="0" w:color="auto"/>
              <w:left w:val="nil"/>
              <w:bottom w:val="nil"/>
              <w:right w:val="nil"/>
            </w:tcBorders>
            <w:tcMar>
              <w:top w:w="150" w:type="dxa"/>
              <w:left w:w="240" w:type="dxa"/>
              <w:bottom w:w="150" w:type="dxa"/>
              <w:right w:w="240" w:type="dxa"/>
            </w:tcMar>
            <w:vAlign w:val="center"/>
          </w:tcPr>
          <w:p w14:paraId="432EC050"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0.0051</w:t>
            </w:r>
          </w:p>
        </w:tc>
        <w:tc>
          <w:tcPr>
            <w:tcW w:w="0" w:type="auto"/>
            <w:tcBorders>
              <w:top w:val="single" w:sz="8" w:space="0" w:color="auto"/>
              <w:left w:val="nil"/>
              <w:bottom w:val="nil"/>
              <w:right w:val="nil"/>
            </w:tcBorders>
            <w:tcMar>
              <w:top w:w="150" w:type="dxa"/>
              <w:left w:w="240" w:type="dxa"/>
              <w:bottom w:w="150" w:type="dxa"/>
              <w:right w:w="0" w:type="dxa"/>
            </w:tcMar>
            <w:vAlign w:val="center"/>
          </w:tcPr>
          <w:p w14:paraId="7394A669"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0.3147</w:t>
            </w:r>
          </w:p>
        </w:tc>
      </w:tr>
      <w:tr w:rsidR="00830FD0" w14:paraId="365CAC26" w14:textId="77777777" w:rsidTr="0041759A">
        <w:trPr>
          <w:trHeight w:val="442"/>
          <w:jc w:val="center"/>
        </w:trPr>
        <w:tc>
          <w:tcPr>
            <w:tcW w:w="0" w:type="auto"/>
            <w:tcBorders>
              <w:top w:val="nil"/>
              <w:left w:val="nil"/>
              <w:bottom w:val="single" w:sz="12" w:space="0" w:color="auto"/>
              <w:right w:val="nil"/>
            </w:tcBorders>
            <w:tcMar>
              <w:top w:w="150" w:type="dxa"/>
              <w:left w:w="0" w:type="dxa"/>
              <w:bottom w:w="150" w:type="dxa"/>
              <w:right w:w="240" w:type="dxa"/>
            </w:tcMar>
            <w:vAlign w:val="center"/>
          </w:tcPr>
          <w:p w14:paraId="0D3032B1"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C-index</w:t>
            </w:r>
          </w:p>
        </w:tc>
        <w:tc>
          <w:tcPr>
            <w:tcW w:w="0" w:type="auto"/>
            <w:tcBorders>
              <w:top w:val="nil"/>
              <w:left w:val="nil"/>
              <w:bottom w:val="single" w:sz="12" w:space="0" w:color="auto"/>
              <w:right w:val="nil"/>
            </w:tcBorders>
            <w:tcMar>
              <w:top w:w="150" w:type="dxa"/>
              <w:left w:w="240" w:type="dxa"/>
              <w:bottom w:w="150" w:type="dxa"/>
              <w:right w:w="240" w:type="dxa"/>
            </w:tcMar>
            <w:vAlign w:val="center"/>
          </w:tcPr>
          <w:p w14:paraId="0D155FF5"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0.660</w:t>
            </w:r>
          </w:p>
        </w:tc>
        <w:tc>
          <w:tcPr>
            <w:tcW w:w="0" w:type="auto"/>
            <w:tcBorders>
              <w:top w:val="nil"/>
              <w:left w:val="nil"/>
              <w:bottom w:val="single" w:sz="12" w:space="0" w:color="auto"/>
              <w:right w:val="nil"/>
            </w:tcBorders>
            <w:tcMar>
              <w:top w:w="150" w:type="dxa"/>
              <w:left w:w="240" w:type="dxa"/>
              <w:bottom w:w="150" w:type="dxa"/>
              <w:right w:w="240" w:type="dxa"/>
            </w:tcMar>
            <w:vAlign w:val="center"/>
          </w:tcPr>
          <w:p w14:paraId="080F0190"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w:t>
            </w:r>
          </w:p>
        </w:tc>
        <w:tc>
          <w:tcPr>
            <w:tcW w:w="0" w:type="auto"/>
            <w:tcBorders>
              <w:top w:val="nil"/>
              <w:left w:val="nil"/>
              <w:bottom w:val="single" w:sz="12" w:space="0" w:color="auto"/>
              <w:right w:val="nil"/>
            </w:tcBorders>
            <w:tcMar>
              <w:top w:w="150" w:type="dxa"/>
              <w:left w:w="240" w:type="dxa"/>
              <w:bottom w:w="150" w:type="dxa"/>
              <w:right w:w="0" w:type="dxa"/>
            </w:tcMar>
            <w:vAlign w:val="center"/>
          </w:tcPr>
          <w:p w14:paraId="42BBB6B2" w14:textId="77777777" w:rsidR="00830FD0" w:rsidRPr="0041759A"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rPr>
            </w:pPr>
            <w:r w:rsidRPr="0041759A">
              <w:rPr>
                <w:rFonts w:ascii="Times New Roman" w:eastAsia="宋体" w:hAnsi="Times New Roman" w:cs="Times New Roman"/>
                <w:color w:val="000000"/>
                <w:kern w:val="0"/>
                <w:sz w:val="24"/>
                <w:lang w:bidi="ar"/>
              </w:rPr>
              <w:t>0.657</w:t>
            </w:r>
          </w:p>
        </w:tc>
      </w:tr>
    </w:tbl>
    <w:p w14:paraId="1C44ED59" w14:textId="2700AAC1" w:rsidR="00830FD0" w:rsidRPr="0041759A" w:rsidRDefault="00644EEC" w:rsidP="004175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仿宋" w:hAnsi="Times New Roman" w:cs="Times New Roman"/>
          <w:color w:val="000000"/>
          <w:sz w:val="24"/>
        </w:rPr>
      </w:pPr>
      <w:r>
        <w:rPr>
          <w:rFonts w:ascii="Times New Roman" w:eastAsia="仿宋" w:hAnsi="Times New Roman" w:cs="Times New Roman" w:hint="eastAsia"/>
          <w:color w:val="000000"/>
          <w:sz w:val="24"/>
        </w:rPr>
        <w:t>N</w:t>
      </w:r>
      <w:r w:rsidRPr="0041759A">
        <w:rPr>
          <w:rFonts w:ascii="Times New Roman" w:eastAsia="仿宋" w:hAnsi="Times New Roman" w:cs="Times New Roman"/>
          <w:color w:val="000000"/>
          <w:sz w:val="24"/>
        </w:rPr>
        <w:t>ote: The optimism-corrected C-index was derived by subtracting the average optimism from the apparent C-index. The minimal optimism (0.005) indicates virtually no overfitting</w:t>
      </w:r>
      <w:r w:rsidRPr="0041759A">
        <w:rPr>
          <w:rFonts w:ascii="Times New Roman" w:eastAsia="仿宋" w:hAnsi="Times New Roman" w:cs="Times New Roman" w:hint="eastAsia"/>
          <w:color w:val="000000"/>
          <w:sz w:val="24"/>
        </w:rPr>
        <w:t>.</w:t>
      </w:r>
    </w:p>
    <w:p w14:paraId="1B522402" w14:textId="77777777" w:rsidR="00830FD0" w:rsidRDefault="00830FD0">
      <w:pPr>
        <w:spacing w:after="0" w:line="332" w:lineRule="auto"/>
        <w:jc w:val="both"/>
        <w:rPr>
          <w:rFonts w:ascii="Times New Roman" w:hAnsi="Times New Roman" w:cs="Times New Roman"/>
          <w:b/>
          <w:bCs/>
          <w:sz w:val="24"/>
        </w:rPr>
      </w:pPr>
    </w:p>
    <w:p w14:paraId="393C2ECD" w14:textId="77777777" w:rsidR="00830FD0" w:rsidRDefault="00830FD0">
      <w:pPr>
        <w:spacing w:after="0" w:line="332" w:lineRule="auto"/>
        <w:jc w:val="both"/>
        <w:rPr>
          <w:rFonts w:ascii="Times New Roman" w:eastAsia="微软雅黑" w:hAnsi="Times New Roman" w:cs="Times New Roman"/>
          <w:bCs/>
          <w:color w:val="2C27EC"/>
          <w:sz w:val="24"/>
          <w:shd w:val="clear" w:color="auto" w:fill="FFFFFF"/>
        </w:rPr>
      </w:pPr>
    </w:p>
    <w:p w14:paraId="2113AB70" w14:textId="77777777" w:rsidR="00A736ED" w:rsidRDefault="00A736ED">
      <w:pPr>
        <w:spacing w:after="0" w:line="332" w:lineRule="auto"/>
        <w:jc w:val="both"/>
        <w:rPr>
          <w:rFonts w:ascii="Times New Roman" w:eastAsia="微软雅黑" w:hAnsi="Times New Roman" w:cs="Times New Roman"/>
          <w:bCs/>
          <w:color w:val="2C27EC"/>
          <w:sz w:val="24"/>
          <w:shd w:val="clear" w:color="auto" w:fill="FFFFFF"/>
        </w:rPr>
      </w:pPr>
    </w:p>
    <w:p w14:paraId="6A00B37C" w14:textId="77777777" w:rsidR="00A736ED" w:rsidRDefault="00A736ED">
      <w:pPr>
        <w:spacing w:after="0" w:line="332" w:lineRule="auto"/>
        <w:jc w:val="both"/>
        <w:rPr>
          <w:rFonts w:ascii="Times New Roman" w:eastAsia="微软雅黑" w:hAnsi="Times New Roman" w:cs="Times New Roman"/>
          <w:bCs/>
          <w:color w:val="2C27EC"/>
          <w:sz w:val="24"/>
          <w:shd w:val="clear" w:color="auto" w:fill="FFFFFF"/>
        </w:rPr>
      </w:pPr>
    </w:p>
    <w:p w14:paraId="4D5BC08F" w14:textId="77777777" w:rsidR="00A736ED" w:rsidRPr="00A736ED" w:rsidRDefault="00A736ED">
      <w:pPr>
        <w:spacing w:after="0" w:line="332" w:lineRule="auto"/>
        <w:jc w:val="both"/>
        <w:rPr>
          <w:rFonts w:ascii="Times New Roman" w:eastAsia="微软雅黑" w:hAnsi="Times New Roman" w:cs="Times New Roman"/>
          <w:bCs/>
          <w:color w:val="2C27EC"/>
          <w:sz w:val="24"/>
          <w:shd w:val="clear" w:color="auto" w:fill="FFFFFF"/>
        </w:rPr>
      </w:pPr>
    </w:p>
    <w:p w14:paraId="54DC52A7" w14:textId="4A4D0392" w:rsidR="00830FD0" w:rsidRPr="00A736ED" w:rsidRDefault="00000000" w:rsidP="001962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微软雅黑" w:hAnsi="Times New Roman" w:cs="Times New Roman"/>
          <w:bCs/>
          <w:color w:val="2C27EC"/>
          <w:sz w:val="24"/>
          <w:shd w:val="clear" w:color="auto" w:fill="FFFFFF"/>
        </w:rPr>
      </w:pPr>
      <w:r w:rsidRPr="00A736ED">
        <w:rPr>
          <w:rFonts w:ascii="Times New Roman" w:eastAsia="微软雅黑" w:hAnsi="Times New Roman" w:cs="Times New Roman" w:hint="eastAsia"/>
          <w:b/>
          <w:color w:val="2C27EC"/>
          <w:sz w:val="24"/>
          <w:shd w:val="clear" w:color="auto" w:fill="FFFFFF"/>
        </w:rPr>
        <w:lastRenderedPageBreak/>
        <w:t>S</w:t>
      </w:r>
      <w:r w:rsidRPr="00A736ED">
        <w:rPr>
          <w:rFonts w:ascii="Times New Roman" w:eastAsia="微软雅黑" w:hAnsi="Times New Roman" w:cs="Times New Roman"/>
          <w:b/>
          <w:color w:val="2C27EC"/>
          <w:sz w:val="24"/>
          <w:shd w:val="clear" w:color="auto" w:fill="FFFFFF"/>
        </w:rPr>
        <w:t xml:space="preserve">upplementary Table </w:t>
      </w:r>
      <w:r w:rsidR="00644EEC" w:rsidRPr="00CB4787">
        <w:rPr>
          <w:rFonts w:ascii="Times New Roman" w:eastAsia="微软雅黑" w:hAnsi="Times New Roman" w:cs="Times New Roman" w:hint="eastAsia"/>
          <w:b/>
          <w:color w:val="2C27EC"/>
          <w:sz w:val="24"/>
          <w:shd w:val="clear" w:color="auto" w:fill="FFFFFF"/>
        </w:rPr>
        <w:t>12</w:t>
      </w:r>
      <w:r w:rsidRPr="00A736ED">
        <w:rPr>
          <w:rFonts w:ascii="Times New Roman" w:eastAsia="微软雅黑" w:hAnsi="Times New Roman" w:cs="Times New Roman"/>
          <w:b/>
          <w:color w:val="2C27EC"/>
          <w:sz w:val="24"/>
          <w:shd w:val="clear" w:color="auto" w:fill="FFFFFF"/>
        </w:rPr>
        <w:t>.</w:t>
      </w:r>
      <w:r w:rsidRPr="00A736ED">
        <w:rPr>
          <w:rFonts w:ascii="Times New Roman" w:eastAsia="微软雅黑" w:hAnsi="Times New Roman" w:cs="Times New Roman" w:hint="eastAsia"/>
          <w:bCs/>
          <w:color w:val="2C27EC"/>
          <w:sz w:val="24"/>
          <w:shd w:val="clear" w:color="auto" w:fill="FFFFFF"/>
        </w:rPr>
        <w:t xml:space="preserve"> </w:t>
      </w:r>
      <w:r w:rsidRPr="00A736ED">
        <w:rPr>
          <w:rFonts w:ascii="Times New Roman" w:eastAsia="微软雅黑" w:hAnsi="Times New Roman" w:cs="Times New Roman"/>
          <w:bCs/>
          <w:color w:val="2C27EC"/>
          <w:sz w:val="24"/>
          <w:shd w:val="clear" w:color="auto" w:fill="FFFFFF"/>
        </w:rPr>
        <w:t>E-values for independent predictors in the final multivariable Cox model</w:t>
      </w:r>
    </w:p>
    <w:tbl>
      <w:tblPr>
        <w:tblW w:w="0" w:type="auto"/>
        <w:jc w:val="center"/>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43"/>
        <w:gridCol w:w="1843"/>
        <w:gridCol w:w="1276"/>
        <w:gridCol w:w="1417"/>
        <w:gridCol w:w="1927"/>
      </w:tblGrid>
      <w:tr w:rsidR="00830FD0" w:rsidRPr="00E64AA8" w14:paraId="1AD6AD60" w14:textId="77777777" w:rsidTr="00E64AA8">
        <w:trPr>
          <w:jc w:val="center"/>
        </w:trPr>
        <w:tc>
          <w:tcPr>
            <w:tcW w:w="1843" w:type="dxa"/>
            <w:tcBorders>
              <w:top w:val="single" w:sz="12" w:space="0" w:color="auto"/>
              <w:bottom w:val="single" w:sz="8" w:space="0" w:color="auto"/>
            </w:tcBorders>
            <w:tcMar>
              <w:top w:w="150" w:type="dxa"/>
              <w:left w:w="0" w:type="dxa"/>
              <w:bottom w:w="150" w:type="dxa"/>
              <w:right w:w="240" w:type="dxa"/>
            </w:tcMar>
            <w:vAlign w:val="center"/>
          </w:tcPr>
          <w:p w14:paraId="235BA4E4"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Predictor</w:t>
            </w:r>
          </w:p>
        </w:tc>
        <w:tc>
          <w:tcPr>
            <w:tcW w:w="1843" w:type="dxa"/>
            <w:tcBorders>
              <w:top w:val="single" w:sz="12" w:space="0" w:color="auto"/>
              <w:bottom w:val="single" w:sz="8" w:space="0" w:color="auto"/>
            </w:tcBorders>
            <w:tcMar>
              <w:top w:w="150" w:type="dxa"/>
              <w:left w:w="240" w:type="dxa"/>
              <w:bottom w:w="150" w:type="dxa"/>
              <w:right w:w="240" w:type="dxa"/>
            </w:tcMar>
            <w:vAlign w:val="center"/>
          </w:tcPr>
          <w:p w14:paraId="0DD1789A"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HR (95% CI)</w:t>
            </w:r>
          </w:p>
        </w:tc>
        <w:tc>
          <w:tcPr>
            <w:tcW w:w="1276" w:type="dxa"/>
            <w:tcBorders>
              <w:top w:val="single" w:sz="12" w:space="0" w:color="auto"/>
              <w:bottom w:val="single" w:sz="8" w:space="0" w:color="auto"/>
            </w:tcBorders>
            <w:tcMar>
              <w:top w:w="150" w:type="dxa"/>
              <w:left w:w="240" w:type="dxa"/>
              <w:bottom w:w="150" w:type="dxa"/>
              <w:right w:w="240" w:type="dxa"/>
            </w:tcMar>
            <w:vAlign w:val="center"/>
          </w:tcPr>
          <w:p w14:paraId="380C6125"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P value</w:t>
            </w:r>
          </w:p>
        </w:tc>
        <w:tc>
          <w:tcPr>
            <w:tcW w:w="1417" w:type="dxa"/>
            <w:tcBorders>
              <w:top w:val="single" w:sz="12" w:space="0" w:color="auto"/>
              <w:bottom w:val="single" w:sz="8" w:space="0" w:color="auto"/>
            </w:tcBorders>
            <w:tcMar>
              <w:top w:w="150" w:type="dxa"/>
              <w:left w:w="240" w:type="dxa"/>
              <w:bottom w:w="150" w:type="dxa"/>
              <w:right w:w="240" w:type="dxa"/>
            </w:tcMar>
            <w:vAlign w:val="center"/>
          </w:tcPr>
          <w:p w14:paraId="4DF7A0EE"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E-value (point estimate)</w:t>
            </w:r>
          </w:p>
        </w:tc>
        <w:tc>
          <w:tcPr>
            <w:tcW w:w="1927" w:type="dxa"/>
            <w:tcBorders>
              <w:top w:val="single" w:sz="12" w:space="0" w:color="auto"/>
              <w:bottom w:val="single" w:sz="8" w:space="0" w:color="auto"/>
            </w:tcBorders>
            <w:tcMar>
              <w:top w:w="150" w:type="dxa"/>
              <w:left w:w="240" w:type="dxa"/>
              <w:bottom w:w="150" w:type="dxa"/>
              <w:right w:w="240" w:type="dxa"/>
            </w:tcMar>
            <w:vAlign w:val="center"/>
          </w:tcPr>
          <w:p w14:paraId="2FE5B828"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E-value (95% CI lower bound)</w:t>
            </w:r>
          </w:p>
        </w:tc>
      </w:tr>
      <w:tr w:rsidR="00830FD0" w:rsidRPr="00E64AA8" w14:paraId="54346B58" w14:textId="77777777" w:rsidTr="00E64AA8">
        <w:trPr>
          <w:jc w:val="center"/>
        </w:trPr>
        <w:tc>
          <w:tcPr>
            <w:tcW w:w="1843" w:type="dxa"/>
            <w:tcBorders>
              <w:top w:val="single" w:sz="8" w:space="0" w:color="auto"/>
            </w:tcBorders>
            <w:tcMar>
              <w:top w:w="150" w:type="dxa"/>
              <w:left w:w="0" w:type="dxa"/>
              <w:bottom w:w="150" w:type="dxa"/>
              <w:right w:w="240" w:type="dxa"/>
            </w:tcMar>
            <w:vAlign w:val="center"/>
          </w:tcPr>
          <w:p w14:paraId="38C6035B"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ANC (&gt; 4.43 × 10⁹/L vs. ≤ 4.43 × 10⁹/L)</w:t>
            </w:r>
          </w:p>
        </w:tc>
        <w:tc>
          <w:tcPr>
            <w:tcW w:w="1843" w:type="dxa"/>
            <w:tcBorders>
              <w:top w:val="single" w:sz="8" w:space="0" w:color="auto"/>
            </w:tcBorders>
            <w:tcMar>
              <w:top w:w="150" w:type="dxa"/>
              <w:left w:w="240" w:type="dxa"/>
              <w:bottom w:w="150" w:type="dxa"/>
              <w:right w:w="240" w:type="dxa"/>
            </w:tcMar>
            <w:vAlign w:val="center"/>
          </w:tcPr>
          <w:p w14:paraId="1F7B9ED7" w14:textId="02D4FF1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4.773 (1.914</w:t>
            </w:r>
            <w:r w:rsidR="00E64AA8" w:rsidRPr="00E64AA8">
              <w:rPr>
                <w:rFonts w:ascii="Times New Roman" w:eastAsia="微软雅黑" w:hAnsi="Times New Roman" w:cs="Times New Roman" w:hint="eastAsia"/>
                <w:iCs/>
                <w:color w:val="000000" w:themeColor="text1"/>
                <w:kern w:val="0"/>
                <w:sz w:val="21"/>
                <w:szCs w:val="21"/>
                <w:shd w:val="clear" w:color="auto" w:fill="FFFFFF"/>
                <w14:ligatures w14:val="none"/>
              </w:rPr>
              <w:t>-</w:t>
            </w:r>
            <w:r w:rsidRPr="00E64AA8">
              <w:rPr>
                <w:rFonts w:ascii="Times New Roman" w:eastAsia="宋体" w:hAnsi="Times New Roman" w:cs="Times New Roman"/>
                <w:color w:val="000000"/>
                <w:kern w:val="0"/>
                <w:sz w:val="24"/>
                <w14:ligatures w14:val="none"/>
              </w:rPr>
              <w:t>11.905)</w:t>
            </w:r>
          </w:p>
        </w:tc>
        <w:tc>
          <w:tcPr>
            <w:tcW w:w="1276" w:type="dxa"/>
            <w:tcBorders>
              <w:top w:val="single" w:sz="8" w:space="0" w:color="auto"/>
            </w:tcBorders>
            <w:tcMar>
              <w:top w:w="150" w:type="dxa"/>
              <w:left w:w="240" w:type="dxa"/>
              <w:bottom w:w="150" w:type="dxa"/>
              <w:right w:w="240" w:type="dxa"/>
            </w:tcMar>
            <w:vAlign w:val="center"/>
          </w:tcPr>
          <w:p w14:paraId="64895D58"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0.001</w:t>
            </w:r>
          </w:p>
        </w:tc>
        <w:tc>
          <w:tcPr>
            <w:tcW w:w="1417" w:type="dxa"/>
            <w:tcBorders>
              <w:top w:val="single" w:sz="8" w:space="0" w:color="auto"/>
            </w:tcBorders>
            <w:tcMar>
              <w:top w:w="150" w:type="dxa"/>
              <w:left w:w="240" w:type="dxa"/>
              <w:bottom w:w="150" w:type="dxa"/>
              <w:right w:w="240" w:type="dxa"/>
            </w:tcMar>
            <w:vAlign w:val="center"/>
          </w:tcPr>
          <w:p w14:paraId="04CEDE80"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9.02</w:t>
            </w:r>
          </w:p>
        </w:tc>
        <w:tc>
          <w:tcPr>
            <w:tcW w:w="1927" w:type="dxa"/>
            <w:tcBorders>
              <w:top w:val="single" w:sz="8" w:space="0" w:color="auto"/>
            </w:tcBorders>
            <w:tcMar>
              <w:top w:w="150" w:type="dxa"/>
              <w:left w:w="240" w:type="dxa"/>
              <w:bottom w:w="150" w:type="dxa"/>
              <w:right w:w="0" w:type="dxa"/>
            </w:tcMar>
            <w:vAlign w:val="center"/>
          </w:tcPr>
          <w:p w14:paraId="0F3A8CB3"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3.24</w:t>
            </w:r>
          </w:p>
        </w:tc>
      </w:tr>
      <w:tr w:rsidR="00830FD0" w:rsidRPr="00E64AA8" w14:paraId="1B21C32A" w14:textId="77777777" w:rsidTr="00E64AA8">
        <w:trPr>
          <w:jc w:val="center"/>
        </w:trPr>
        <w:tc>
          <w:tcPr>
            <w:tcW w:w="1843" w:type="dxa"/>
            <w:tcBorders>
              <w:bottom w:val="single" w:sz="12" w:space="0" w:color="auto"/>
            </w:tcBorders>
            <w:tcMar>
              <w:top w:w="150" w:type="dxa"/>
              <w:left w:w="0" w:type="dxa"/>
              <w:bottom w:w="150" w:type="dxa"/>
              <w:right w:w="240" w:type="dxa"/>
            </w:tcMar>
            <w:vAlign w:val="center"/>
          </w:tcPr>
          <w:p w14:paraId="7A06F145"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Site of onset (maxilla and mandible vs. unilateral jaw)</w:t>
            </w:r>
          </w:p>
        </w:tc>
        <w:tc>
          <w:tcPr>
            <w:tcW w:w="1843" w:type="dxa"/>
            <w:tcBorders>
              <w:bottom w:val="single" w:sz="12" w:space="0" w:color="auto"/>
            </w:tcBorders>
            <w:tcMar>
              <w:top w:w="150" w:type="dxa"/>
              <w:left w:w="240" w:type="dxa"/>
              <w:bottom w:w="150" w:type="dxa"/>
              <w:right w:w="240" w:type="dxa"/>
            </w:tcMar>
            <w:vAlign w:val="center"/>
          </w:tcPr>
          <w:p w14:paraId="7762F041" w14:textId="404ABABF"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8.427 (3.031</w:t>
            </w:r>
            <w:r w:rsidR="00E64AA8" w:rsidRPr="00E64AA8">
              <w:rPr>
                <w:rFonts w:ascii="Times New Roman" w:eastAsia="微软雅黑" w:hAnsi="Times New Roman" w:cs="Times New Roman" w:hint="eastAsia"/>
                <w:iCs/>
                <w:color w:val="000000" w:themeColor="text1"/>
                <w:kern w:val="0"/>
                <w:sz w:val="21"/>
                <w:szCs w:val="21"/>
                <w:shd w:val="clear" w:color="auto" w:fill="FFFFFF"/>
                <w14:ligatures w14:val="none"/>
              </w:rPr>
              <w:t>-</w:t>
            </w:r>
            <w:r w:rsidRPr="00E64AA8">
              <w:rPr>
                <w:rFonts w:ascii="Times New Roman" w:eastAsia="宋体" w:hAnsi="Times New Roman" w:cs="Times New Roman"/>
                <w:color w:val="000000"/>
                <w:kern w:val="0"/>
                <w:sz w:val="24"/>
                <w14:ligatures w14:val="none"/>
              </w:rPr>
              <w:t>23.434)</w:t>
            </w:r>
          </w:p>
        </w:tc>
        <w:tc>
          <w:tcPr>
            <w:tcW w:w="1276" w:type="dxa"/>
            <w:tcBorders>
              <w:bottom w:val="single" w:sz="12" w:space="0" w:color="auto"/>
            </w:tcBorders>
            <w:tcMar>
              <w:top w:w="150" w:type="dxa"/>
              <w:left w:w="240" w:type="dxa"/>
              <w:bottom w:w="150" w:type="dxa"/>
              <w:right w:w="240" w:type="dxa"/>
            </w:tcMar>
            <w:vAlign w:val="center"/>
          </w:tcPr>
          <w:p w14:paraId="29A7E81F"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&lt; 0.001</w:t>
            </w:r>
          </w:p>
        </w:tc>
        <w:tc>
          <w:tcPr>
            <w:tcW w:w="1417" w:type="dxa"/>
            <w:tcBorders>
              <w:bottom w:val="single" w:sz="12" w:space="0" w:color="auto"/>
            </w:tcBorders>
            <w:tcMar>
              <w:top w:w="150" w:type="dxa"/>
              <w:left w:w="240" w:type="dxa"/>
              <w:bottom w:w="150" w:type="dxa"/>
              <w:right w:w="240" w:type="dxa"/>
            </w:tcMar>
            <w:vAlign w:val="center"/>
          </w:tcPr>
          <w:p w14:paraId="2980C681"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16.34</w:t>
            </w:r>
          </w:p>
        </w:tc>
        <w:tc>
          <w:tcPr>
            <w:tcW w:w="1927" w:type="dxa"/>
            <w:tcBorders>
              <w:bottom w:val="single" w:sz="12" w:space="0" w:color="auto"/>
            </w:tcBorders>
            <w:tcMar>
              <w:top w:w="150" w:type="dxa"/>
              <w:left w:w="240" w:type="dxa"/>
              <w:bottom w:w="150" w:type="dxa"/>
              <w:right w:w="0" w:type="dxa"/>
            </w:tcMar>
            <w:vAlign w:val="center"/>
          </w:tcPr>
          <w:p w14:paraId="4C4C0327" w14:textId="77777777" w:rsidR="00830FD0" w:rsidRPr="00E64AA8" w:rsidRDefault="00000000" w:rsidP="00E64A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宋体" w:hAnsi="Times New Roman" w:cs="Times New Roman"/>
                <w:color w:val="000000"/>
                <w:kern w:val="0"/>
                <w:sz w:val="24"/>
                <w14:ligatures w14:val="none"/>
              </w:rPr>
            </w:pPr>
            <w:r w:rsidRPr="00E64AA8">
              <w:rPr>
                <w:rFonts w:ascii="Times New Roman" w:eastAsia="宋体" w:hAnsi="Times New Roman" w:cs="Times New Roman"/>
                <w:color w:val="000000"/>
                <w:kern w:val="0"/>
                <w:sz w:val="24"/>
                <w14:ligatures w14:val="none"/>
              </w:rPr>
              <w:t>5.51</w:t>
            </w:r>
          </w:p>
        </w:tc>
      </w:tr>
    </w:tbl>
    <w:p w14:paraId="7948ED7C" w14:textId="77777777" w:rsidR="00830FD0" w:rsidRDefault="00830FD0">
      <w:pPr>
        <w:rPr>
          <w:rFonts w:hint="eastAsia"/>
        </w:rPr>
      </w:pPr>
    </w:p>
    <w:p w14:paraId="7EE3C023" w14:textId="77777777" w:rsidR="00830FD0" w:rsidRDefault="00830FD0">
      <w:pPr>
        <w:spacing w:after="0" w:line="332" w:lineRule="auto"/>
        <w:jc w:val="both"/>
        <w:rPr>
          <w:rFonts w:ascii="Times New Roman" w:hAnsi="Times New Roman" w:cs="Times New Roman"/>
          <w:b/>
          <w:bCs/>
          <w:sz w:val="24"/>
        </w:rPr>
      </w:pPr>
    </w:p>
    <w:p w14:paraId="024EF4BB" w14:textId="77777777" w:rsidR="00830FD0" w:rsidRDefault="00830FD0">
      <w:pPr>
        <w:spacing w:after="0" w:line="332" w:lineRule="auto"/>
        <w:jc w:val="both"/>
        <w:rPr>
          <w:rFonts w:ascii="Times New Roman" w:hAnsi="Times New Roman" w:cs="Times New Roman"/>
          <w:b/>
          <w:bCs/>
          <w:sz w:val="24"/>
        </w:rPr>
      </w:pPr>
    </w:p>
    <w:p w14:paraId="2A0F60B5" w14:textId="3A119797" w:rsidR="00830FD0" w:rsidRDefault="00000000" w:rsidP="004A09C5">
      <w:pPr>
        <w:spacing w:after="0" w:line="332" w:lineRule="auto"/>
        <w:jc w:val="center"/>
        <w:rPr>
          <w:rFonts w:ascii="Times New Roman" w:hAnsi="Times New Roman" w:cs="Times New Roman"/>
          <w:b/>
          <w:bCs/>
          <w:sz w:val="24"/>
        </w:rPr>
      </w:pPr>
      <w:r>
        <w:rPr>
          <w:rFonts w:ascii="Times New Roman" w:hAnsi="Times New Roman" w:cs="Times New Roman" w:hint="eastAsia"/>
          <w:b/>
          <w:bCs/>
          <w:sz w:val="24"/>
        </w:rPr>
        <w:t xml:space="preserve">Supplementary Table </w:t>
      </w:r>
      <w:r>
        <w:rPr>
          <w:rFonts w:ascii="Times New Roman" w:eastAsia="微软雅黑" w:hAnsi="Times New Roman" w:cs="Times New Roman" w:hint="eastAsia"/>
          <w:b/>
          <w:color w:val="2C27EC"/>
          <w:sz w:val="24"/>
          <w:shd w:val="clear" w:color="auto" w:fill="FFFFFF"/>
        </w:rPr>
        <w:t>1</w:t>
      </w:r>
      <w:r w:rsidR="00644EEC">
        <w:rPr>
          <w:rFonts w:ascii="Times New Roman" w:eastAsia="微软雅黑" w:hAnsi="Times New Roman" w:cs="Times New Roman" w:hint="eastAsia"/>
          <w:b/>
          <w:color w:val="2C27EC"/>
          <w:sz w:val="24"/>
          <w:shd w:val="clear" w:color="auto" w:fill="FFFFFF"/>
        </w:rPr>
        <w:t>3</w:t>
      </w:r>
      <w:r>
        <w:rPr>
          <w:rFonts w:ascii="Times New Roman" w:hAnsi="Times New Roman" w:cs="Times New Roman" w:hint="eastAsia"/>
          <w:b/>
          <w:bCs/>
          <w:sz w:val="24"/>
        </w:rPr>
        <w:t xml:space="preserve">. </w:t>
      </w:r>
      <w:r>
        <w:rPr>
          <w:rFonts w:ascii="Times New Roman" w:hAnsi="Times New Roman" w:cs="Times New Roman"/>
          <w:sz w:val="24"/>
        </w:rPr>
        <w:t>Bootstrap-internal validated univariate logistic regression analysis of candidate predictors (P &lt; 0.</w:t>
      </w:r>
      <w:r>
        <w:rPr>
          <w:rFonts w:ascii="Times New Roman" w:hAnsi="Times New Roman" w:cs="Times New Roman" w:hint="eastAsia"/>
          <w:sz w:val="24"/>
        </w:rPr>
        <w:t>05</w:t>
      </w:r>
      <w:r>
        <w:rPr>
          <w:rFonts w:ascii="Times New Roman" w:hAnsi="Times New Roman" w:cs="Times New Roman"/>
          <w:sz w:val="24"/>
        </w:rPr>
        <w:t>) for OKC recurrence</w:t>
      </w:r>
    </w:p>
    <w:tbl>
      <w:tblPr>
        <w:tblStyle w:val="a7"/>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84"/>
        <w:gridCol w:w="2684"/>
        <w:gridCol w:w="2684"/>
      </w:tblGrid>
      <w:tr w:rsidR="00830FD0" w14:paraId="412AD117" w14:textId="77777777">
        <w:trPr>
          <w:trHeight w:val="444"/>
          <w:jc w:val="center"/>
        </w:trPr>
        <w:tc>
          <w:tcPr>
            <w:tcW w:w="2684" w:type="dxa"/>
            <w:tcBorders>
              <w:top w:val="single" w:sz="12" w:space="0" w:color="auto"/>
              <w:bottom w:val="single" w:sz="8" w:space="0" w:color="auto"/>
            </w:tcBorders>
            <w:vAlign w:val="center"/>
          </w:tcPr>
          <w:p w14:paraId="2AFDD121"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Item</w:t>
            </w:r>
          </w:p>
        </w:tc>
        <w:tc>
          <w:tcPr>
            <w:tcW w:w="2684" w:type="dxa"/>
            <w:tcBorders>
              <w:top w:val="single" w:sz="12" w:space="0" w:color="auto"/>
              <w:bottom w:val="single" w:sz="8" w:space="0" w:color="auto"/>
            </w:tcBorders>
            <w:vAlign w:val="center"/>
          </w:tcPr>
          <w:p w14:paraId="664CB381"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P value</w:t>
            </w:r>
          </w:p>
        </w:tc>
        <w:tc>
          <w:tcPr>
            <w:tcW w:w="2684" w:type="dxa"/>
            <w:tcBorders>
              <w:top w:val="single" w:sz="12" w:space="0" w:color="auto"/>
              <w:bottom w:val="single" w:sz="8" w:space="0" w:color="auto"/>
            </w:tcBorders>
            <w:vAlign w:val="center"/>
          </w:tcPr>
          <w:p w14:paraId="278F57DF"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Bootstrap 95% CI</w:t>
            </w:r>
            <w:r>
              <w:rPr>
                <w:rFonts w:ascii="Times New Roman" w:eastAsia="仿宋" w:hAnsi="Times New Roman" w:cs="Times New Roman"/>
                <w:kern w:val="0"/>
                <w:sz w:val="24"/>
                <w14:ligatures w14:val="none"/>
              </w:rPr>
              <w:t>（</w:t>
            </w:r>
            <w:r>
              <w:rPr>
                <w:rFonts w:ascii="Times New Roman" w:eastAsia="仿宋" w:hAnsi="Times New Roman" w:cs="Times New Roman"/>
                <w:kern w:val="0"/>
                <w:sz w:val="24"/>
                <w14:ligatures w14:val="none"/>
              </w:rPr>
              <w:t>B</w:t>
            </w:r>
            <w:r>
              <w:rPr>
                <w:rFonts w:ascii="Times New Roman" w:eastAsia="仿宋" w:hAnsi="Times New Roman" w:cs="Times New Roman"/>
                <w:kern w:val="0"/>
                <w:sz w:val="24"/>
                <w14:ligatures w14:val="none"/>
              </w:rPr>
              <w:t>）</w:t>
            </w:r>
          </w:p>
        </w:tc>
      </w:tr>
      <w:tr w:rsidR="00830FD0" w14:paraId="52E009FB" w14:textId="77777777">
        <w:trPr>
          <w:trHeight w:val="890"/>
          <w:jc w:val="center"/>
        </w:trPr>
        <w:tc>
          <w:tcPr>
            <w:tcW w:w="2684" w:type="dxa"/>
            <w:tcBorders>
              <w:top w:val="single" w:sz="8" w:space="0" w:color="auto"/>
            </w:tcBorders>
            <w:vAlign w:val="center"/>
          </w:tcPr>
          <w:p w14:paraId="22A43959"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color w:val="000000" w:themeColor="text1"/>
                <w:kern w:val="0"/>
                <w:sz w:val="24"/>
                <w14:ligatures w14:val="none"/>
              </w:rPr>
              <w:t>Maxilla and mandible vs Unilateral jaw</w:t>
            </w:r>
          </w:p>
        </w:tc>
        <w:tc>
          <w:tcPr>
            <w:tcW w:w="2684" w:type="dxa"/>
            <w:tcBorders>
              <w:top w:val="single" w:sz="8" w:space="0" w:color="auto"/>
            </w:tcBorders>
            <w:vAlign w:val="center"/>
          </w:tcPr>
          <w:p w14:paraId="1138C495"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0.006</w:t>
            </w:r>
          </w:p>
        </w:tc>
        <w:tc>
          <w:tcPr>
            <w:tcW w:w="2684" w:type="dxa"/>
            <w:tcBorders>
              <w:top w:val="single" w:sz="8" w:space="0" w:color="auto"/>
            </w:tcBorders>
            <w:vAlign w:val="center"/>
          </w:tcPr>
          <w:p w14:paraId="49DA32EA"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0.429, 22.941</w:t>
            </w:r>
          </w:p>
        </w:tc>
      </w:tr>
      <w:tr w:rsidR="00830FD0" w14:paraId="102EA65B" w14:textId="77777777">
        <w:trPr>
          <w:trHeight w:val="890"/>
          <w:jc w:val="center"/>
        </w:trPr>
        <w:tc>
          <w:tcPr>
            <w:tcW w:w="2684" w:type="dxa"/>
            <w:vAlign w:val="center"/>
          </w:tcPr>
          <w:p w14:paraId="77EBCD41"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color w:val="000000" w:themeColor="text1"/>
                <w:kern w:val="0"/>
                <w:sz w:val="24"/>
                <w14:ligatures w14:val="none"/>
              </w:rPr>
              <w:t>Left and right jaws vs Unilateral jaw</w:t>
            </w:r>
          </w:p>
        </w:tc>
        <w:tc>
          <w:tcPr>
            <w:tcW w:w="2684" w:type="dxa"/>
            <w:vAlign w:val="center"/>
          </w:tcPr>
          <w:p w14:paraId="2C2E261C"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0.001</w:t>
            </w:r>
          </w:p>
        </w:tc>
        <w:tc>
          <w:tcPr>
            <w:tcW w:w="2684" w:type="dxa"/>
            <w:vAlign w:val="center"/>
          </w:tcPr>
          <w:p w14:paraId="0178BE71"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0.117, 22.755</w:t>
            </w:r>
          </w:p>
        </w:tc>
      </w:tr>
      <w:tr w:rsidR="00830FD0" w14:paraId="7798DE7D" w14:textId="77777777">
        <w:trPr>
          <w:trHeight w:val="452"/>
          <w:jc w:val="center"/>
        </w:trPr>
        <w:tc>
          <w:tcPr>
            <w:tcW w:w="2684" w:type="dxa"/>
            <w:vAlign w:val="center"/>
          </w:tcPr>
          <w:p w14:paraId="68B0B877"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color w:val="000000" w:themeColor="text1"/>
                <w:kern w:val="0"/>
                <w:sz w:val="24"/>
                <w14:ligatures w14:val="none"/>
              </w:rPr>
              <w:t>Cyst volume &gt; 4.27cm</w:t>
            </w:r>
            <w:r>
              <w:rPr>
                <w:rFonts w:ascii="Times New Roman" w:eastAsia="仿宋" w:hAnsi="Times New Roman" w:cs="Times New Roman"/>
                <w:color w:val="000000" w:themeColor="text1"/>
                <w:kern w:val="0"/>
                <w:sz w:val="24"/>
                <w:vertAlign w:val="superscript"/>
                <w14:ligatures w14:val="none"/>
              </w:rPr>
              <w:t>3</w:t>
            </w:r>
            <w:r>
              <w:rPr>
                <w:rFonts w:ascii="Times New Roman" w:eastAsia="仿宋" w:hAnsi="Times New Roman" w:cs="Times New Roman" w:hint="eastAsia"/>
                <w:color w:val="000000" w:themeColor="text1"/>
                <w:kern w:val="0"/>
                <w:sz w:val="24"/>
                <w14:ligatures w14:val="none"/>
              </w:rPr>
              <w:t xml:space="preserve"> </w:t>
            </w:r>
            <w:r>
              <w:rPr>
                <w:rFonts w:ascii="Times New Roman" w:eastAsia="仿宋" w:hAnsi="Times New Roman" w:cs="Times New Roman"/>
                <w:sz w:val="24"/>
              </w:rPr>
              <w:t>vs ≤ 4.27 cm</w:t>
            </w:r>
            <w:r>
              <w:rPr>
                <w:rFonts w:ascii="Times New Roman" w:eastAsia="仿宋" w:hAnsi="Times New Roman" w:cs="Times New Roman"/>
                <w:sz w:val="24"/>
                <w:vertAlign w:val="superscript"/>
              </w:rPr>
              <w:t>3</w:t>
            </w:r>
          </w:p>
        </w:tc>
        <w:tc>
          <w:tcPr>
            <w:tcW w:w="2684" w:type="dxa"/>
            <w:vAlign w:val="center"/>
          </w:tcPr>
          <w:p w14:paraId="5EA1968A"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0.001</w:t>
            </w:r>
          </w:p>
        </w:tc>
        <w:tc>
          <w:tcPr>
            <w:tcW w:w="2684" w:type="dxa"/>
            <w:vAlign w:val="center"/>
          </w:tcPr>
          <w:p w14:paraId="78192477"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0.465, 2.680</w:t>
            </w:r>
          </w:p>
        </w:tc>
      </w:tr>
      <w:tr w:rsidR="00830FD0" w14:paraId="414E718A" w14:textId="77777777">
        <w:trPr>
          <w:trHeight w:val="1345"/>
          <w:jc w:val="center"/>
        </w:trPr>
        <w:tc>
          <w:tcPr>
            <w:tcW w:w="2684" w:type="dxa"/>
            <w:vAlign w:val="center"/>
          </w:tcPr>
          <w:p w14:paraId="3E9C6BF4"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color w:val="000000" w:themeColor="text1"/>
                <w:kern w:val="0"/>
                <w:sz w:val="24"/>
                <w14:ligatures w14:val="none"/>
              </w:rPr>
              <w:t>Cyst cavity Multilocular cysts vs Unilocular cyst</w:t>
            </w:r>
          </w:p>
        </w:tc>
        <w:tc>
          <w:tcPr>
            <w:tcW w:w="2684" w:type="dxa"/>
            <w:vAlign w:val="center"/>
          </w:tcPr>
          <w:p w14:paraId="11E643F0"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0.022</w:t>
            </w:r>
          </w:p>
        </w:tc>
        <w:tc>
          <w:tcPr>
            <w:tcW w:w="2684" w:type="dxa"/>
            <w:vAlign w:val="center"/>
          </w:tcPr>
          <w:p w14:paraId="49C90EED" w14:textId="77777777" w:rsidR="00830FD0" w:rsidRDefault="00000000">
            <w:pPr>
              <w:spacing w:after="0" w:line="332" w:lineRule="auto"/>
              <w:jc w:val="center"/>
              <w:rPr>
                <w:rFonts w:ascii="Times New Roman" w:eastAsia="仿宋" w:hAnsi="Times New Roman" w:cs="Times New Roman"/>
                <w:color w:val="000000" w:themeColor="text1"/>
                <w:kern w:val="0"/>
                <w:sz w:val="24"/>
                <w14:ligatures w14:val="none"/>
              </w:rPr>
            </w:pPr>
            <w:r>
              <w:rPr>
                <w:rFonts w:ascii="Times New Roman" w:eastAsia="仿宋" w:hAnsi="Times New Roman" w:cs="Times New Roman" w:hint="eastAsia"/>
                <w:color w:val="000000" w:themeColor="text1"/>
                <w:kern w:val="0"/>
                <w:sz w:val="24"/>
                <w14:ligatures w14:val="none"/>
              </w:rPr>
              <w:t>0.097, 2.059</w:t>
            </w:r>
          </w:p>
        </w:tc>
      </w:tr>
    </w:tbl>
    <w:p w14:paraId="796693FF" w14:textId="77777777" w:rsidR="00830FD0" w:rsidRDefault="00830FD0">
      <w:pPr>
        <w:rPr>
          <w:rFonts w:ascii="Times New Roman" w:hAnsi="Times New Roman" w:cs="Times New Roman"/>
          <w:sz w:val="24"/>
        </w:rPr>
      </w:pPr>
    </w:p>
    <w:p w14:paraId="4C8EF8E0" w14:textId="77777777" w:rsidR="00830FD0" w:rsidRDefault="00830FD0">
      <w:pPr>
        <w:spacing w:after="0" w:line="332" w:lineRule="auto"/>
        <w:jc w:val="both"/>
        <w:rPr>
          <w:rFonts w:ascii="Times New Roman" w:hAnsi="Times New Roman" w:cs="Times New Roman"/>
          <w:b/>
          <w:bCs/>
          <w:sz w:val="24"/>
        </w:rPr>
      </w:pPr>
    </w:p>
    <w:p w14:paraId="23EE79C6" w14:textId="77777777" w:rsidR="00830FD0" w:rsidRDefault="00830FD0">
      <w:pPr>
        <w:spacing w:after="0" w:line="332" w:lineRule="auto"/>
        <w:jc w:val="both"/>
        <w:rPr>
          <w:rFonts w:ascii="Times New Roman" w:hAnsi="Times New Roman" w:cs="Times New Roman"/>
          <w:b/>
          <w:bCs/>
          <w:sz w:val="24"/>
        </w:rPr>
      </w:pPr>
    </w:p>
    <w:p w14:paraId="78DB285C" w14:textId="77777777" w:rsidR="004A09C5" w:rsidRDefault="004A09C5" w:rsidP="004A09C5">
      <w:pPr>
        <w:spacing w:after="0" w:line="332" w:lineRule="auto"/>
        <w:jc w:val="center"/>
        <w:rPr>
          <w:rFonts w:ascii="Times New Roman" w:hAnsi="Times New Roman" w:cs="Times New Roman"/>
          <w:b/>
          <w:bCs/>
          <w:sz w:val="24"/>
        </w:rPr>
      </w:pPr>
    </w:p>
    <w:p w14:paraId="4E0E377F" w14:textId="13BDF135" w:rsidR="00830FD0" w:rsidRDefault="00000000" w:rsidP="004A09C5">
      <w:pPr>
        <w:spacing w:after="0" w:line="332" w:lineRule="auto"/>
        <w:jc w:val="center"/>
        <w:rPr>
          <w:rFonts w:ascii="Times New Roman" w:hAnsi="Times New Roman" w:cs="Times New Roman"/>
          <w:b/>
          <w:bCs/>
          <w:sz w:val="24"/>
        </w:rPr>
      </w:pPr>
      <w:r>
        <w:rPr>
          <w:rFonts w:ascii="Times New Roman" w:hAnsi="Times New Roman" w:cs="Times New Roman" w:hint="eastAsia"/>
          <w:b/>
          <w:bCs/>
          <w:sz w:val="24"/>
        </w:rPr>
        <w:lastRenderedPageBreak/>
        <w:t xml:space="preserve">Supplementary Table </w:t>
      </w:r>
      <w:r>
        <w:rPr>
          <w:rFonts w:ascii="Times New Roman" w:eastAsia="微软雅黑" w:hAnsi="Times New Roman" w:cs="Times New Roman" w:hint="eastAsia"/>
          <w:b/>
          <w:color w:val="2C27EC"/>
          <w:sz w:val="24"/>
          <w:shd w:val="clear" w:color="auto" w:fill="FFFFFF"/>
        </w:rPr>
        <w:t>1</w:t>
      </w:r>
      <w:r w:rsidR="00644EEC">
        <w:rPr>
          <w:rFonts w:ascii="Times New Roman" w:eastAsia="微软雅黑" w:hAnsi="Times New Roman" w:cs="Times New Roman" w:hint="eastAsia"/>
          <w:b/>
          <w:color w:val="2C27EC"/>
          <w:sz w:val="24"/>
          <w:shd w:val="clear" w:color="auto" w:fill="FFFFFF"/>
        </w:rPr>
        <w:t>4</w:t>
      </w:r>
      <w:r>
        <w:rPr>
          <w:rFonts w:ascii="Times New Roman" w:hAnsi="Times New Roman" w:cs="Times New Roman" w:hint="eastAsia"/>
          <w:b/>
          <w:bCs/>
          <w:sz w:val="24"/>
        </w:rPr>
        <w:t xml:space="preserve">. </w:t>
      </w:r>
      <w:r>
        <w:rPr>
          <w:rFonts w:ascii="Times New Roman" w:hAnsi="Times New Roman" w:cs="Times New Roman"/>
          <w:sz w:val="24"/>
        </w:rPr>
        <w:t xml:space="preserve">Bootstrap-internal validated </w:t>
      </w:r>
      <w:r>
        <w:rPr>
          <w:rFonts w:ascii="Times New Roman" w:hAnsi="Times New Roman" w:cs="Times New Roman" w:hint="eastAsia"/>
          <w:sz w:val="24"/>
        </w:rPr>
        <w:t>m</w:t>
      </w:r>
      <w:r>
        <w:rPr>
          <w:rFonts w:ascii="Times New Roman" w:hAnsi="Times New Roman" w:cs="Times New Roman"/>
          <w:sz w:val="24"/>
        </w:rPr>
        <w:t>ultivariable logistic regression</w:t>
      </w:r>
      <w:r>
        <w:rPr>
          <w:rFonts w:ascii="Times New Roman" w:hAnsi="Times New Roman" w:cs="Times New Roman" w:hint="eastAsia"/>
          <w:sz w:val="24"/>
        </w:rPr>
        <w:t xml:space="preserve"> </w:t>
      </w:r>
      <w:r>
        <w:rPr>
          <w:rFonts w:ascii="Times New Roman" w:hAnsi="Times New Roman" w:cs="Times New Roman"/>
          <w:sz w:val="24"/>
        </w:rPr>
        <w:t>analysis of predictors for OKC recurrence</w:t>
      </w:r>
    </w:p>
    <w:tbl>
      <w:tblPr>
        <w:tblStyle w:val="a7"/>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7"/>
      </w:tblGrid>
      <w:tr w:rsidR="00830FD0" w14:paraId="68C2A97A" w14:textId="77777777">
        <w:trPr>
          <w:trHeight w:val="852"/>
          <w:jc w:val="center"/>
        </w:trPr>
        <w:tc>
          <w:tcPr>
            <w:tcW w:w="2557" w:type="dxa"/>
            <w:tcBorders>
              <w:top w:val="single" w:sz="12" w:space="0" w:color="auto"/>
              <w:bottom w:val="single" w:sz="8" w:space="0" w:color="auto"/>
            </w:tcBorders>
            <w:vAlign w:val="center"/>
          </w:tcPr>
          <w:p w14:paraId="1273E7B2"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Item</w:t>
            </w:r>
          </w:p>
        </w:tc>
        <w:tc>
          <w:tcPr>
            <w:tcW w:w="2557" w:type="dxa"/>
            <w:tcBorders>
              <w:top w:val="single" w:sz="12" w:space="0" w:color="auto"/>
              <w:bottom w:val="single" w:sz="8" w:space="0" w:color="auto"/>
            </w:tcBorders>
            <w:vAlign w:val="center"/>
          </w:tcPr>
          <w:p w14:paraId="038C4201"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P value</w:t>
            </w:r>
          </w:p>
        </w:tc>
        <w:tc>
          <w:tcPr>
            <w:tcW w:w="2557" w:type="dxa"/>
            <w:tcBorders>
              <w:top w:val="single" w:sz="12" w:space="0" w:color="auto"/>
              <w:bottom w:val="single" w:sz="8" w:space="0" w:color="auto"/>
            </w:tcBorders>
            <w:vAlign w:val="center"/>
          </w:tcPr>
          <w:p w14:paraId="36CCC587"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Bootstrap 95% CI</w:t>
            </w:r>
            <w:r>
              <w:rPr>
                <w:rFonts w:ascii="Times New Roman" w:eastAsia="仿宋" w:hAnsi="Times New Roman" w:cs="Times New Roman"/>
                <w:kern w:val="0"/>
                <w:sz w:val="24"/>
                <w14:ligatures w14:val="none"/>
              </w:rPr>
              <w:t>（</w:t>
            </w:r>
            <w:r>
              <w:rPr>
                <w:rFonts w:ascii="Times New Roman" w:eastAsia="仿宋" w:hAnsi="Times New Roman" w:cs="Times New Roman"/>
                <w:kern w:val="0"/>
                <w:sz w:val="24"/>
                <w14:ligatures w14:val="none"/>
              </w:rPr>
              <w:t>B</w:t>
            </w:r>
            <w:r>
              <w:rPr>
                <w:rFonts w:ascii="Times New Roman" w:eastAsia="仿宋" w:hAnsi="Times New Roman" w:cs="Times New Roman"/>
                <w:kern w:val="0"/>
                <w:sz w:val="24"/>
                <w14:ligatures w14:val="none"/>
              </w:rPr>
              <w:t>）</w:t>
            </w:r>
          </w:p>
        </w:tc>
      </w:tr>
      <w:tr w:rsidR="00830FD0" w14:paraId="13640BEC" w14:textId="77777777">
        <w:trPr>
          <w:trHeight w:val="852"/>
          <w:jc w:val="center"/>
        </w:trPr>
        <w:tc>
          <w:tcPr>
            <w:tcW w:w="2557" w:type="dxa"/>
            <w:tcBorders>
              <w:top w:val="single" w:sz="8" w:space="0" w:color="auto"/>
            </w:tcBorders>
            <w:vAlign w:val="center"/>
          </w:tcPr>
          <w:p w14:paraId="0EEC9A92"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Left and right jaws vs Unilateral jaw</w:t>
            </w:r>
          </w:p>
        </w:tc>
        <w:tc>
          <w:tcPr>
            <w:tcW w:w="2557" w:type="dxa"/>
            <w:tcBorders>
              <w:top w:val="single" w:sz="8" w:space="0" w:color="auto"/>
            </w:tcBorders>
            <w:vAlign w:val="center"/>
          </w:tcPr>
          <w:p w14:paraId="25F28013"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0.001</w:t>
            </w:r>
          </w:p>
        </w:tc>
        <w:tc>
          <w:tcPr>
            <w:tcW w:w="2557" w:type="dxa"/>
            <w:tcBorders>
              <w:top w:val="single" w:sz="8" w:space="0" w:color="auto"/>
            </w:tcBorders>
            <w:vAlign w:val="center"/>
          </w:tcPr>
          <w:p w14:paraId="632812BF"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0.060, 23.075</w:t>
            </w:r>
          </w:p>
        </w:tc>
      </w:tr>
      <w:tr w:rsidR="00830FD0" w14:paraId="2768EC3E" w14:textId="77777777">
        <w:trPr>
          <w:trHeight w:val="860"/>
          <w:jc w:val="center"/>
        </w:trPr>
        <w:tc>
          <w:tcPr>
            <w:tcW w:w="2557" w:type="dxa"/>
            <w:tcBorders>
              <w:bottom w:val="single" w:sz="12" w:space="0" w:color="auto"/>
            </w:tcBorders>
            <w:vAlign w:val="center"/>
          </w:tcPr>
          <w:p w14:paraId="002A0ABF"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kern w:val="0"/>
                <w:sz w:val="24"/>
                <w14:ligatures w14:val="none"/>
              </w:rPr>
              <w:t>Cyst volume &gt; 4.27cm</w:t>
            </w:r>
            <w:r>
              <w:rPr>
                <w:rFonts w:ascii="Times New Roman" w:eastAsia="仿宋" w:hAnsi="Times New Roman" w:cs="Times New Roman"/>
                <w:kern w:val="0"/>
                <w:sz w:val="24"/>
                <w:vertAlign w:val="superscript"/>
                <w14:ligatures w14:val="none"/>
              </w:rPr>
              <w:t>3</w:t>
            </w:r>
            <w:r>
              <w:rPr>
                <w:rFonts w:ascii="Times New Roman" w:eastAsia="仿宋" w:hAnsi="Times New Roman" w:cs="Times New Roman" w:hint="eastAsia"/>
                <w:kern w:val="0"/>
                <w:sz w:val="24"/>
                <w14:ligatures w14:val="none"/>
              </w:rPr>
              <w:t xml:space="preserve"> </w:t>
            </w:r>
            <w:r>
              <w:rPr>
                <w:rFonts w:ascii="Times New Roman" w:eastAsia="仿宋" w:hAnsi="Times New Roman" w:cs="Times New Roman"/>
                <w:sz w:val="24"/>
              </w:rPr>
              <w:t>vs ≤ 4.27 cm</w:t>
            </w:r>
            <w:r>
              <w:rPr>
                <w:rFonts w:ascii="Times New Roman" w:eastAsia="仿宋" w:hAnsi="Times New Roman" w:cs="Times New Roman"/>
                <w:sz w:val="24"/>
                <w:vertAlign w:val="superscript"/>
              </w:rPr>
              <w:t>3</w:t>
            </w:r>
          </w:p>
        </w:tc>
        <w:tc>
          <w:tcPr>
            <w:tcW w:w="2557" w:type="dxa"/>
            <w:tcBorders>
              <w:bottom w:val="single" w:sz="12" w:space="0" w:color="auto"/>
            </w:tcBorders>
            <w:vAlign w:val="center"/>
          </w:tcPr>
          <w:p w14:paraId="67EAE2BA"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0.001</w:t>
            </w:r>
          </w:p>
        </w:tc>
        <w:tc>
          <w:tcPr>
            <w:tcW w:w="2557" w:type="dxa"/>
            <w:tcBorders>
              <w:bottom w:val="single" w:sz="12" w:space="0" w:color="auto"/>
            </w:tcBorders>
            <w:vAlign w:val="center"/>
          </w:tcPr>
          <w:p w14:paraId="3908F342" w14:textId="77777777" w:rsidR="00830FD0" w:rsidRDefault="00000000">
            <w:pPr>
              <w:spacing w:after="0" w:line="332" w:lineRule="auto"/>
              <w:jc w:val="center"/>
              <w:rPr>
                <w:rFonts w:ascii="Times New Roman" w:eastAsia="仿宋" w:hAnsi="Times New Roman" w:cs="Times New Roman"/>
                <w:kern w:val="0"/>
                <w:sz w:val="24"/>
                <w14:ligatures w14:val="none"/>
              </w:rPr>
            </w:pPr>
            <w:r>
              <w:rPr>
                <w:rFonts w:ascii="Times New Roman" w:eastAsia="仿宋" w:hAnsi="Times New Roman" w:cs="Times New Roman" w:hint="eastAsia"/>
                <w:kern w:val="0"/>
                <w:sz w:val="24"/>
                <w14:ligatures w14:val="none"/>
              </w:rPr>
              <w:t>0.435, 3.000</w:t>
            </w:r>
          </w:p>
        </w:tc>
      </w:tr>
    </w:tbl>
    <w:p w14:paraId="7F3BC203" w14:textId="77777777" w:rsidR="00830FD0" w:rsidRDefault="00830FD0">
      <w:pPr>
        <w:rPr>
          <w:rFonts w:ascii="Times New Roman" w:hAnsi="Times New Roman" w:cs="Times New Roman"/>
          <w:sz w:val="24"/>
        </w:rPr>
      </w:pPr>
    </w:p>
    <w:p w14:paraId="328EF5D6" w14:textId="77777777" w:rsidR="00830FD0" w:rsidRDefault="00830FD0">
      <w:pPr>
        <w:rPr>
          <w:rFonts w:hint="eastAsia"/>
        </w:rPr>
      </w:pPr>
    </w:p>
    <w:p w14:paraId="3179D940" w14:textId="77777777" w:rsidR="00830FD0" w:rsidRDefault="00830FD0">
      <w:pPr>
        <w:rPr>
          <w:rFonts w:hint="eastAsia"/>
        </w:rPr>
      </w:pPr>
    </w:p>
    <w:p w14:paraId="2A90432B" w14:textId="77777777" w:rsidR="00830FD0" w:rsidRDefault="00830FD0">
      <w:pPr>
        <w:rPr>
          <w:rFonts w:hint="eastAsia"/>
        </w:rPr>
      </w:pPr>
    </w:p>
    <w:p w14:paraId="7B6D9711" w14:textId="77777777" w:rsidR="00830FD0" w:rsidRDefault="00830FD0">
      <w:pPr>
        <w:rPr>
          <w:rFonts w:hint="eastAsia"/>
        </w:rPr>
      </w:pPr>
    </w:p>
    <w:p w14:paraId="36496E33" w14:textId="77777777" w:rsidR="00830FD0" w:rsidRDefault="00830FD0">
      <w:pPr>
        <w:rPr>
          <w:rFonts w:hint="eastAsia"/>
        </w:rPr>
      </w:pPr>
    </w:p>
    <w:p w14:paraId="3A155A4B" w14:textId="77777777" w:rsidR="00830FD0" w:rsidRDefault="00830FD0">
      <w:pPr>
        <w:spacing w:line="360" w:lineRule="auto"/>
        <w:jc w:val="center"/>
        <w:rPr>
          <w:rFonts w:ascii="Times New Roman" w:hAnsi="Times New Roman" w:cs="Times New Roman"/>
          <w:b/>
          <w:bCs/>
          <w:sz w:val="24"/>
        </w:rPr>
      </w:pPr>
    </w:p>
    <w:p w14:paraId="6035B8D3" w14:textId="77777777" w:rsidR="00830FD0" w:rsidRDefault="00830FD0">
      <w:pPr>
        <w:spacing w:line="360" w:lineRule="auto"/>
        <w:rPr>
          <w:rFonts w:ascii="Times New Roman" w:hAnsi="Times New Roman" w:cs="Times New Roman"/>
          <w:b/>
          <w:bCs/>
          <w:sz w:val="24"/>
        </w:rPr>
      </w:pPr>
    </w:p>
    <w:p w14:paraId="08005EBB" w14:textId="3C34AA3C" w:rsidR="00830FD0" w:rsidRDefault="00000000">
      <w:pPr>
        <w:spacing w:line="360" w:lineRule="auto"/>
        <w:jc w:val="center"/>
        <w:rPr>
          <w:rFonts w:ascii="Times New Roman" w:eastAsia="仿宋" w:hAnsi="Times New Roman" w:cs="Times New Roman"/>
          <w:color w:val="333333"/>
          <w:kern w:val="0"/>
          <w:sz w:val="24"/>
        </w:rPr>
      </w:pPr>
      <w:r>
        <w:rPr>
          <w:rFonts w:ascii="Times New Roman" w:hAnsi="Times New Roman" w:cs="Times New Roman"/>
          <w:b/>
          <w:bCs/>
          <w:sz w:val="24"/>
        </w:rPr>
        <w:t xml:space="preserve">Supplementary Table </w:t>
      </w:r>
      <w:r>
        <w:rPr>
          <w:rFonts w:ascii="Times New Roman" w:eastAsia="微软雅黑" w:hAnsi="Times New Roman" w:cs="Times New Roman" w:hint="eastAsia"/>
          <w:b/>
          <w:color w:val="2C27EC"/>
          <w:sz w:val="24"/>
          <w:shd w:val="clear" w:color="auto" w:fill="FFFFFF"/>
        </w:rPr>
        <w:t>1</w:t>
      </w:r>
      <w:r w:rsidR="00644EEC">
        <w:rPr>
          <w:rFonts w:ascii="Times New Roman" w:eastAsia="微软雅黑" w:hAnsi="Times New Roman" w:cs="Times New Roman" w:hint="eastAsia"/>
          <w:b/>
          <w:color w:val="2C27EC"/>
          <w:sz w:val="24"/>
          <w:shd w:val="clear" w:color="auto" w:fill="FFFFFF"/>
        </w:rPr>
        <w:t>5</w:t>
      </w:r>
      <w:r>
        <w:rPr>
          <w:rFonts w:ascii="Times New Roman" w:hAnsi="Times New Roman" w:cs="Times New Roman" w:hint="eastAsia"/>
          <w:b/>
          <w:bCs/>
          <w:sz w:val="24"/>
        </w:rPr>
        <w:t>.</w:t>
      </w:r>
      <w:r>
        <w:rPr>
          <w:rFonts w:ascii="Times New Roman" w:hAnsi="Times New Roman" w:cs="Times New Roman"/>
          <w:sz w:val="24"/>
        </w:rPr>
        <w:t xml:space="preserve"> Collinearity diagnostics for variables included in the final multivariable logistic regression model</w:t>
      </w:r>
    </w:p>
    <w:tbl>
      <w:tblPr>
        <w:tblW w:w="7937" w:type="dxa"/>
        <w:jc w:val="center"/>
        <w:tblBorders>
          <w:top w:val="single" w:sz="12" w:space="0" w:color="auto"/>
          <w:bottom w:val="single"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998"/>
        <w:gridCol w:w="877"/>
        <w:gridCol w:w="1062"/>
      </w:tblGrid>
      <w:tr w:rsidR="00830FD0" w14:paraId="53188FAC" w14:textId="77777777">
        <w:trPr>
          <w:trHeight w:val="616"/>
          <w:jc w:val="center"/>
        </w:trPr>
        <w:tc>
          <w:tcPr>
            <w:tcW w:w="0" w:type="auto"/>
            <w:tcBorders>
              <w:top w:val="single" w:sz="12" w:space="0" w:color="auto"/>
              <w:bottom w:val="single" w:sz="8" w:space="0" w:color="auto"/>
            </w:tcBorders>
            <w:shd w:val="clear" w:color="auto" w:fill="FFFFFF"/>
            <w:tcMar>
              <w:top w:w="0" w:type="dxa"/>
              <w:left w:w="75" w:type="dxa"/>
              <w:bottom w:w="0" w:type="dxa"/>
              <w:right w:w="75" w:type="dxa"/>
            </w:tcMar>
            <w:vAlign w:val="center"/>
          </w:tcPr>
          <w:p w14:paraId="113EEAE0"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hint="eastAsia"/>
                <w:sz w:val="24"/>
              </w:rPr>
              <w:t>Variables</w:t>
            </w:r>
          </w:p>
        </w:tc>
        <w:tc>
          <w:tcPr>
            <w:tcW w:w="0" w:type="auto"/>
            <w:tcBorders>
              <w:top w:val="single" w:sz="12" w:space="0" w:color="auto"/>
              <w:bottom w:val="single" w:sz="8" w:space="0" w:color="auto"/>
            </w:tcBorders>
            <w:shd w:val="clear" w:color="auto" w:fill="FFFFFF"/>
            <w:vAlign w:val="center"/>
          </w:tcPr>
          <w:p w14:paraId="35C55D08"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TOL</w:t>
            </w:r>
          </w:p>
        </w:tc>
        <w:tc>
          <w:tcPr>
            <w:tcW w:w="0" w:type="auto"/>
            <w:tcBorders>
              <w:top w:val="single" w:sz="12" w:space="0" w:color="auto"/>
              <w:bottom w:val="single" w:sz="8" w:space="0" w:color="auto"/>
            </w:tcBorders>
            <w:shd w:val="clear" w:color="auto" w:fill="FFFFFF"/>
            <w:tcMar>
              <w:top w:w="0" w:type="dxa"/>
              <w:left w:w="75" w:type="dxa"/>
              <w:bottom w:w="0" w:type="dxa"/>
              <w:right w:w="75" w:type="dxa"/>
            </w:tcMar>
            <w:vAlign w:val="center"/>
          </w:tcPr>
          <w:p w14:paraId="6F8EC496"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VIF</w:t>
            </w:r>
          </w:p>
        </w:tc>
      </w:tr>
      <w:tr w:rsidR="00830FD0" w14:paraId="10349176" w14:textId="77777777">
        <w:trPr>
          <w:trHeight w:val="632"/>
          <w:jc w:val="center"/>
        </w:trPr>
        <w:tc>
          <w:tcPr>
            <w:tcW w:w="0" w:type="auto"/>
            <w:shd w:val="clear" w:color="auto" w:fill="FFFFFF"/>
            <w:tcMar>
              <w:top w:w="0" w:type="dxa"/>
              <w:left w:w="75" w:type="dxa"/>
              <w:bottom w:w="0" w:type="dxa"/>
              <w:right w:w="75" w:type="dxa"/>
            </w:tcMar>
          </w:tcPr>
          <w:p w14:paraId="704CA9F3" w14:textId="77777777" w:rsidR="00830FD0" w:rsidRDefault="00000000">
            <w:pPr>
              <w:spacing w:line="360" w:lineRule="auto"/>
              <w:rPr>
                <w:rFonts w:ascii="Times New Roman" w:eastAsia="仿宋" w:hAnsi="Times New Roman" w:cs="Times New Roman"/>
                <w:sz w:val="24"/>
              </w:rPr>
            </w:pPr>
            <w:r>
              <w:rPr>
                <w:rFonts w:ascii="Times New Roman" w:eastAsia="仿宋" w:hAnsi="Times New Roman" w:cs="Times New Roman" w:hint="eastAsia"/>
                <w:sz w:val="24"/>
              </w:rPr>
              <w:t>The site of the onset (Left or right jaw)</w:t>
            </w:r>
          </w:p>
        </w:tc>
        <w:tc>
          <w:tcPr>
            <w:tcW w:w="0" w:type="auto"/>
            <w:shd w:val="clear" w:color="auto" w:fill="FFFFFF"/>
          </w:tcPr>
          <w:p w14:paraId="4820C1C5"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0.</w:t>
            </w:r>
            <w:r>
              <w:rPr>
                <w:rFonts w:ascii="Times New Roman" w:eastAsia="仿宋" w:hAnsi="Times New Roman" w:cs="Times New Roman" w:hint="eastAsia"/>
                <w:sz w:val="24"/>
              </w:rPr>
              <w:t>995</w:t>
            </w:r>
          </w:p>
        </w:tc>
        <w:tc>
          <w:tcPr>
            <w:tcW w:w="0" w:type="auto"/>
            <w:shd w:val="clear" w:color="auto" w:fill="FFFFFF"/>
            <w:tcMar>
              <w:top w:w="0" w:type="dxa"/>
              <w:left w:w="75" w:type="dxa"/>
              <w:bottom w:w="0" w:type="dxa"/>
              <w:right w:w="75" w:type="dxa"/>
            </w:tcMar>
          </w:tcPr>
          <w:p w14:paraId="2BB66B06"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1.</w:t>
            </w:r>
            <w:r>
              <w:rPr>
                <w:rFonts w:ascii="Times New Roman" w:eastAsia="仿宋" w:hAnsi="Times New Roman" w:cs="Times New Roman" w:hint="eastAsia"/>
                <w:sz w:val="24"/>
              </w:rPr>
              <w:t>005</w:t>
            </w:r>
          </w:p>
        </w:tc>
      </w:tr>
      <w:tr w:rsidR="00830FD0" w14:paraId="32ACDEFE" w14:textId="77777777">
        <w:trPr>
          <w:trHeight w:val="616"/>
          <w:jc w:val="center"/>
        </w:trPr>
        <w:tc>
          <w:tcPr>
            <w:tcW w:w="0" w:type="auto"/>
            <w:shd w:val="clear" w:color="auto" w:fill="FFFFFF"/>
            <w:tcMar>
              <w:top w:w="0" w:type="dxa"/>
              <w:left w:w="75" w:type="dxa"/>
              <w:bottom w:w="0" w:type="dxa"/>
              <w:right w:w="75" w:type="dxa"/>
            </w:tcMar>
            <w:vAlign w:val="center"/>
          </w:tcPr>
          <w:p w14:paraId="4BBD0BE5" w14:textId="77777777" w:rsidR="00830FD0" w:rsidRDefault="00000000">
            <w:pPr>
              <w:spacing w:line="360" w:lineRule="auto"/>
              <w:rPr>
                <w:rFonts w:ascii="Times New Roman" w:eastAsia="仿宋" w:hAnsi="Times New Roman" w:cs="Times New Roman"/>
                <w:sz w:val="24"/>
              </w:rPr>
            </w:pPr>
            <w:r>
              <w:rPr>
                <w:rFonts w:ascii="Times New Roman" w:eastAsia="仿宋" w:hAnsi="Times New Roman" w:cs="Times New Roman" w:hint="eastAsia"/>
                <w:sz w:val="24"/>
              </w:rPr>
              <w:t>Cyst volume</w:t>
            </w:r>
          </w:p>
        </w:tc>
        <w:tc>
          <w:tcPr>
            <w:tcW w:w="0" w:type="auto"/>
            <w:shd w:val="clear" w:color="auto" w:fill="FFFFFF"/>
          </w:tcPr>
          <w:p w14:paraId="2E7E3A97"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0.</w:t>
            </w:r>
            <w:r>
              <w:rPr>
                <w:rFonts w:ascii="Times New Roman" w:eastAsia="仿宋" w:hAnsi="Times New Roman" w:cs="Times New Roman" w:hint="eastAsia"/>
                <w:sz w:val="24"/>
              </w:rPr>
              <w:t>995</w:t>
            </w:r>
          </w:p>
        </w:tc>
        <w:tc>
          <w:tcPr>
            <w:tcW w:w="0" w:type="auto"/>
            <w:shd w:val="clear" w:color="auto" w:fill="FFFFFF"/>
            <w:tcMar>
              <w:top w:w="0" w:type="dxa"/>
              <w:left w:w="75" w:type="dxa"/>
              <w:bottom w:w="0" w:type="dxa"/>
              <w:right w:w="75" w:type="dxa"/>
            </w:tcMar>
          </w:tcPr>
          <w:p w14:paraId="3B9A89FF" w14:textId="77777777" w:rsidR="00830FD0" w:rsidRDefault="00000000">
            <w:pPr>
              <w:spacing w:line="360" w:lineRule="auto"/>
              <w:jc w:val="center"/>
              <w:rPr>
                <w:rFonts w:ascii="Times New Roman" w:eastAsia="仿宋" w:hAnsi="Times New Roman" w:cs="Times New Roman"/>
                <w:sz w:val="24"/>
              </w:rPr>
            </w:pPr>
            <w:r>
              <w:rPr>
                <w:rFonts w:ascii="Times New Roman" w:eastAsia="仿宋" w:hAnsi="Times New Roman" w:cs="Times New Roman"/>
                <w:sz w:val="24"/>
              </w:rPr>
              <w:t>1.</w:t>
            </w:r>
            <w:r>
              <w:rPr>
                <w:rFonts w:ascii="Times New Roman" w:eastAsia="仿宋" w:hAnsi="Times New Roman" w:cs="Times New Roman" w:hint="eastAsia"/>
                <w:sz w:val="24"/>
              </w:rPr>
              <w:t>005</w:t>
            </w:r>
          </w:p>
        </w:tc>
      </w:tr>
    </w:tbl>
    <w:p w14:paraId="2CF38A92" w14:textId="77777777" w:rsidR="00830FD0" w:rsidRDefault="00000000">
      <w:pPr>
        <w:spacing w:line="360" w:lineRule="auto"/>
        <w:jc w:val="both"/>
        <w:rPr>
          <w:rFonts w:ascii="Times New Roman" w:hAnsi="Times New Roman" w:cs="Times New Roman"/>
          <w:sz w:val="24"/>
        </w:rPr>
      </w:pPr>
      <w:r>
        <w:rPr>
          <w:rFonts w:ascii="Times New Roman" w:hAnsi="Times New Roman" w:cs="Times New Roman"/>
          <w:sz w:val="24"/>
        </w:rPr>
        <w:t>Note: VIF, variance inflation factor; TOL, tolerance. VIF values &lt; 5 indicate no significant multicollinearity.</w:t>
      </w:r>
    </w:p>
    <w:p w14:paraId="1617C3C8" w14:textId="77777777" w:rsidR="00830FD0" w:rsidRDefault="00830FD0">
      <w:pPr>
        <w:rPr>
          <w:rFonts w:hint="eastAsia"/>
        </w:rPr>
      </w:pPr>
    </w:p>
    <w:p w14:paraId="28BE80BC" w14:textId="77777777" w:rsidR="00830FD0" w:rsidRDefault="00830FD0">
      <w:pPr>
        <w:rPr>
          <w:rFonts w:hint="eastAsia"/>
        </w:rPr>
      </w:pPr>
    </w:p>
    <w:p w14:paraId="2F5D852A" w14:textId="77777777" w:rsidR="00830FD0" w:rsidRDefault="00830FD0">
      <w:pPr>
        <w:rPr>
          <w:rFonts w:hint="eastAsia"/>
        </w:rPr>
      </w:pPr>
    </w:p>
    <w:p w14:paraId="31CA6012" w14:textId="62EDC16D" w:rsidR="00830FD0" w:rsidRDefault="00000000">
      <w:pPr>
        <w:spacing w:line="360" w:lineRule="auto"/>
        <w:jc w:val="center"/>
        <w:rPr>
          <w:rFonts w:ascii="Times New Roman" w:eastAsia="仿宋" w:hAnsi="Times New Roman" w:cs="Times New Roman"/>
          <w:color w:val="000000"/>
          <w:sz w:val="24"/>
        </w:rPr>
      </w:pPr>
      <w:r>
        <w:rPr>
          <w:rFonts w:ascii="Times New Roman" w:hAnsi="Times New Roman" w:cs="Times New Roman"/>
          <w:b/>
          <w:bCs/>
          <w:sz w:val="24"/>
        </w:rPr>
        <w:lastRenderedPageBreak/>
        <w:t xml:space="preserve">Supplementary </w:t>
      </w:r>
      <w:r>
        <w:rPr>
          <w:rFonts w:ascii="Times New Roman" w:eastAsia="仿宋" w:hAnsi="Times New Roman" w:cs="Times New Roman"/>
          <w:b/>
          <w:bCs/>
          <w:color w:val="000000"/>
          <w:sz w:val="24"/>
        </w:rPr>
        <w:t xml:space="preserve">Table </w:t>
      </w:r>
      <w:r>
        <w:rPr>
          <w:rFonts w:ascii="Times New Roman" w:eastAsia="微软雅黑" w:hAnsi="Times New Roman" w:cs="Times New Roman" w:hint="eastAsia"/>
          <w:b/>
          <w:color w:val="2C27EC"/>
          <w:sz w:val="24"/>
          <w:shd w:val="clear" w:color="auto" w:fill="FFFFFF"/>
        </w:rPr>
        <w:t>1</w:t>
      </w:r>
      <w:r w:rsidR="00644EEC">
        <w:rPr>
          <w:rFonts w:ascii="Times New Roman" w:eastAsia="微软雅黑" w:hAnsi="Times New Roman" w:cs="Times New Roman" w:hint="eastAsia"/>
          <w:b/>
          <w:color w:val="2C27EC"/>
          <w:sz w:val="24"/>
          <w:shd w:val="clear" w:color="auto" w:fill="FFFFFF"/>
        </w:rPr>
        <w:t>6</w:t>
      </w:r>
      <w:r>
        <w:rPr>
          <w:rFonts w:ascii="Times New Roman" w:eastAsia="仿宋" w:hAnsi="Times New Roman" w:cs="Times New Roman"/>
          <w:b/>
          <w:bCs/>
          <w:color w:val="000000"/>
          <w:sz w:val="24"/>
        </w:rPr>
        <w:t xml:space="preserve">. </w:t>
      </w:r>
      <w:r>
        <w:rPr>
          <w:rFonts w:ascii="Times New Roman" w:eastAsia="仿宋" w:hAnsi="Times New Roman" w:cs="Times New Roman"/>
          <w:color w:val="000000"/>
          <w:sz w:val="24"/>
        </w:rPr>
        <w:t>Total points and corresponding predicted probability of recurrence in the nomogram.</w:t>
      </w:r>
    </w:p>
    <w:tbl>
      <w:tblPr>
        <w:tblStyle w:val="a7"/>
        <w:tblW w:w="819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74"/>
        <w:gridCol w:w="5922"/>
      </w:tblGrid>
      <w:tr w:rsidR="00830FD0" w14:paraId="345BF67A" w14:textId="77777777">
        <w:trPr>
          <w:trHeight w:val="554"/>
          <w:jc w:val="center"/>
        </w:trPr>
        <w:tc>
          <w:tcPr>
            <w:tcW w:w="0" w:type="auto"/>
            <w:tcBorders>
              <w:top w:val="single" w:sz="12" w:space="0" w:color="auto"/>
              <w:bottom w:val="single" w:sz="8" w:space="0" w:color="auto"/>
            </w:tcBorders>
            <w:vAlign w:val="center"/>
          </w:tcPr>
          <w:p w14:paraId="3BD454C7"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hint="eastAsia"/>
                <w:color w:val="000000"/>
                <w:kern w:val="0"/>
                <w:sz w:val="24"/>
                <w:szCs w:val="20"/>
                <w14:ligatures w14:val="none"/>
              </w:rPr>
              <w:t>T</w:t>
            </w:r>
            <w:r>
              <w:rPr>
                <w:rFonts w:ascii="Times New Roman" w:eastAsia="仿宋" w:hAnsi="Times New Roman" w:cs="Times New Roman"/>
                <w:color w:val="000000"/>
                <w:kern w:val="0"/>
                <w:sz w:val="24"/>
                <w:szCs w:val="20"/>
                <w14:ligatures w14:val="none"/>
              </w:rPr>
              <w:t>otal points</w:t>
            </w:r>
          </w:p>
        </w:tc>
        <w:tc>
          <w:tcPr>
            <w:tcW w:w="0" w:type="auto"/>
            <w:tcBorders>
              <w:top w:val="single" w:sz="12" w:space="0" w:color="auto"/>
              <w:bottom w:val="single" w:sz="8" w:space="0" w:color="auto"/>
            </w:tcBorders>
            <w:vAlign w:val="center"/>
          </w:tcPr>
          <w:p w14:paraId="5BC51FA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Predicted probability of recurrence</w:t>
            </w:r>
          </w:p>
        </w:tc>
      </w:tr>
      <w:tr w:rsidR="00830FD0" w14:paraId="75B53346" w14:textId="77777777">
        <w:trPr>
          <w:trHeight w:val="554"/>
          <w:jc w:val="center"/>
        </w:trPr>
        <w:tc>
          <w:tcPr>
            <w:tcW w:w="0" w:type="auto"/>
            <w:tcBorders>
              <w:top w:val="single" w:sz="8" w:space="0" w:color="auto"/>
            </w:tcBorders>
            <w:vAlign w:val="center"/>
          </w:tcPr>
          <w:p w14:paraId="470B71A0"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 -4</w:t>
            </w:r>
          </w:p>
        </w:tc>
        <w:tc>
          <w:tcPr>
            <w:tcW w:w="0" w:type="auto"/>
            <w:tcBorders>
              <w:top w:val="single" w:sz="8" w:space="0" w:color="auto"/>
            </w:tcBorders>
            <w:vAlign w:val="center"/>
          </w:tcPr>
          <w:p w14:paraId="1D12CFA8"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&lt; 10%</w:t>
            </w:r>
          </w:p>
        </w:tc>
      </w:tr>
      <w:tr w:rsidR="00830FD0" w14:paraId="3C84C2DB" w14:textId="77777777">
        <w:trPr>
          <w:trHeight w:val="554"/>
          <w:jc w:val="center"/>
        </w:trPr>
        <w:tc>
          <w:tcPr>
            <w:tcW w:w="0" w:type="auto"/>
            <w:vAlign w:val="center"/>
          </w:tcPr>
          <w:p w14:paraId="437CFD10"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33</w:t>
            </w:r>
          </w:p>
        </w:tc>
        <w:tc>
          <w:tcPr>
            <w:tcW w:w="0" w:type="auto"/>
            <w:vAlign w:val="center"/>
          </w:tcPr>
          <w:p w14:paraId="2D0539BD"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20%</w:t>
            </w:r>
          </w:p>
        </w:tc>
      </w:tr>
      <w:tr w:rsidR="00830FD0" w14:paraId="6C85802B" w14:textId="77777777">
        <w:trPr>
          <w:trHeight w:val="554"/>
          <w:jc w:val="center"/>
        </w:trPr>
        <w:tc>
          <w:tcPr>
            <w:tcW w:w="0" w:type="auto"/>
            <w:vAlign w:val="center"/>
          </w:tcPr>
          <w:p w14:paraId="4C341211"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58</w:t>
            </w:r>
          </w:p>
        </w:tc>
        <w:tc>
          <w:tcPr>
            <w:tcW w:w="0" w:type="auto"/>
            <w:vAlign w:val="center"/>
          </w:tcPr>
          <w:p w14:paraId="04A5ED19"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30%</w:t>
            </w:r>
          </w:p>
        </w:tc>
      </w:tr>
      <w:tr w:rsidR="00830FD0" w14:paraId="0F63CE51" w14:textId="77777777">
        <w:trPr>
          <w:trHeight w:val="554"/>
          <w:jc w:val="center"/>
        </w:trPr>
        <w:tc>
          <w:tcPr>
            <w:tcW w:w="0" w:type="auto"/>
            <w:vAlign w:val="center"/>
          </w:tcPr>
          <w:p w14:paraId="5892D247"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78</w:t>
            </w:r>
          </w:p>
        </w:tc>
        <w:tc>
          <w:tcPr>
            <w:tcW w:w="0" w:type="auto"/>
            <w:vAlign w:val="center"/>
          </w:tcPr>
          <w:p w14:paraId="1399D3EC"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40%</w:t>
            </w:r>
          </w:p>
        </w:tc>
      </w:tr>
      <w:tr w:rsidR="00830FD0" w14:paraId="347C7079" w14:textId="77777777">
        <w:trPr>
          <w:trHeight w:val="554"/>
          <w:jc w:val="center"/>
        </w:trPr>
        <w:tc>
          <w:tcPr>
            <w:tcW w:w="0" w:type="auto"/>
            <w:vAlign w:val="center"/>
          </w:tcPr>
          <w:p w14:paraId="02EEBB2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97</w:t>
            </w:r>
          </w:p>
        </w:tc>
        <w:tc>
          <w:tcPr>
            <w:tcW w:w="0" w:type="auto"/>
            <w:vAlign w:val="center"/>
          </w:tcPr>
          <w:p w14:paraId="1B8E1305"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50%</w:t>
            </w:r>
          </w:p>
        </w:tc>
      </w:tr>
      <w:tr w:rsidR="00830FD0" w14:paraId="01A44F86" w14:textId="77777777">
        <w:trPr>
          <w:trHeight w:val="554"/>
          <w:jc w:val="center"/>
        </w:trPr>
        <w:tc>
          <w:tcPr>
            <w:tcW w:w="0" w:type="auto"/>
            <w:vAlign w:val="center"/>
          </w:tcPr>
          <w:p w14:paraId="24F3B1A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115</w:t>
            </w:r>
          </w:p>
        </w:tc>
        <w:tc>
          <w:tcPr>
            <w:tcW w:w="0" w:type="auto"/>
            <w:vAlign w:val="center"/>
          </w:tcPr>
          <w:p w14:paraId="33F2B8B2"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60%</w:t>
            </w:r>
          </w:p>
        </w:tc>
      </w:tr>
      <w:tr w:rsidR="00830FD0" w14:paraId="24EC3F12" w14:textId="77777777">
        <w:trPr>
          <w:trHeight w:val="554"/>
          <w:jc w:val="center"/>
        </w:trPr>
        <w:tc>
          <w:tcPr>
            <w:tcW w:w="0" w:type="auto"/>
            <w:vAlign w:val="center"/>
          </w:tcPr>
          <w:p w14:paraId="178B6667"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136</w:t>
            </w:r>
          </w:p>
        </w:tc>
        <w:tc>
          <w:tcPr>
            <w:tcW w:w="0" w:type="auto"/>
            <w:vAlign w:val="center"/>
          </w:tcPr>
          <w:p w14:paraId="59E44307"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70%</w:t>
            </w:r>
          </w:p>
        </w:tc>
      </w:tr>
      <w:tr w:rsidR="00830FD0" w14:paraId="2196D622" w14:textId="77777777">
        <w:trPr>
          <w:trHeight w:val="554"/>
          <w:jc w:val="center"/>
        </w:trPr>
        <w:tc>
          <w:tcPr>
            <w:tcW w:w="0" w:type="auto"/>
            <w:vAlign w:val="center"/>
          </w:tcPr>
          <w:p w14:paraId="163C5754"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160</w:t>
            </w:r>
          </w:p>
        </w:tc>
        <w:tc>
          <w:tcPr>
            <w:tcW w:w="0" w:type="auto"/>
            <w:vAlign w:val="center"/>
          </w:tcPr>
          <w:p w14:paraId="23EEF76D" w14:textId="77777777" w:rsidR="00830FD0" w:rsidRDefault="00000000">
            <w:pPr>
              <w:widowControl/>
              <w:spacing w:after="0" w:line="360" w:lineRule="auto"/>
              <w:jc w:val="center"/>
              <w:rPr>
                <w:rFonts w:ascii="Times New Roman" w:eastAsia="仿宋" w:hAnsi="Times New Roman" w:cs="Times New Roman"/>
                <w:color w:val="000000"/>
                <w:kern w:val="0"/>
                <w:sz w:val="24"/>
                <w:szCs w:val="20"/>
                <w14:ligatures w14:val="none"/>
              </w:rPr>
            </w:pPr>
            <w:r>
              <w:rPr>
                <w:rFonts w:ascii="Times New Roman" w:eastAsia="仿宋" w:hAnsi="Times New Roman" w:cs="Times New Roman"/>
                <w:color w:val="000000"/>
                <w:kern w:val="0"/>
                <w:sz w:val="24"/>
                <w:szCs w:val="20"/>
                <w14:ligatures w14:val="none"/>
              </w:rPr>
              <w:t>80%</w:t>
            </w:r>
          </w:p>
        </w:tc>
      </w:tr>
    </w:tbl>
    <w:p w14:paraId="32A19F68" w14:textId="77777777" w:rsidR="00830FD0" w:rsidRDefault="00830FD0">
      <w:pPr>
        <w:rPr>
          <w:rFonts w:hint="eastAsia"/>
        </w:rPr>
      </w:pPr>
    </w:p>
    <w:p w14:paraId="7D6D3670" w14:textId="77777777" w:rsidR="00830FD0" w:rsidRDefault="00830FD0">
      <w:pPr>
        <w:rPr>
          <w:rFonts w:hint="eastAsia"/>
        </w:rPr>
      </w:pPr>
    </w:p>
    <w:p w14:paraId="61CE68D6" w14:textId="77777777" w:rsidR="00830FD0" w:rsidRDefault="00830FD0">
      <w:pPr>
        <w:rPr>
          <w:rFonts w:ascii="Times New Roman" w:eastAsia="仿宋" w:hAnsi="Times New Roman" w:cs="Times New Roman"/>
          <w:b/>
          <w:bCs/>
          <w:color w:val="000000"/>
          <w:sz w:val="24"/>
        </w:rPr>
      </w:pPr>
    </w:p>
    <w:p w14:paraId="4698C736" w14:textId="77777777" w:rsidR="00830FD0" w:rsidRDefault="00830FD0">
      <w:pPr>
        <w:rPr>
          <w:rFonts w:ascii="Times New Roman" w:eastAsia="仿宋" w:hAnsi="Times New Roman" w:cs="Times New Roman"/>
          <w:b/>
          <w:bCs/>
          <w:color w:val="000000"/>
          <w:sz w:val="24"/>
        </w:rPr>
      </w:pPr>
    </w:p>
    <w:p w14:paraId="6E1F4AEA" w14:textId="4F82E725" w:rsidR="00830FD0" w:rsidRDefault="00000000" w:rsidP="00F848A4">
      <w:pPr>
        <w:spacing w:line="360" w:lineRule="auto"/>
        <w:jc w:val="center"/>
        <w:rPr>
          <w:rFonts w:ascii="Times New Roman" w:eastAsia="仿宋" w:hAnsi="Times New Roman" w:cs="Times New Roman"/>
          <w:color w:val="000000"/>
          <w:sz w:val="24"/>
        </w:rPr>
      </w:pPr>
      <w:r>
        <w:rPr>
          <w:rFonts w:ascii="Times New Roman" w:eastAsia="仿宋" w:hAnsi="Times New Roman" w:cs="Times New Roman"/>
          <w:b/>
          <w:bCs/>
          <w:color w:val="000000"/>
          <w:sz w:val="24"/>
        </w:rPr>
        <w:t xml:space="preserve">Supplementary Table </w:t>
      </w:r>
      <w:r>
        <w:rPr>
          <w:rFonts w:ascii="Times New Roman" w:eastAsia="微软雅黑" w:hAnsi="Times New Roman" w:cs="Times New Roman"/>
          <w:b/>
          <w:color w:val="2C27EC"/>
          <w:sz w:val="24"/>
          <w:shd w:val="clear" w:color="auto" w:fill="FFFFFF"/>
        </w:rPr>
        <w:t>1</w:t>
      </w:r>
      <w:r w:rsidR="00644EEC">
        <w:rPr>
          <w:rFonts w:ascii="Times New Roman" w:eastAsia="微软雅黑" w:hAnsi="Times New Roman" w:cs="Times New Roman" w:hint="eastAsia"/>
          <w:b/>
          <w:color w:val="2C27EC"/>
          <w:sz w:val="24"/>
          <w:shd w:val="clear" w:color="auto" w:fill="FFFFFF"/>
        </w:rPr>
        <w:t>7</w:t>
      </w:r>
      <w:r>
        <w:rPr>
          <w:rFonts w:ascii="Times New Roman" w:eastAsia="微软雅黑" w:hAnsi="Times New Roman" w:cs="Times New Roman" w:hint="eastAsia"/>
          <w:b/>
          <w:color w:val="2C27EC"/>
          <w:sz w:val="24"/>
          <w:shd w:val="clear" w:color="auto" w:fill="FFFFFF"/>
        </w:rPr>
        <w:t>.</w:t>
      </w:r>
      <w:r>
        <w:rPr>
          <w:rFonts w:ascii="Times New Roman" w:eastAsia="仿宋" w:hAnsi="Times New Roman" w:cs="Times New Roman" w:hint="eastAsia"/>
          <w:b/>
          <w:bCs/>
          <w:color w:val="000000"/>
          <w:sz w:val="24"/>
        </w:rPr>
        <w:t xml:space="preserve"> </w:t>
      </w:r>
      <w:r>
        <w:rPr>
          <w:rFonts w:ascii="Times New Roman" w:eastAsia="仿宋" w:hAnsi="Times New Roman" w:cs="Times New Roman"/>
          <w:color w:val="000000"/>
          <w:sz w:val="24"/>
        </w:rPr>
        <w:t>Performance metrics of the final multivariable logistic regression model</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830FD0" w14:paraId="30FF28E4" w14:textId="77777777">
        <w:tc>
          <w:tcPr>
            <w:tcW w:w="4148" w:type="dxa"/>
            <w:tcBorders>
              <w:top w:val="single" w:sz="12" w:space="0" w:color="auto"/>
              <w:bottom w:val="single" w:sz="8" w:space="0" w:color="auto"/>
            </w:tcBorders>
          </w:tcPr>
          <w:p w14:paraId="4189ED37"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hint="eastAsia"/>
                <w:kern w:val="0"/>
                <w:sz w:val="24"/>
                <w14:ligatures w14:val="none"/>
              </w:rPr>
              <w:t>Performance metric</w:t>
            </w:r>
          </w:p>
        </w:tc>
        <w:tc>
          <w:tcPr>
            <w:tcW w:w="4148" w:type="dxa"/>
            <w:tcBorders>
              <w:top w:val="single" w:sz="12" w:space="0" w:color="auto"/>
              <w:bottom w:val="single" w:sz="8" w:space="0" w:color="auto"/>
            </w:tcBorders>
          </w:tcPr>
          <w:p w14:paraId="635E3AB5"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Value</w:t>
            </w:r>
          </w:p>
        </w:tc>
      </w:tr>
      <w:tr w:rsidR="00830FD0" w14:paraId="440DB4DA" w14:textId="77777777">
        <w:tc>
          <w:tcPr>
            <w:tcW w:w="4148" w:type="dxa"/>
            <w:tcBorders>
              <w:top w:val="single" w:sz="8" w:space="0" w:color="auto"/>
            </w:tcBorders>
          </w:tcPr>
          <w:p w14:paraId="47D08553"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AUC (95% CI)</w:t>
            </w:r>
          </w:p>
        </w:tc>
        <w:tc>
          <w:tcPr>
            <w:tcW w:w="4148" w:type="dxa"/>
            <w:tcBorders>
              <w:top w:val="single" w:sz="8" w:space="0" w:color="auto"/>
            </w:tcBorders>
          </w:tcPr>
          <w:p w14:paraId="25979A78"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0.725 (0.618–0.832)</w:t>
            </w:r>
          </w:p>
        </w:tc>
      </w:tr>
      <w:tr w:rsidR="00830FD0" w14:paraId="50D0267B" w14:textId="77777777">
        <w:tc>
          <w:tcPr>
            <w:tcW w:w="4148" w:type="dxa"/>
          </w:tcPr>
          <w:p w14:paraId="5CDFDF11"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C</w:t>
            </w:r>
            <w:bookmarkStart w:id="19" w:name="OLE_LINK59"/>
            <w:r>
              <w:rPr>
                <w:rFonts w:ascii="Times New Roman" w:eastAsia="宋体" w:hAnsi="Times New Roman" w:cs="Times New Roman"/>
                <w:kern w:val="0"/>
                <w:sz w:val="24"/>
                <w14:ligatures w14:val="none"/>
              </w:rPr>
              <w:t>alibration slope</w:t>
            </w:r>
            <w:bookmarkEnd w:id="19"/>
          </w:p>
        </w:tc>
        <w:tc>
          <w:tcPr>
            <w:tcW w:w="4148" w:type="dxa"/>
          </w:tcPr>
          <w:p w14:paraId="137D8125"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0.998</w:t>
            </w:r>
          </w:p>
        </w:tc>
      </w:tr>
      <w:tr w:rsidR="00830FD0" w14:paraId="57C68BC7" w14:textId="77777777">
        <w:tc>
          <w:tcPr>
            <w:tcW w:w="4148" w:type="dxa"/>
          </w:tcPr>
          <w:p w14:paraId="5C6125CE"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Calibration intercept</w:t>
            </w:r>
          </w:p>
        </w:tc>
        <w:tc>
          <w:tcPr>
            <w:tcW w:w="4148" w:type="dxa"/>
          </w:tcPr>
          <w:p w14:paraId="15F449F9"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0.001</w:t>
            </w:r>
          </w:p>
        </w:tc>
      </w:tr>
      <w:tr w:rsidR="00830FD0" w14:paraId="3659880D" w14:textId="77777777">
        <w:tc>
          <w:tcPr>
            <w:tcW w:w="4148" w:type="dxa"/>
          </w:tcPr>
          <w:p w14:paraId="76ED4594"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Brier score</w:t>
            </w:r>
          </w:p>
        </w:tc>
        <w:tc>
          <w:tcPr>
            <w:tcW w:w="4148" w:type="dxa"/>
          </w:tcPr>
          <w:p w14:paraId="07933B60" w14:textId="77777777" w:rsidR="00830FD0" w:rsidRDefault="00000000">
            <w:pPr>
              <w:spacing w:after="0" w:line="240" w:lineRule="auto"/>
              <w:jc w:val="center"/>
              <w:rPr>
                <w:rFonts w:ascii="Times New Roman" w:eastAsia="宋体" w:hAnsi="Times New Roman" w:cs="Times New Roman"/>
                <w:kern w:val="0"/>
                <w:sz w:val="24"/>
                <w14:ligatures w14:val="none"/>
              </w:rPr>
            </w:pPr>
            <w:r>
              <w:rPr>
                <w:rFonts w:ascii="Times New Roman" w:eastAsia="宋体" w:hAnsi="Times New Roman" w:cs="Times New Roman"/>
                <w:kern w:val="0"/>
                <w:sz w:val="24"/>
                <w14:ligatures w14:val="none"/>
              </w:rPr>
              <w:t>0.160</w:t>
            </w:r>
          </w:p>
        </w:tc>
      </w:tr>
    </w:tbl>
    <w:p w14:paraId="23C51AB7" w14:textId="77777777" w:rsidR="00830FD0" w:rsidRDefault="00830FD0">
      <w:pPr>
        <w:rPr>
          <w:rFonts w:hint="eastAsia"/>
        </w:rPr>
      </w:pPr>
    </w:p>
    <w:p w14:paraId="5B9E969A" w14:textId="77777777" w:rsidR="00830FD0" w:rsidRDefault="00830FD0">
      <w:pPr>
        <w:rPr>
          <w:rFonts w:hint="eastAsia"/>
        </w:rPr>
      </w:pPr>
    </w:p>
    <w:p w14:paraId="6E046DA8" w14:textId="77777777" w:rsidR="00830FD0" w:rsidRDefault="00830FD0">
      <w:pPr>
        <w:rPr>
          <w:rFonts w:hint="eastAsia"/>
        </w:rPr>
      </w:pPr>
    </w:p>
    <w:p w14:paraId="3AEFAC75" w14:textId="77777777" w:rsidR="00830FD0" w:rsidRDefault="00830FD0">
      <w:pPr>
        <w:rPr>
          <w:rFonts w:hint="eastAsia"/>
        </w:rPr>
      </w:pPr>
    </w:p>
    <w:p w14:paraId="17B7EA09" w14:textId="77777777" w:rsidR="00830FD0" w:rsidRDefault="00830FD0">
      <w:pPr>
        <w:rPr>
          <w:rFonts w:hint="eastAsia"/>
        </w:rPr>
      </w:pPr>
    </w:p>
    <w:p w14:paraId="74F4FFB8" w14:textId="77777777" w:rsidR="00830FD0" w:rsidRDefault="00830FD0">
      <w:pPr>
        <w:rPr>
          <w:rFonts w:hint="eastAsia"/>
        </w:rPr>
      </w:pPr>
    </w:p>
    <w:p w14:paraId="76031D2B" w14:textId="77777777" w:rsidR="00830FD0" w:rsidRDefault="00000000">
      <w:pPr>
        <w:spacing w:line="360" w:lineRule="auto"/>
        <w:rPr>
          <w:rFonts w:ascii="Times New Roman" w:eastAsia="微软雅黑" w:hAnsi="Times New Roman" w:cs="Times New Roman"/>
          <w:bCs/>
          <w:iCs/>
          <w:color w:val="000000" w:themeColor="text1"/>
          <w:sz w:val="24"/>
          <w:shd w:val="clear" w:color="auto" w:fill="FFFFFF"/>
        </w:rPr>
      </w:pPr>
      <w:bookmarkStart w:id="20" w:name="OLE_LINK262"/>
      <w:r>
        <w:rPr>
          <w:rFonts w:ascii="Times New Roman" w:eastAsia="微软雅黑" w:hAnsi="Times New Roman" w:cs="Times New Roman"/>
          <w:b/>
          <w:iCs/>
          <w:color w:val="000000" w:themeColor="text1"/>
          <w:sz w:val="24"/>
          <w:shd w:val="clear" w:color="auto" w:fill="FFFFFF"/>
        </w:rPr>
        <w:lastRenderedPageBreak/>
        <w:t xml:space="preserve">Supplementary </w:t>
      </w:r>
      <w:r>
        <w:rPr>
          <w:rFonts w:ascii="Times New Roman" w:eastAsia="微软雅黑" w:hAnsi="Times New Roman" w:cs="Times New Roman" w:hint="eastAsia"/>
          <w:b/>
          <w:iCs/>
          <w:color w:val="000000" w:themeColor="text1"/>
          <w:sz w:val="24"/>
          <w:shd w:val="clear" w:color="auto" w:fill="FFFFFF"/>
        </w:rPr>
        <w:t xml:space="preserve">regression </w:t>
      </w:r>
      <w:r>
        <w:rPr>
          <w:rFonts w:ascii="Times New Roman" w:eastAsia="微软雅黑" w:hAnsi="Times New Roman" w:cs="Times New Roman"/>
          <w:b/>
          <w:iCs/>
          <w:color w:val="000000" w:themeColor="text1"/>
          <w:sz w:val="24"/>
          <w:shd w:val="clear" w:color="auto" w:fill="FFFFFF"/>
        </w:rPr>
        <w:t xml:space="preserve">equation: </w:t>
      </w:r>
      <w:r>
        <w:rPr>
          <w:rFonts w:ascii="Times New Roman" w:eastAsia="微软雅黑" w:hAnsi="Times New Roman" w:cs="Times New Roman"/>
          <w:bCs/>
          <w:iCs/>
          <w:color w:val="000000" w:themeColor="text1"/>
          <w:sz w:val="24"/>
          <w:shd w:val="clear" w:color="auto" w:fill="FFFFFF"/>
        </w:rPr>
        <w:t>Complete regression equations for the final multivariable models</w:t>
      </w:r>
    </w:p>
    <w:p w14:paraId="7082E70A"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1. Logistic regression model (predicting recurrence)</w:t>
      </w:r>
    </w:p>
    <w:p w14:paraId="68E6648A"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The logistic regression equation for predicting OKC recurrence was expressed as:</w:t>
      </w:r>
    </w:p>
    <w:p w14:paraId="69ABF05A"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Logit(P) = −2.113 + 2.184 × (site of onset) + 1.456 × (cyst volume)</w:t>
      </w:r>
    </w:p>
    <w:p w14:paraId="04308DF5"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where:</w:t>
      </w:r>
    </w:p>
    <w:p w14:paraId="55C29AA3"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P = probability of recurrence;</w:t>
      </w:r>
    </w:p>
    <w:p w14:paraId="25B3469E"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site of onset was coded as 1 for site of onset (both left and right jaws) and 0 for unilateral involvement;</w:t>
      </w:r>
    </w:p>
    <w:p w14:paraId="69A8E859"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cyst volume was coded as 1 for &gt; 4.27 cm³ and 0 for ≤ 4.27 cm³, based on the optimal cut‑off derived from ROC analysis.</w:t>
      </w:r>
    </w:p>
    <w:p w14:paraId="0FE68D14"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The corresponding odds ratios (ORs) were 8.882 (95% CI: 1.936–40.735,</w:t>
      </w:r>
      <w:r>
        <w:rPr>
          <w:rFonts w:ascii="Times New Roman" w:eastAsia="微软雅黑" w:hAnsi="Times New Roman" w:cs="Times New Roman"/>
          <w:bCs/>
          <w:i/>
          <w:color w:val="000000" w:themeColor="text1"/>
          <w:sz w:val="24"/>
          <w:shd w:val="clear" w:color="auto" w:fill="FFFFFF"/>
        </w:rPr>
        <w:t xml:space="preserve"> P = 0.005</w:t>
      </w:r>
      <w:r>
        <w:rPr>
          <w:rFonts w:ascii="Times New Roman" w:eastAsia="微软雅黑" w:hAnsi="Times New Roman" w:cs="Times New Roman"/>
          <w:bCs/>
          <w:iCs/>
          <w:color w:val="000000" w:themeColor="text1"/>
          <w:sz w:val="24"/>
          <w:shd w:val="clear" w:color="auto" w:fill="FFFFFF"/>
        </w:rPr>
        <w:t xml:space="preserve">) for bilateral jaw involvement and 4.290 (95% CI: 1.623–11.341, </w:t>
      </w:r>
      <w:r>
        <w:rPr>
          <w:rFonts w:ascii="Times New Roman" w:eastAsia="微软雅黑" w:hAnsi="Times New Roman" w:cs="Times New Roman"/>
          <w:bCs/>
          <w:i/>
          <w:color w:val="000000" w:themeColor="text1"/>
          <w:sz w:val="24"/>
          <w:shd w:val="clear" w:color="auto" w:fill="FFFFFF"/>
        </w:rPr>
        <w:t>P = 0.003</w:t>
      </w:r>
      <w:r>
        <w:rPr>
          <w:rFonts w:ascii="Times New Roman" w:eastAsia="微软雅黑" w:hAnsi="Times New Roman" w:cs="Times New Roman"/>
          <w:bCs/>
          <w:iCs/>
          <w:color w:val="000000" w:themeColor="text1"/>
          <w:sz w:val="24"/>
          <w:shd w:val="clear" w:color="auto" w:fill="FFFFFF"/>
        </w:rPr>
        <w:t>) for cyst volume &gt; 4.27 cm³.</w:t>
      </w:r>
    </w:p>
    <w:p w14:paraId="1ABEFD94"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2. Cox regression model (predicting recurrence‑free probability)</w:t>
      </w:r>
    </w:p>
    <w:p w14:paraId="2C12CAEB"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The Cox proportional hazards model was expressed as:</w:t>
      </w:r>
    </w:p>
    <w:p w14:paraId="67FF5D07" w14:textId="64500C4A"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h(t) = h₀(t) × exp</w:t>
      </w:r>
      <w:r w:rsidR="002D17DD">
        <w:rPr>
          <w:rFonts w:ascii="Times New Roman" w:eastAsia="微软雅黑" w:hAnsi="Times New Roman" w:cs="Times New Roman" w:hint="eastAsia"/>
          <w:bCs/>
          <w:iCs/>
          <w:color w:val="000000" w:themeColor="text1"/>
          <w:sz w:val="24"/>
          <w:shd w:val="clear" w:color="auto" w:fill="FFFFFF"/>
        </w:rPr>
        <w:t xml:space="preserve"> </w:t>
      </w:r>
      <w:r>
        <w:rPr>
          <w:rFonts w:ascii="Times New Roman" w:eastAsia="微软雅黑" w:hAnsi="Times New Roman" w:cs="Times New Roman"/>
          <w:bCs/>
          <w:iCs/>
          <w:color w:val="000000" w:themeColor="text1"/>
          <w:sz w:val="24"/>
          <w:shd w:val="clear" w:color="auto" w:fill="FFFFFF"/>
        </w:rPr>
        <w:t>(2.131 × X₁ + 1.563 × X₂)</w:t>
      </w:r>
    </w:p>
    <w:p w14:paraId="4AA0D692"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where:</w:t>
      </w:r>
    </w:p>
    <w:p w14:paraId="175470A4"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h(t) = the hazard function at time *t*;</w:t>
      </w:r>
    </w:p>
    <w:p w14:paraId="1D71EFA3"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h₀(t) = the baseline hazard function (when all covariates = 0);</w:t>
      </w:r>
    </w:p>
    <w:p w14:paraId="37031290"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X₁ = site of onset (maxilla and mandible involvement = 1, unilateral jaw = 0);</w:t>
      </w:r>
    </w:p>
    <w:p w14:paraId="0BEBE9B2"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X₂ = ANC (ANC &gt; 4.43 × 10⁹/L = 1, ANC ≤ 4.43 × 10⁹/L = 0).</w:t>
      </w:r>
    </w:p>
    <w:p w14:paraId="7470FACC" w14:textId="77777777" w:rsidR="00830FD0" w:rsidRDefault="00000000">
      <w:pPr>
        <w:spacing w:line="240" w:lineRule="auto"/>
        <w:jc w:val="both"/>
        <w:rPr>
          <w:rFonts w:ascii="Times New Roman" w:eastAsia="微软雅黑" w:hAnsi="Times New Roman" w:cs="Times New Roman"/>
          <w:bCs/>
          <w:iCs/>
          <w:color w:val="000000" w:themeColor="text1"/>
          <w:sz w:val="24"/>
          <w:shd w:val="clear" w:color="auto" w:fill="FFFFFF"/>
        </w:rPr>
      </w:pPr>
      <w:r>
        <w:rPr>
          <w:rFonts w:ascii="Times New Roman" w:eastAsia="微软雅黑" w:hAnsi="Times New Roman" w:cs="Times New Roman"/>
          <w:bCs/>
          <w:iCs/>
          <w:color w:val="000000" w:themeColor="text1"/>
          <w:sz w:val="24"/>
          <w:shd w:val="clear" w:color="auto" w:fill="FFFFFF"/>
        </w:rPr>
        <w:t xml:space="preserve">The corresponding hazard ratios (HRs) were 8.427 (95% CI: 3.031–23.434, </w:t>
      </w:r>
      <w:r>
        <w:rPr>
          <w:rFonts w:ascii="Times New Roman" w:eastAsia="微软雅黑" w:hAnsi="Times New Roman" w:cs="Times New Roman"/>
          <w:bCs/>
          <w:i/>
          <w:color w:val="000000" w:themeColor="text1"/>
          <w:sz w:val="24"/>
          <w:shd w:val="clear" w:color="auto" w:fill="FFFFFF"/>
        </w:rPr>
        <w:t>P &lt; 0.001</w:t>
      </w:r>
      <w:r>
        <w:rPr>
          <w:rFonts w:ascii="Times New Roman" w:eastAsia="微软雅黑" w:hAnsi="Times New Roman" w:cs="Times New Roman"/>
          <w:bCs/>
          <w:iCs/>
          <w:color w:val="000000" w:themeColor="text1"/>
          <w:sz w:val="24"/>
          <w:shd w:val="clear" w:color="auto" w:fill="FFFFFF"/>
        </w:rPr>
        <w:t xml:space="preserve">) for maxilla and mandible involvement and 4.773 (95% CI: 1.914–11.905, </w:t>
      </w:r>
      <w:r>
        <w:rPr>
          <w:rFonts w:ascii="Times New Roman" w:eastAsia="微软雅黑" w:hAnsi="Times New Roman" w:cs="Times New Roman"/>
          <w:bCs/>
          <w:i/>
          <w:color w:val="000000" w:themeColor="text1"/>
          <w:sz w:val="24"/>
          <w:shd w:val="clear" w:color="auto" w:fill="FFFFFF"/>
        </w:rPr>
        <w:t>P = 0.001</w:t>
      </w:r>
      <w:r>
        <w:rPr>
          <w:rFonts w:ascii="Times New Roman" w:eastAsia="微软雅黑" w:hAnsi="Times New Roman" w:cs="Times New Roman"/>
          <w:bCs/>
          <w:iCs/>
          <w:color w:val="000000" w:themeColor="text1"/>
          <w:sz w:val="24"/>
          <w:shd w:val="clear" w:color="auto" w:fill="FFFFFF"/>
        </w:rPr>
        <w:t>) for ANC &gt; 4.43 × 10⁹/L.</w:t>
      </w:r>
    </w:p>
    <w:p w14:paraId="2D525999" w14:textId="77777777" w:rsidR="00830FD0" w:rsidRDefault="00830FD0">
      <w:pPr>
        <w:spacing w:line="240" w:lineRule="auto"/>
        <w:rPr>
          <w:rFonts w:ascii="Times New Roman" w:hAnsi="Times New Roman" w:cs="Times New Roman"/>
        </w:rPr>
      </w:pPr>
    </w:p>
    <w:bookmarkEnd w:id="20"/>
    <w:p w14:paraId="4B44153A" w14:textId="77777777" w:rsidR="00830FD0" w:rsidRDefault="00000000">
      <w:pPr>
        <w:spacing w:line="240" w:lineRule="auto"/>
        <w:jc w:val="both"/>
        <w:rPr>
          <w:rFonts w:ascii="Times New Roman" w:hAnsi="Times New Roman" w:cs="Times New Roman"/>
          <w:sz w:val="24"/>
        </w:rPr>
      </w:pPr>
      <w:r>
        <w:rPr>
          <w:rFonts w:ascii="Times New Roman" w:hAnsi="Times New Roman" w:cs="Times New Roman" w:hint="eastAsia"/>
          <w:noProof/>
          <w:sz w:val="24"/>
        </w:rPr>
        <w:lastRenderedPageBreak/>
        <w:drawing>
          <wp:inline distT="0" distB="0" distL="0" distR="0" wp14:anchorId="75E037AA" wp14:editId="35C45C89">
            <wp:extent cx="5274310" cy="4995545"/>
            <wp:effectExtent l="0" t="0" r="2540" b="0"/>
            <wp:docPr id="4618324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32432" name="图片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995545"/>
                    </a:xfrm>
                    <a:prstGeom prst="rect">
                      <a:avLst/>
                    </a:prstGeom>
                  </pic:spPr>
                </pic:pic>
              </a:graphicData>
            </a:graphic>
          </wp:inline>
        </w:drawing>
      </w:r>
    </w:p>
    <w:p w14:paraId="0E9197C2" w14:textId="2E0FBF21" w:rsidR="00830FD0" w:rsidRDefault="00000000">
      <w:pPr>
        <w:spacing w:line="360" w:lineRule="auto"/>
        <w:jc w:val="both"/>
        <w:rPr>
          <w:rFonts w:ascii="Times New Roman" w:hAnsi="Times New Roman" w:cs="Times New Roman"/>
          <w:sz w:val="24"/>
        </w:rPr>
      </w:pPr>
      <w:r>
        <w:rPr>
          <w:rFonts w:ascii="Times New Roman" w:hAnsi="Times New Roman" w:cs="Times New Roman" w:hint="eastAsia"/>
          <w:b/>
          <w:bCs/>
          <w:sz w:val="24"/>
        </w:rPr>
        <w:t xml:space="preserve">Supplementary Figure 1. </w:t>
      </w:r>
      <w:r>
        <w:rPr>
          <w:rFonts w:ascii="Times New Roman" w:hAnsi="Times New Roman" w:cs="Times New Roman" w:hint="eastAsia"/>
          <w:sz w:val="24"/>
        </w:rPr>
        <w:t xml:space="preserve">The measurement of the special index of OKC (The right mandibular ascending ramus was represented as an example). (a) The measurement of the diameter of the right mandibular ascending ramus lesion in </w:t>
      </w:r>
      <w:r>
        <w:rPr>
          <w:rFonts w:ascii="Times New Roman" w:hAnsi="Times New Roman" w:cs="Times New Roman"/>
          <w:sz w:val="24"/>
        </w:rPr>
        <w:t>a panoramic radiograph</w:t>
      </w:r>
      <w:r>
        <w:rPr>
          <w:rFonts w:ascii="Times New Roman" w:hAnsi="Times New Roman" w:cs="Times New Roman" w:hint="eastAsia"/>
          <w:sz w:val="24"/>
        </w:rPr>
        <w:t xml:space="preserve">. (b)The measurement of the buccolingual (BL) diameter (lateral width) and the superoinferior (SI) diameter (vertical height) at </w:t>
      </w:r>
      <w:r>
        <w:rPr>
          <w:rFonts w:ascii="Times New Roman" w:hAnsi="Times New Roman" w:cs="Times New Roman"/>
          <w:sz w:val="24"/>
        </w:rPr>
        <w:t xml:space="preserve">the </w:t>
      </w:r>
      <w:r>
        <w:rPr>
          <w:rFonts w:ascii="Times New Roman" w:hAnsi="Times New Roman" w:cs="Times New Roman" w:hint="eastAsia"/>
          <w:sz w:val="24"/>
        </w:rPr>
        <w:t xml:space="preserve">coronal plane of </w:t>
      </w:r>
      <w:r>
        <w:rPr>
          <w:rFonts w:ascii="Times New Roman" w:hAnsi="Times New Roman" w:cs="Times New Roman"/>
          <w:sz w:val="24"/>
        </w:rPr>
        <w:t>CBCT’s</w:t>
      </w:r>
      <w:r>
        <w:rPr>
          <w:rFonts w:ascii="Times New Roman" w:hAnsi="Times New Roman" w:cs="Times New Roman" w:hint="eastAsia"/>
          <w:sz w:val="24"/>
        </w:rPr>
        <w:t xml:space="preserve"> multiplanar reconstruction (MPR). (c) The measurement of the mesiodistal (MD) diameter (anterior-posterior length) at </w:t>
      </w:r>
      <w:r>
        <w:rPr>
          <w:rFonts w:ascii="Times New Roman" w:hAnsi="Times New Roman" w:cs="Times New Roman"/>
          <w:sz w:val="24"/>
        </w:rPr>
        <w:t xml:space="preserve">the </w:t>
      </w:r>
      <w:r>
        <w:rPr>
          <w:rFonts w:ascii="Times New Roman" w:hAnsi="Times New Roman" w:cs="Times New Roman" w:hint="eastAsia"/>
          <w:sz w:val="24"/>
        </w:rPr>
        <w:t xml:space="preserve">axial plane of </w:t>
      </w:r>
      <w:r>
        <w:rPr>
          <w:rFonts w:ascii="Times New Roman" w:hAnsi="Times New Roman" w:cs="Times New Roman"/>
          <w:sz w:val="24"/>
        </w:rPr>
        <w:t>CBCT’s</w:t>
      </w:r>
      <w:r>
        <w:rPr>
          <w:rFonts w:ascii="Times New Roman" w:hAnsi="Times New Roman" w:cs="Times New Roman" w:hint="eastAsia"/>
          <w:sz w:val="24"/>
        </w:rPr>
        <w:t xml:space="preserve"> multiplanar reconstruction (MPR). (d) The front view of the three-dimensional reconstruction of OKC at the right mandibular ascending ramus. (e) The dorsal view of the three-dimensional reconstruction of OKC at the right mandibular ascending ramus. (f) The left lateral view of the three-dimensional reconstruction of OKC at the right mandibular ascending ramus.</w:t>
      </w:r>
    </w:p>
    <w:p w14:paraId="0277A7C6" w14:textId="77777777" w:rsidR="00830FD0" w:rsidRDefault="00000000">
      <w:pPr>
        <w:spacing w:line="360" w:lineRule="auto"/>
        <w:jc w:val="both"/>
        <w:rPr>
          <w:rFonts w:ascii="Times New Roman" w:hAnsi="Times New Roman" w:cs="Times New Roman"/>
          <w:sz w:val="24"/>
        </w:rPr>
      </w:pPr>
      <w:r>
        <w:rPr>
          <w:rFonts w:ascii="Times New Roman" w:hAnsi="Times New Roman" w:cs="Times New Roman" w:hint="eastAsia"/>
          <w:noProof/>
          <w:sz w:val="24"/>
        </w:rPr>
        <w:lastRenderedPageBreak/>
        <w:drawing>
          <wp:inline distT="0" distB="0" distL="0" distR="0" wp14:anchorId="491EBD46" wp14:editId="3B50078A">
            <wp:extent cx="5274310" cy="3296285"/>
            <wp:effectExtent l="0" t="0" r="2540" b="0"/>
            <wp:docPr id="2273556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55688"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296285"/>
                    </a:xfrm>
                    <a:prstGeom prst="rect">
                      <a:avLst/>
                    </a:prstGeom>
                  </pic:spPr>
                </pic:pic>
              </a:graphicData>
            </a:graphic>
          </wp:inline>
        </w:drawing>
      </w:r>
    </w:p>
    <w:p w14:paraId="436C168B" w14:textId="4F63EA0C" w:rsidR="00830FD0" w:rsidRDefault="00000000">
      <w:pPr>
        <w:spacing w:line="360" w:lineRule="auto"/>
        <w:jc w:val="both"/>
        <w:rPr>
          <w:rFonts w:ascii="Times New Roman" w:hAnsi="Times New Roman" w:cs="Times New Roman"/>
          <w:sz w:val="24"/>
        </w:rPr>
      </w:pPr>
      <w:bookmarkStart w:id="21" w:name="OLE_LINK231"/>
      <w:r>
        <w:rPr>
          <w:rFonts w:ascii="Times New Roman" w:hAnsi="Times New Roman" w:cs="Times New Roman" w:hint="eastAsia"/>
          <w:b/>
          <w:bCs/>
          <w:sz w:val="24"/>
        </w:rPr>
        <w:t>Supplementary Figure 2.</w:t>
      </w:r>
      <w:bookmarkEnd w:id="21"/>
      <w:r>
        <w:rPr>
          <w:rFonts w:ascii="Times New Roman" w:hAnsi="Times New Roman" w:cs="Times New Roman" w:hint="eastAsia"/>
          <w:sz w:val="24"/>
        </w:rPr>
        <w:t xml:space="preserve"> </w:t>
      </w:r>
      <w:bookmarkStart w:id="22" w:name="OLE_LINK75"/>
      <w:r>
        <w:rPr>
          <w:rFonts w:ascii="Times New Roman" w:hAnsi="Times New Roman" w:cs="Times New Roman" w:hint="eastAsia"/>
          <w:sz w:val="24"/>
        </w:rPr>
        <w:t xml:space="preserve">Kaplan-Meier curve analysis of </w:t>
      </w:r>
      <w:r>
        <w:rPr>
          <w:rFonts w:ascii="Times New Roman" w:hAnsi="Times New Roman" w:cs="Times New Roman"/>
          <w:sz w:val="24"/>
        </w:rPr>
        <w:t xml:space="preserve">the </w:t>
      </w:r>
      <w:r>
        <w:rPr>
          <w:rFonts w:ascii="Times New Roman" w:hAnsi="Times New Roman" w:cs="Times New Roman" w:hint="eastAsia"/>
          <w:sz w:val="24"/>
        </w:rPr>
        <w:t>RFP influential factor in OKC patients. (a) Kaplan</w:t>
      </w:r>
      <w:r>
        <w:rPr>
          <w:rFonts w:ascii="Times New Roman" w:hAnsi="Times New Roman" w:cs="Times New Roman" w:hint="eastAsia"/>
          <w:sz w:val="24"/>
        </w:rPr>
        <w:t>–</w:t>
      </w:r>
      <w:r>
        <w:rPr>
          <w:rFonts w:ascii="Times New Roman" w:hAnsi="Times New Roman" w:cs="Times New Roman" w:hint="eastAsia"/>
          <w:sz w:val="24"/>
        </w:rPr>
        <w:t>Meier plots show the influence of cystic cavity on RFP. Patients with unilocular cysts had a higher RFP rate than those with multilocular cysts (Log-Rank P=0.009). The blue line represents unilocular cysts; the red line represents multilocular cysts. (b) Kaplan</w:t>
      </w:r>
      <w:r>
        <w:rPr>
          <w:rFonts w:ascii="Times New Roman" w:hAnsi="Times New Roman" w:cs="Times New Roman" w:hint="eastAsia"/>
          <w:sz w:val="24"/>
        </w:rPr>
        <w:t>–</w:t>
      </w:r>
      <w:r>
        <w:rPr>
          <w:rFonts w:ascii="Times New Roman" w:hAnsi="Times New Roman" w:cs="Times New Roman" w:hint="eastAsia"/>
          <w:sz w:val="24"/>
        </w:rPr>
        <w:t>Meier plots show the influence of ANC on RFP. Patients with lower ANC levels (</w:t>
      </w:r>
      <w:r w:rsidR="00384694">
        <w:rPr>
          <w:rFonts w:ascii="Times New Roman" w:eastAsia="微软雅黑" w:hAnsi="Times New Roman" w:cs="Times New Roman"/>
          <w:bCs/>
          <w:iCs/>
          <w:color w:val="000000" w:themeColor="text1"/>
          <w:sz w:val="24"/>
          <w:shd w:val="clear" w:color="auto" w:fill="FFFFFF"/>
        </w:rPr>
        <w:t>≤</w:t>
      </w:r>
      <w:r>
        <w:rPr>
          <w:rFonts w:ascii="Times New Roman" w:eastAsia="仿宋" w:hAnsi="Times New Roman" w:cs="Times New Roman"/>
          <w:szCs w:val="21"/>
        </w:rPr>
        <w:t> </w:t>
      </w:r>
      <w:r>
        <w:rPr>
          <w:rFonts w:ascii="Times New Roman" w:hAnsi="Times New Roman" w:cs="Times New Roman"/>
          <w:sz w:val="24"/>
        </w:rPr>
        <w:t>4.43×10</w:t>
      </w:r>
      <w:r w:rsidR="00384694">
        <w:rPr>
          <w:rFonts w:ascii="Times New Roman" w:hAnsi="Times New Roman" w:cs="Times New Roman"/>
          <w:sz w:val="24"/>
          <w:vertAlign w:val="superscript"/>
        </w:rPr>
        <w:t>9</w:t>
      </w:r>
      <w:r>
        <w:rPr>
          <w:rFonts w:ascii="Times New Roman" w:hAnsi="Times New Roman" w:cs="Times New Roman"/>
          <w:sz w:val="24"/>
        </w:rPr>
        <w:t>/L</w:t>
      </w:r>
      <w:r>
        <w:rPr>
          <w:rFonts w:ascii="Times New Roman" w:hAnsi="Times New Roman" w:cs="Times New Roman" w:hint="eastAsia"/>
          <w:sz w:val="24"/>
        </w:rPr>
        <w:t xml:space="preserve">) had a higher RFP rate than those with higher ANC levels (Log-Rank P &lt; 0.001). The blue line represents ANC less than or equal to </w:t>
      </w:r>
      <w:r>
        <w:rPr>
          <w:rFonts w:ascii="Times New Roman" w:hAnsi="Times New Roman" w:cs="Times New Roman"/>
          <w:sz w:val="24"/>
        </w:rPr>
        <w:t>4.43×10</w:t>
      </w:r>
      <w:r>
        <w:rPr>
          <w:rFonts w:ascii="Times New Roman" w:hAnsi="Times New Roman" w:cs="Times New Roman"/>
          <w:sz w:val="24"/>
          <w:vertAlign w:val="superscript"/>
        </w:rPr>
        <w:t>9</w:t>
      </w:r>
      <w:r>
        <w:rPr>
          <w:rFonts w:ascii="Times New Roman" w:hAnsi="Times New Roman" w:cs="Times New Roman"/>
          <w:sz w:val="24"/>
        </w:rPr>
        <w:t>/L</w:t>
      </w:r>
      <w:r>
        <w:rPr>
          <w:rFonts w:ascii="Times New Roman" w:hAnsi="Times New Roman" w:cs="Times New Roman" w:hint="eastAsia"/>
          <w:sz w:val="24"/>
        </w:rPr>
        <w:t xml:space="preserve">; the red line represents ANC more than </w:t>
      </w:r>
      <w:r>
        <w:rPr>
          <w:rFonts w:ascii="Times New Roman" w:hAnsi="Times New Roman" w:cs="Times New Roman"/>
          <w:sz w:val="24"/>
        </w:rPr>
        <w:t>4.43×10</w:t>
      </w:r>
      <w:bookmarkStart w:id="23" w:name="OLE_LINK80"/>
      <w:r>
        <w:rPr>
          <w:rFonts w:ascii="Times New Roman" w:hAnsi="Times New Roman" w:cs="Times New Roman"/>
          <w:sz w:val="24"/>
          <w:vertAlign w:val="superscript"/>
        </w:rPr>
        <w:t>9</w:t>
      </w:r>
      <w:bookmarkEnd w:id="23"/>
      <w:r>
        <w:rPr>
          <w:rFonts w:ascii="Times New Roman" w:hAnsi="Times New Roman" w:cs="Times New Roman"/>
          <w:sz w:val="24"/>
        </w:rPr>
        <w:t>/L</w:t>
      </w:r>
      <w:r>
        <w:rPr>
          <w:rFonts w:ascii="Times New Roman" w:hAnsi="Times New Roman" w:cs="Times New Roman" w:hint="eastAsia"/>
          <w:sz w:val="24"/>
        </w:rPr>
        <w:t>.</w:t>
      </w:r>
      <w:r>
        <w:rPr>
          <w:rFonts w:ascii="Times New Roman" w:hAnsi="Times New Roman" w:cs="Times New Roman" w:hint="eastAsia"/>
          <w:b/>
          <w:bCs/>
          <w:sz w:val="24"/>
        </w:rPr>
        <w:t xml:space="preserve"> </w:t>
      </w:r>
      <w:r>
        <w:rPr>
          <w:rFonts w:ascii="Times New Roman" w:hAnsi="Times New Roman" w:cs="Times New Roman" w:hint="eastAsia"/>
          <w:sz w:val="24"/>
        </w:rPr>
        <w:t>(c) Kaplan</w:t>
      </w:r>
      <w:r>
        <w:rPr>
          <w:rFonts w:ascii="Times New Roman" w:hAnsi="Times New Roman" w:cs="Times New Roman" w:hint="eastAsia"/>
          <w:sz w:val="24"/>
        </w:rPr>
        <w:t>–</w:t>
      </w:r>
      <w:r>
        <w:rPr>
          <w:rFonts w:ascii="Times New Roman" w:hAnsi="Times New Roman" w:cs="Times New Roman" w:hint="eastAsia"/>
          <w:sz w:val="24"/>
        </w:rPr>
        <w:t xml:space="preserve">Meier plots show the influence of </w:t>
      </w:r>
      <w:r>
        <w:rPr>
          <w:rFonts w:ascii="Times New Roman" w:hAnsi="Times New Roman" w:cs="Times New Roman"/>
          <w:sz w:val="24"/>
        </w:rPr>
        <w:t>the site of onset (maxilla or mandible)</w:t>
      </w:r>
      <w:r>
        <w:rPr>
          <w:rFonts w:ascii="Times New Roman" w:hAnsi="Times New Roman" w:cs="Times New Roman" w:hint="eastAsia"/>
          <w:sz w:val="24"/>
        </w:rPr>
        <w:t xml:space="preserve"> on RFP. Patients with unilateral jaw had a higher RFP rate than those with </w:t>
      </w:r>
      <w:bookmarkStart w:id="24" w:name="OLE_LINK230"/>
      <w:r>
        <w:rPr>
          <w:rFonts w:ascii="Times New Roman" w:hAnsi="Times New Roman" w:cs="Times New Roman" w:hint="eastAsia"/>
          <w:sz w:val="24"/>
        </w:rPr>
        <w:t>maxilla and mandible</w:t>
      </w:r>
      <w:bookmarkEnd w:id="24"/>
      <w:r>
        <w:rPr>
          <w:rFonts w:ascii="Times New Roman" w:hAnsi="Times New Roman" w:cs="Times New Roman" w:hint="eastAsia"/>
          <w:sz w:val="24"/>
        </w:rPr>
        <w:t xml:space="preserve"> (Log-Rank P &lt; 0.001). The blue line represents </w:t>
      </w:r>
      <w:r>
        <w:rPr>
          <w:rFonts w:ascii="Times New Roman" w:hAnsi="Times New Roman" w:cs="Times New Roman"/>
          <w:sz w:val="24"/>
        </w:rPr>
        <w:t xml:space="preserve">the unilateral jaw; the red line represents the </w:t>
      </w:r>
      <w:r>
        <w:rPr>
          <w:rFonts w:ascii="Times New Roman" w:hAnsi="Times New Roman" w:cs="Times New Roman" w:hint="eastAsia"/>
          <w:sz w:val="24"/>
        </w:rPr>
        <w:t>maxilla and mandible.</w:t>
      </w:r>
      <w:r>
        <w:rPr>
          <w:rFonts w:ascii="Times New Roman" w:hAnsi="Times New Roman" w:cs="Times New Roman" w:hint="eastAsia"/>
          <w:b/>
          <w:bCs/>
          <w:sz w:val="24"/>
        </w:rPr>
        <w:t xml:space="preserve"> </w:t>
      </w:r>
      <w:r>
        <w:rPr>
          <w:rFonts w:ascii="Times New Roman" w:hAnsi="Times New Roman" w:cs="Times New Roman" w:hint="eastAsia"/>
          <w:sz w:val="24"/>
        </w:rPr>
        <w:t>(d) Kaplan</w:t>
      </w:r>
      <w:r>
        <w:rPr>
          <w:rFonts w:ascii="Times New Roman" w:hAnsi="Times New Roman" w:cs="Times New Roman" w:hint="eastAsia"/>
          <w:sz w:val="24"/>
        </w:rPr>
        <w:t>–</w:t>
      </w:r>
      <w:r>
        <w:rPr>
          <w:rFonts w:ascii="Times New Roman" w:hAnsi="Times New Roman" w:cs="Times New Roman" w:hint="eastAsia"/>
          <w:sz w:val="24"/>
        </w:rPr>
        <w:t>Meier plots show the influence of the site of onset (left or right jaw) on RFP. Patients with unilateral jaw had a higher RFP rate than those with bilateral jaws overall (Log-Rank P = 0.009). The blue line represents the unilateral jaw; the red line represents the left and right jaw.</w:t>
      </w:r>
    </w:p>
    <w:p w14:paraId="36C04C0F" w14:textId="77777777" w:rsidR="00830FD0" w:rsidRDefault="00830FD0">
      <w:pPr>
        <w:rPr>
          <w:rFonts w:ascii="Times New Roman" w:hAnsi="Times New Roman" w:cs="Times New Roman"/>
          <w:b/>
          <w:bCs/>
          <w:sz w:val="24"/>
        </w:rPr>
      </w:pPr>
    </w:p>
    <w:bookmarkEnd w:id="22"/>
    <w:p w14:paraId="0A32AC13" w14:textId="77777777" w:rsidR="00830FD0" w:rsidRDefault="00000000">
      <w:pPr>
        <w:spacing w:line="360" w:lineRule="auto"/>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083DFC33" wp14:editId="4D00D372">
            <wp:extent cx="5274310" cy="1640205"/>
            <wp:effectExtent l="0" t="0" r="2540" b="0"/>
            <wp:docPr id="10280674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67467" name="图片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1640205"/>
                    </a:xfrm>
                    <a:prstGeom prst="rect">
                      <a:avLst/>
                    </a:prstGeom>
                  </pic:spPr>
                </pic:pic>
              </a:graphicData>
            </a:graphic>
          </wp:inline>
        </w:drawing>
      </w:r>
    </w:p>
    <w:p w14:paraId="55001976" w14:textId="77777777" w:rsidR="00830FD0" w:rsidRDefault="00000000">
      <w:pPr>
        <w:spacing w:line="360" w:lineRule="auto"/>
        <w:jc w:val="both"/>
        <w:rPr>
          <w:rFonts w:ascii="Times New Roman" w:hAnsi="Times New Roman" w:cs="Times New Roman"/>
          <w:sz w:val="24"/>
        </w:rPr>
      </w:pPr>
      <w:r>
        <w:rPr>
          <w:rFonts w:ascii="Times New Roman" w:hAnsi="Times New Roman" w:cs="Times New Roman" w:hint="eastAsia"/>
          <w:b/>
          <w:bCs/>
          <w:sz w:val="24"/>
        </w:rPr>
        <w:t>Supplementary Figure 3.</w:t>
      </w:r>
      <w:r>
        <w:rPr>
          <w:rFonts w:ascii="Times New Roman" w:hAnsi="Times New Roman" w:cs="Times New Roman" w:hint="eastAsia"/>
          <w:sz w:val="24"/>
        </w:rPr>
        <w:t xml:space="preserve"> </w:t>
      </w:r>
      <w:bookmarkStart w:id="25" w:name="OLE_LINK76"/>
      <w:r>
        <w:rPr>
          <w:rFonts w:ascii="Times New Roman" w:hAnsi="Times New Roman" w:cs="Times New Roman"/>
          <w:sz w:val="24"/>
        </w:rPr>
        <w:t>Log-minus-log plots for assessing the proportional hazards (PH) assumption in the multivariable Cox regression model. (a) Log-minus-log survival plot for ANC. The two curves are roughly parallel, indicating that the PH assumption was not violated. (b) Log-minus-log survival plot for the site of onset</w:t>
      </w:r>
      <w:r>
        <w:rPr>
          <w:rFonts w:ascii="Times New Roman" w:hAnsi="Times New Roman" w:cs="Times New Roman" w:hint="eastAsia"/>
          <w:sz w:val="24"/>
        </w:rPr>
        <w:t xml:space="preserve"> </w:t>
      </w:r>
      <w:r>
        <w:rPr>
          <w:rFonts w:ascii="Times New Roman" w:hAnsi="Times New Roman" w:cs="Times New Roman"/>
          <w:sz w:val="24"/>
        </w:rPr>
        <w:t>(unilateral jaw vs. maxilla and mandible). The parallel alignment of the two curves suggests that the PH assumption is satisfied.</w:t>
      </w:r>
    </w:p>
    <w:bookmarkEnd w:id="25"/>
    <w:p w14:paraId="7FDDA56C" w14:textId="77777777" w:rsidR="00830FD0" w:rsidRDefault="00830FD0">
      <w:pPr>
        <w:rPr>
          <w:rFonts w:ascii="Times New Roman" w:hAnsi="Times New Roman" w:cs="Times New Roman"/>
          <w:b/>
          <w:bCs/>
          <w:sz w:val="24"/>
        </w:rPr>
      </w:pPr>
    </w:p>
    <w:p w14:paraId="75200D1A" w14:textId="77777777" w:rsidR="00830FD0" w:rsidRDefault="00000000">
      <w:pPr>
        <w:rPr>
          <w:rFonts w:ascii="Times New Roman" w:hAnsi="Times New Roman" w:cs="Times New Roman"/>
          <w:b/>
          <w:bCs/>
          <w:sz w:val="24"/>
        </w:rPr>
      </w:pPr>
      <w:r>
        <w:rPr>
          <w:rFonts w:ascii="Times New Roman" w:hAnsi="Times New Roman" w:cs="Times New Roman" w:hint="eastAsia"/>
          <w:b/>
          <w:bCs/>
          <w:noProof/>
          <w:sz w:val="24"/>
        </w:rPr>
        <w:lastRenderedPageBreak/>
        <w:drawing>
          <wp:inline distT="0" distB="0" distL="0" distR="0" wp14:anchorId="33BC889E" wp14:editId="36F3CFCA">
            <wp:extent cx="5274310" cy="7461250"/>
            <wp:effectExtent l="0" t="0" r="2540" b="6350"/>
            <wp:docPr id="211035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5240"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461250"/>
                    </a:xfrm>
                    <a:prstGeom prst="rect">
                      <a:avLst/>
                    </a:prstGeom>
                  </pic:spPr>
                </pic:pic>
              </a:graphicData>
            </a:graphic>
          </wp:inline>
        </w:drawing>
      </w:r>
      <w:r>
        <w:rPr>
          <w:rFonts w:ascii="Times New Roman" w:hAnsi="Times New Roman" w:cs="Times New Roman" w:hint="eastAsia"/>
          <w:b/>
          <w:bCs/>
          <w:noProof/>
          <w:sz w:val="24"/>
        </w:rPr>
        <w:lastRenderedPageBreak/>
        <w:drawing>
          <wp:inline distT="0" distB="0" distL="0" distR="0" wp14:anchorId="29443ACF" wp14:editId="0FB89333">
            <wp:extent cx="5274310" cy="7461250"/>
            <wp:effectExtent l="0" t="0" r="2540" b="6350"/>
            <wp:docPr id="12437545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54530" name="图片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7461250"/>
                    </a:xfrm>
                    <a:prstGeom prst="rect">
                      <a:avLst/>
                    </a:prstGeom>
                  </pic:spPr>
                </pic:pic>
              </a:graphicData>
            </a:graphic>
          </wp:inline>
        </w:drawing>
      </w:r>
      <w:r>
        <w:rPr>
          <w:rFonts w:ascii="Times New Roman" w:hAnsi="Times New Roman" w:cs="Times New Roman"/>
          <w:b/>
          <w:bCs/>
          <w:sz w:val="24"/>
        </w:rPr>
        <w:t xml:space="preserve"> Supplementary Figure </w:t>
      </w:r>
      <w:r>
        <w:rPr>
          <w:rFonts w:ascii="Times New Roman" w:hAnsi="Times New Roman" w:cs="Times New Roman" w:hint="eastAsia"/>
          <w:b/>
          <w:bCs/>
          <w:sz w:val="24"/>
        </w:rPr>
        <w:t>4</w:t>
      </w:r>
      <w:r>
        <w:rPr>
          <w:rFonts w:ascii="Times New Roman" w:hAnsi="Times New Roman" w:cs="Times New Roman"/>
          <w:b/>
          <w:bCs/>
          <w:sz w:val="24"/>
        </w:rPr>
        <w:t xml:space="preserve">. </w:t>
      </w:r>
      <w:r>
        <w:rPr>
          <w:rFonts w:ascii="Times New Roman" w:hAnsi="Times New Roman" w:cs="Times New Roman"/>
          <w:sz w:val="24"/>
        </w:rPr>
        <w:t>Completed TRIPOD+AI checklist.</w:t>
      </w:r>
    </w:p>
    <w:p w14:paraId="69A39BCC" w14:textId="77777777" w:rsidR="00830FD0" w:rsidRDefault="00830FD0">
      <w:pPr>
        <w:rPr>
          <w:rFonts w:ascii="Times New Roman" w:hAnsi="Times New Roman" w:cs="Times New Roman"/>
          <w:b/>
          <w:bCs/>
          <w:sz w:val="24"/>
        </w:rPr>
      </w:pPr>
    </w:p>
    <w:p w14:paraId="449CDCF7" w14:textId="77777777" w:rsidR="00830FD0" w:rsidRDefault="00830FD0">
      <w:pPr>
        <w:rPr>
          <w:rFonts w:ascii="Times New Roman" w:hAnsi="Times New Roman" w:cs="Times New Roman"/>
          <w:b/>
          <w:bCs/>
          <w:sz w:val="24"/>
        </w:rPr>
      </w:pPr>
    </w:p>
    <w:p w14:paraId="50D5D33C" w14:textId="77777777" w:rsidR="00830FD0" w:rsidRDefault="00830FD0">
      <w:pPr>
        <w:rPr>
          <w:rFonts w:ascii="Times New Roman" w:hAnsi="Times New Roman" w:cs="Times New Roman"/>
          <w:b/>
          <w:bCs/>
          <w:sz w:val="24"/>
        </w:rPr>
      </w:pPr>
    </w:p>
    <w:p w14:paraId="36158707" w14:textId="77777777" w:rsidR="00830FD0" w:rsidRDefault="00000000">
      <w:pPr>
        <w:rPr>
          <w:rFonts w:ascii="Times New Roman" w:hAnsi="Times New Roman" w:cs="Times New Roman"/>
          <w:b/>
          <w:bCs/>
          <w:sz w:val="24"/>
        </w:rPr>
      </w:pPr>
      <w:r>
        <w:rPr>
          <w:rFonts w:ascii="Times New Roman" w:hAnsi="Times New Roman" w:cs="Times New Roman" w:hint="eastAsia"/>
          <w:b/>
          <w:bCs/>
          <w:sz w:val="24"/>
        </w:rPr>
        <w:lastRenderedPageBreak/>
        <w:t>Figure legends</w:t>
      </w:r>
    </w:p>
    <w:p w14:paraId="72E9F666" w14:textId="77777777" w:rsidR="00830FD0" w:rsidRDefault="00000000">
      <w:pPr>
        <w:spacing w:line="360" w:lineRule="auto"/>
        <w:jc w:val="both"/>
        <w:rPr>
          <w:rFonts w:ascii="Times New Roman" w:hAnsi="Times New Roman" w:cs="Times New Roman"/>
          <w:sz w:val="24"/>
        </w:rPr>
      </w:pPr>
      <w:bookmarkStart w:id="26" w:name="OLE_LINK118"/>
      <w:bookmarkStart w:id="27" w:name="OLE_LINK111"/>
      <w:bookmarkStart w:id="28" w:name="OLE_LINK110"/>
      <w:r>
        <w:rPr>
          <w:rFonts w:ascii="Times New Roman" w:hAnsi="Times New Roman" w:cs="Times New Roman" w:hint="eastAsia"/>
          <w:b/>
          <w:bCs/>
          <w:sz w:val="24"/>
        </w:rPr>
        <w:t>Supplementary Figure 1</w:t>
      </w:r>
      <w:bookmarkEnd w:id="26"/>
      <w:r>
        <w:rPr>
          <w:rFonts w:ascii="Times New Roman" w:hAnsi="Times New Roman" w:cs="Times New Roman" w:hint="eastAsia"/>
          <w:b/>
          <w:bCs/>
          <w:sz w:val="24"/>
        </w:rPr>
        <w:t>.</w:t>
      </w:r>
      <w:bookmarkStart w:id="29" w:name="OLE_LINK23"/>
      <w:bookmarkEnd w:id="27"/>
      <w:r>
        <w:rPr>
          <w:rFonts w:ascii="Times New Roman" w:hAnsi="Times New Roman" w:cs="Times New Roman" w:hint="eastAsia"/>
          <w:b/>
          <w:bCs/>
          <w:sz w:val="24"/>
        </w:rPr>
        <w:t xml:space="preserve"> </w:t>
      </w:r>
      <w:bookmarkEnd w:id="28"/>
      <w:r>
        <w:rPr>
          <w:rFonts w:ascii="Times New Roman" w:hAnsi="Times New Roman" w:cs="Times New Roman" w:hint="eastAsia"/>
          <w:sz w:val="24"/>
        </w:rPr>
        <w:t xml:space="preserve">The measurement of the special index of OKC (The right mandibular ascending ramus was represented as an example). (a) The measurement of the diameter of the right mandibular ascending ramus lesion in </w:t>
      </w:r>
      <w:r>
        <w:rPr>
          <w:rFonts w:ascii="Times New Roman" w:hAnsi="Times New Roman" w:cs="Times New Roman"/>
          <w:sz w:val="24"/>
        </w:rPr>
        <w:t>a panoramic radiograph</w:t>
      </w:r>
      <w:r>
        <w:rPr>
          <w:rFonts w:ascii="Times New Roman" w:hAnsi="Times New Roman" w:cs="Times New Roman" w:hint="eastAsia"/>
          <w:sz w:val="24"/>
        </w:rPr>
        <w:t xml:space="preserve">. </w:t>
      </w:r>
      <w:bookmarkEnd w:id="29"/>
      <w:r>
        <w:rPr>
          <w:rFonts w:ascii="Times New Roman" w:hAnsi="Times New Roman" w:cs="Times New Roman" w:hint="eastAsia"/>
          <w:sz w:val="24"/>
        </w:rPr>
        <w:t xml:space="preserve">(b)The measurement of the buccolingual (BL) diameter (lateral width) and the superoinferior (SI) diameter (vertical height) at </w:t>
      </w:r>
      <w:r>
        <w:rPr>
          <w:rFonts w:ascii="Times New Roman" w:hAnsi="Times New Roman" w:cs="Times New Roman"/>
          <w:sz w:val="24"/>
        </w:rPr>
        <w:t xml:space="preserve">the </w:t>
      </w:r>
      <w:r>
        <w:rPr>
          <w:rFonts w:ascii="Times New Roman" w:hAnsi="Times New Roman" w:cs="Times New Roman" w:hint="eastAsia"/>
          <w:sz w:val="24"/>
        </w:rPr>
        <w:t xml:space="preserve">coronal plane of </w:t>
      </w:r>
      <w:r>
        <w:rPr>
          <w:rFonts w:ascii="Times New Roman" w:hAnsi="Times New Roman" w:cs="Times New Roman"/>
          <w:sz w:val="24"/>
        </w:rPr>
        <w:t>CBCT’s</w:t>
      </w:r>
      <w:r>
        <w:rPr>
          <w:rFonts w:ascii="Times New Roman" w:hAnsi="Times New Roman" w:cs="Times New Roman" w:hint="eastAsia"/>
          <w:sz w:val="24"/>
        </w:rPr>
        <w:t xml:space="preserve"> multiplanar reconstruction (MPR). (c) The measurement of the mesiodistal (MD) diameter (anterior-posterior length) at </w:t>
      </w:r>
      <w:r>
        <w:rPr>
          <w:rFonts w:ascii="Times New Roman" w:hAnsi="Times New Roman" w:cs="Times New Roman"/>
          <w:sz w:val="24"/>
        </w:rPr>
        <w:t xml:space="preserve">the </w:t>
      </w:r>
      <w:r>
        <w:rPr>
          <w:rFonts w:ascii="Times New Roman" w:hAnsi="Times New Roman" w:cs="Times New Roman" w:hint="eastAsia"/>
          <w:sz w:val="24"/>
        </w:rPr>
        <w:t xml:space="preserve">axial plane of </w:t>
      </w:r>
      <w:r>
        <w:rPr>
          <w:rFonts w:ascii="Times New Roman" w:hAnsi="Times New Roman" w:cs="Times New Roman"/>
          <w:sz w:val="24"/>
        </w:rPr>
        <w:t>CBCT’s</w:t>
      </w:r>
      <w:r>
        <w:rPr>
          <w:rFonts w:ascii="Times New Roman" w:hAnsi="Times New Roman" w:cs="Times New Roman" w:hint="eastAsia"/>
          <w:sz w:val="24"/>
        </w:rPr>
        <w:t xml:space="preserve"> multiplanar reconstruction (MPR). (d) The front view of the three-dimensional reconstruction of OKC at the right mandibular ascending ramus. (e) The dorsal view of the three-dimensional reconstruction of OKC at the right mandibular ascending ramus. (f) The left lateral view of the three-dimensional reconstruction of OKC at the right mandibular ascending ramus.</w:t>
      </w:r>
    </w:p>
    <w:p w14:paraId="232D42B8" w14:textId="0F0E76ED" w:rsidR="00D07531" w:rsidRPr="00D07531" w:rsidRDefault="00000000" w:rsidP="00D07531">
      <w:pPr>
        <w:spacing w:line="360" w:lineRule="auto"/>
        <w:jc w:val="both"/>
        <w:rPr>
          <w:rFonts w:ascii="Times New Roman" w:hAnsi="Times New Roman" w:cs="Times New Roman"/>
          <w:sz w:val="24"/>
        </w:rPr>
      </w:pPr>
      <w:r>
        <w:rPr>
          <w:rFonts w:ascii="Times New Roman" w:hAnsi="Times New Roman" w:cs="Times New Roman" w:hint="eastAsia"/>
          <w:b/>
          <w:bCs/>
          <w:sz w:val="24"/>
        </w:rPr>
        <w:t>Supplementary Figure 2.</w:t>
      </w:r>
      <w:r w:rsidR="00D07531">
        <w:rPr>
          <w:rFonts w:ascii="Times New Roman" w:hAnsi="Times New Roman" w:cs="Times New Roman" w:hint="eastAsia"/>
          <w:sz w:val="24"/>
        </w:rPr>
        <w:t xml:space="preserve"> </w:t>
      </w:r>
      <w:r w:rsidR="00D07531" w:rsidRPr="00D07531">
        <w:rPr>
          <w:rFonts w:ascii="Times New Roman" w:hAnsi="Times New Roman" w:cs="Times New Roman" w:hint="eastAsia"/>
          <w:sz w:val="24"/>
        </w:rPr>
        <w:t>Kaplan-Meier curve analysis of the RFP influential factor in OKC patients. (a) Kaplan</w:t>
      </w:r>
      <w:r w:rsidR="00D07531" w:rsidRPr="00D07531">
        <w:rPr>
          <w:rFonts w:ascii="Times New Roman" w:hAnsi="Times New Roman" w:cs="Times New Roman" w:hint="eastAsia"/>
          <w:sz w:val="24"/>
        </w:rPr>
        <w:t>–</w:t>
      </w:r>
      <w:r w:rsidR="00D07531" w:rsidRPr="00D07531">
        <w:rPr>
          <w:rFonts w:ascii="Times New Roman" w:hAnsi="Times New Roman" w:cs="Times New Roman" w:hint="eastAsia"/>
          <w:sz w:val="24"/>
        </w:rPr>
        <w:t>Meier plots show the influence of cystic cavity on RFP. Patients with unilocular cysts had a higher RFP rate than those with multilocular cysts (Log-Rank P=0.009). The bl</w:t>
      </w:r>
      <w:r w:rsidR="00D07531" w:rsidRPr="00D07531">
        <w:rPr>
          <w:rFonts w:ascii="Times New Roman" w:hAnsi="Times New Roman" w:cs="Times New Roman"/>
          <w:sz w:val="24"/>
        </w:rPr>
        <w:t>ue line represents unilocular cysts; the red line represents multilocular cysts. (b) Kaplan–Meier plots show the influence of ANC on RFP. Patients with lower ANC levels (≤ 4.43×10</w:t>
      </w:r>
      <w:r w:rsidR="00D07531" w:rsidRPr="00D07531">
        <w:rPr>
          <w:rFonts w:ascii="Times New Roman" w:hAnsi="Times New Roman" w:cs="Times New Roman"/>
          <w:sz w:val="24"/>
          <w:vertAlign w:val="superscript"/>
        </w:rPr>
        <w:t>9</w:t>
      </w:r>
      <w:r w:rsidR="00D07531" w:rsidRPr="00D07531">
        <w:rPr>
          <w:rFonts w:ascii="Times New Roman" w:hAnsi="Times New Roman" w:cs="Times New Roman"/>
          <w:sz w:val="24"/>
        </w:rPr>
        <w:t>/L) had a higher RFP rate than those with higher ANC levels (Log-Rank P &lt; 0.</w:t>
      </w:r>
      <w:r w:rsidR="00D07531" w:rsidRPr="00D07531">
        <w:rPr>
          <w:rFonts w:ascii="Times New Roman" w:hAnsi="Times New Roman" w:cs="Times New Roman" w:hint="eastAsia"/>
          <w:sz w:val="24"/>
        </w:rPr>
        <w:t>001). The blue line represents ANC less than or equal to 4.43</w:t>
      </w:r>
      <w:r w:rsidR="00D07531" w:rsidRPr="00D07531">
        <w:rPr>
          <w:rFonts w:ascii="Times New Roman" w:hAnsi="Times New Roman" w:cs="Times New Roman" w:hint="eastAsia"/>
          <w:sz w:val="24"/>
        </w:rPr>
        <w:t>×</w:t>
      </w:r>
      <w:r w:rsidR="00D07531" w:rsidRPr="00D07531">
        <w:rPr>
          <w:rFonts w:ascii="Times New Roman" w:hAnsi="Times New Roman" w:cs="Times New Roman" w:hint="eastAsia"/>
          <w:sz w:val="24"/>
        </w:rPr>
        <w:t>109/L; the red line represents ANC more than 4.43</w:t>
      </w:r>
      <w:r w:rsidR="00D07531" w:rsidRPr="00D07531">
        <w:rPr>
          <w:rFonts w:ascii="Times New Roman" w:hAnsi="Times New Roman" w:cs="Times New Roman" w:hint="eastAsia"/>
          <w:sz w:val="24"/>
        </w:rPr>
        <w:t>×</w:t>
      </w:r>
      <w:r w:rsidR="00D07531" w:rsidRPr="00D07531">
        <w:rPr>
          <w:rFonts w:ascii="Times New Roman" w:hAnsi="Times New Roman" w:cs="Times New Roman" w:hint="eastAsia"/>
          <w:sz w:val="24"/>
        </w:rPr>
        <w:t>10</w:t>
      </w:r>
      <w:r w:rsidR="00D07531" w:rsidRPr="00D07531">
        <w:rPr>
          <w:rFonts w:ascii="Times New Roman" w:hAnsi="Times New Roman" w:cs="Times New Roman" w:hint="eastAsia"/>
          <w:sz w:val="24"/>
          <w:vertAlign w:val="superscript"/>
        </w:rPr>
        <w:t>9</w:t>
      </w:r>
      <w:r w:rsidR="00D07531" w:rsidRPr="00D07531">
        <w:rPr>
          <w:rFonts w:ascii="Times New Roman" w:hAnsi="Times New Roman" w:cs="Times New Roman" w:hint="eastAsia"/>
          <w:sz w:val="24"/>
        </w:rPr>
        <w:t>/L. (c) Kaplan</w:t>
      </w:r>
      <w:r w:rsidR="00D07531" w:rsidRPr="00D07531">
        <w:rPr>
          <w:rFonts w:ascii="Times New Roman" w:hAnsi="Times New Roman" w:cs="Times New Roman" w:hint="eastAsia"/>
          <w:sz w:val="24"/>
        </w:rPr>
        <w:t>–</w:t>
      </w:r>
      <w:r w:rsidR="00D07531" w:rsidRPr="00D07531">
        <w:rPr>
          <w:rFonts w:ascii="Times New Roman" w:hAnsi="Times New Roman" w:cs="Times New Roman" w:hint="eastAsia"/>
          <w:sz w:val="24"/>
        </w:rPr>
        <w:t>Meier plots show the influence of the site of onset (maxilla or mandible) on RFP. Patients with unilateral jaw had a higher RFP rate than those with maxilla and mandible (Log-Rank P &lt; 0.001). The blue line represents the unilateral jaw; the red line represents the maxilla and mandible. (d) Kaplan</w:t>
      </w:r>
      <w:r w:rsidR="00D07531" w:rsidRPr="00D07531">
        <w:rPr>
          <w:rFonts w:ascii="Times New Roman" w:hAnsi="Times New Roman" w:cs="Times New Roman" w:hint="eastAsia"/>
          <w:sz w:val="24"/>
        </w:rPr>
        <w:t>–</w:t>
      </w:r>
      <w:r w:rsidR="00D07531" w:rsidRPr="00D07531">
        <w:rPr>
          <w:rFonts w:ascii="Times New Roman" w:hAnsi="Times New Roman" w:cs="Times New Roman" w:hint="eastAsia"/>
          <w:sz w:val="24"/>
        </w:rPr>
        <w:t>Meier plots show the influence of the site of onset (left or right jaw) on RFP. Patients with unilateral jaw had a higher RFP rate than those with bilateral jaws overall (Log-Rank P = 0.009). The blue line represents the unilateral jaw; the red line represents the left and right jaw.</w:t>
      </w:r>
    </w:p>
    <w:p w14:paraId="717BE654" w14:textId="77777777" w:rsidR="00A15FBE" w:rsidRDefault="00000000">
      <w:pPr>
        <w:spacing w:line="360" w:lineRule="auto"/>
        <w:jc w:val="both"/>
        <w:rPr>
          <w:rFonts w:ascii="Times New Roman" w:hAnsi="Times New Roman" w:cs="Times New Roman"/>
          <w:sz w:val="24"/>
        </w:rPr>
      </w:pPr>
      <w:r>
        <w:rPr>
          <w:rFonts w:ascii="Times New Roman" w:hAnsi="Times New Roman" w:cs="Times New Roman"/>
          <w:b/>
          <w:bCs/>
          <w:sz w:val="24"/>
        </w:rPr>
        <w:lastRenderedPageBreak/>
        <w:t xml:space="preserve">Supplementary Figure </w:t>
      </w:r>
      <w:r>
        <w:rPr>
          <w:rFonts w:ascii="Times New Roman" w:hAnsi="Times New Roman" w:cs="Times New Roman" w:hint="eastAsia"/>
          <w:b/>
          <w:bCs/>
          <w:sz w:val="24"/>
        </w:rPr>
        <w:t>3</w:t>
      </w:r>
      <w:r>
        <w:rPr>
          <w:rFonts w:ascii="Times New Roman" w:hAnsi="Times New Roman" w:cs="Times New Roman"/>
          <w:b/>
          <w:bCs/>
          <w:sz w:val="24"/>
        </w:rPr>
        <w:t xml:space="preserve">. </w:t>
      </w:r>
      <w:r w:rsidR="00A15FBE" w:rsidRPr="00A15FBE">
        <w:rPr>
          <w:rFonts w:ascii="Times New Roman" w:hAnsi="Times New Roman" w:cs="Times New Roman"/>
          <w:sz w:val="24"/>
        </w:rPr>
        <w:t>Log-minus-log plots for assessing the proportional hazards (PH) assumption in the multivariable Cox regression model. (a) Log-minus-log survival plot for ANC. The two curves are roughly parallel, indicating that the PH assumption was not violated. (b) Log-minus-log survival plot for the site of onset (unilateral jaw vs. maxilla and mandible). The parallel alignment of the two curves suggests that the PH assumption is satisfied.</w:t>
      </w:r>
    </w:p>
    <w:p w14:paraId="42155FF8" w14:textId="47BB24B4" w:rsidR="00830FD0" w:rsidRDefault="00000000">
      <w:pPr>
        <w:spacing w:line="360" w:lineRule="auto"/>
        <w:jc w:val="both"/>
        <w:rPr>
          <w:rFonts w:ascii="Times New Roman" w:hAnsi="Times New Roman" w:cs="Times New Roman"/>
          <w:sz w:val="24"/>
        </w:rPr>
      </w:pPr>
      <w:r>
        <w:rPr>
          <w:rFonts w:ascii="Times New Roman" w:hAnsi="Times New Roman" w:cs="Times New Roman"/>
          <w:b/>
          <w:bCs/>
          <w:sz w:val="24"/>
        </w:rPr>
        <w:t xml:space="preserve">Supplementary Figure </w:t>
      </w:r>
      <w:r>
        <w:rPr>
          <w:rFonts w:ascii="Times New Roman" w:hAnsi="Times New Roman" w:cs="Times New Roman" w:hint="eastAsia"/>
          <w:b/>
          <w:bCs/>
          <w:sz w:val="24"/>
        </w:rPr>
        <w:t>4</w:t>
      </w:r>
      <w:r>
        <w:rPr>
          <w:rFonts w:ascii="Times New Roman" w:hAnsi="Times New Roman" w:cs="Times New Roman"/>
          <w:b/>
          <w:bCs/>
          <w:sz w:val="24"/>
        </w:rPr>
        <w:t xml:space="preserve">. </w:t>
      </w:r>
      <w:r>
        <w:rPr>
          <w:rFonts w:ascii="Times New Roman" w:hAnsi="Times New Roman" w:cs="Times New Roman"/>
          <w:sz w:val="24"/>
        </w:rPr>
        <w:t>Completed TRIPOD+AI checklist.</w:t>
      </w:r>
    </w:p>
    <w:p w14:paraId="490F9552" w14:textId="77777777" w:rsidR="00830FD0" w:rsidRDefault="00830FD0">
      <w:pPr>
        <w:spacing w:line="360" w:lineRule="auto"/>
        <w:jc w:val="both"/>
        <w:rPr>
          <w:rFonts w:hint="eastAsia"/>
        </w:rPr>
      </w:pPr>
    </w:p>
    <w:sectPr w:rsidR="00830F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CB52" w14:textId="77777777" w:rsidR="00A83172" w:rsidRDefault="00A83172">
      <w:pPr>
        <w:spacing w:line="240" w:lineRule="auto"/>
        <w:rPr>
          <w:rFonts w:hint="eastAsia"/>
        </w:rPr>
      </w:pPr>
      <w:r>
        <w:separator/>
      </w:r>
    </w:p>
  </w:endnote>
  <w:endnote w:type="continuationSeparator" w:id="0">
    <w:p w14:paraId="5B8D37BA" w14:textId="77777777" w:rsidR="00A83172" w:rsidRDefault="00A83172">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CE253" w14:textId="77777777" w:rsidR="00A83172" w:rsidRDefault="00A83172">
      <w:pPr>
        <w:spacing w:after="0"/>
        <w:rPr>
          <w:rFonts w:hint="eastAsia"/>
        </w:rPr>
      </w:pPr>
      <w:r>
        <w:separator/>
      </w:r>
    </w:p>
  </w:footnote>
  <w:footnote w:type="continuationSeparator" w:id="0">
    <w:p w14:paraId="66969171" w14:textId="77777777" w:rsidR="00A83172" w:rsidRDefault="00A83172">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37F"/>
    <w:rsid w:val="000273A8"/>
    <w:rsid w:val="00083038"/>
    <w:rsid w:val="000841F7"/>
    <w:rsid w:val="000A0B9D"/>
    <w:rsid w:val="000C5184"/>
    <w:rsid w:val="000F0841"/>
    <w:rsid w:val="000F79D8"/>
    <w:rsid w:val="001042D7"/>
    <w:rsid w:val="0011531F"/>
    <w:rsid w:val="00127C47"/>
    <w:rsid w:val="00187A3B"/>
    <w:rsid w:val="001911A6"/>
    <w:rsid w:val="0019620C"/>
    <w:rsid w:val="001A407E"/>
    <w:rsid w:val="001A7149"/>
    <w:rsid w:val="001B799B"/>
    <w:rsid w:val="00233E3C"/>
    <w:rsid w:val="002469C6"/>
    <w:rsid w:val="002662B2"/>
    <w:rsid w:val="002924CF"/>
    <w:rsid w:val="00292EB0"/>
    <w:rsid w:val="002C711F"/>
    <w:rsid w:val="002C716F"/>
    <w:rsid w:val="002D17DD"/>
    <w:rsid w:val="002D2B8B"/>
    <w:rsid w:val="002E1408"/>
    <w:rsid w:val="002E5280"/>
    <w:rsid w:val="0030011B"/>
    <w:rsid w:val="003168E4"/>
    <w:rsid w:val="00374BA6"/>
    <w:rsid w:val="00384694"/>
    <w:rsid w:val="00390C23"/>
    <w:rsid w:val="00391346"/>
    <w:rsid w:val="00393DFB"/>
    <w:rsid w:val="003B714D"/>
    <w:rsid w:val="003C2F65"/>
    <w:rsid w:val="003C5CEB"/>
    <w:rsid w:val="0041759A"/>
    <w:rsid w:val="00426954"/>
    <w:rsid w:val="00457E57"/>
    <w:rsid w:val="00464071"/>
    <w:rsid w:val="00486BEA"/>
    <w:rsid w:val="004A09C5"/>
    <w:rsid w:val="004A4539"/>
    <w:rsid w:val="004D21C1"/>
    <w:rsid w:val="004E26DD"/>
    <w:rsid w:val="004F7670"/>
    <w:rsid w:val="00520492"/>
    <w:rsid w:val="00532AB2"/>
    <w:rsid w:val="005431D8"/>
    <w:rsid w:val="0055357F"/>
    <w:rsid w:val="00560C7A"/>
    <w:rsid w:val="0058582B"/>
    <w:rsid w:val="005A037F"/>
    <w:rsid w:val="005B381C"/>
    <w:rsid w:val="005B5167"/>
    <w:rsid w:val="005F4B2C"/>
    <w:rsid w:val="005F7E0B"/>
    <w:rsid w:val="006017CD"/>
    <w:rsid w:val="00612E69"/>
    <w:rsid w:val="00613D7B"/>
    <w:rsid w:val="00624EA2"/>
    <w:rsid w:val="00630904"/>
    <w:rsid w:val="00644EEC"/>
    <w:rsid w:val="0065672C"/>
    <w:rsid w:val="00657D87"/>
    <w:rsid w:val="00694694"/>
    <w:rsid w:val="0069661D"/>
    <w:rsid w:val="006A74CB"/>
    <w:rsid w:val="006B77BA"/>
    <w:rsid w:val="006C77D8"/>
    <w:rsid w:val="006D7966"/>
    <w:rsid w:val="006E037C"/>
    <w:rsid w:val="0072172D"/>
    <w:rsid w:val="00782BD3"/>
    <w:rsid w:val="007963FC"/>
    <w:rsid w:val="007A12BA"/>
    <w:rsid w:val="007D6994"/>
    <w:rsid w:val="007E39DE"/>
    <w:rsid w:val="00801690"/>
    <w:rsid w:val="00830FD0"/>
    <w:rsid w:val="00845B4A"/>
    <w:rsid w:val="008748E7"/>
    <w:rsid w:val="00875CC3"/>
    <w:rsid w:val="00882CF5"/>
    <w:rsid w:val="008A4BF8"/>
    <w:rsid w:val="008A5C4E"/>
    <w:rsid w:val="008C3297"/>
    <w:rsid w:val="008F1D6D"/>
    <w:rsid w:val="008F3DAC"/>
    <w:rsid w:val="00904355"/>
    <w:rsid w:val="009151D2"/>
    <w:rsid w:val="009355DB"/>
    <w:rsid w:val="0094420D"/>
    <w:rsid w:val="00945B93"/>
    <w:rsid w:val="00954D67"/>
    <w:rsid w:val="009940C7"/>
    <w:rsid w:val="00996901"/>
    <w:rsid w:val="00A15FBE"/>
    <w:rsid w:val="00A473A0"/>
    <w:rsid w:val="00A736ED"/>
    <w:rsid w:val="00A83172"/>
    <w:rsid w:val="00A85781"/>
    <w:rsid w:val="00A95C73"/>
    <w:rsid w:val="00AB79F6"/>
    <w:rsid w:val="00AD6F14"/>
    <w:rsid w:val="00AE7464"/>
    <w:rsid w:val="00AF5AFC"/>
    <w:rsid w:val="00B0567C"/>
    <w:rsid w:val="00B05AA5"/>
    <w:rsid w:val="00B17EEF"/>
    <w:rsid w:val="00B33F3D"/>
    <w:rsid w:val="00B40FA4"/>
    <w:rsid w:val="00B70577"/>
    <w:rsid w:val="00BF318D"/>
    <w:rsid w:val="00BF428D"/>
    <w:rsid w:val="00C358F2"/>
    <w:rsid w:val="00C40E18"/>
    <w:rsid w:val="00C74D5B"/>
    <w:rsid w:val="00CA55BE"/>
    <w:rsid w:val="00CB4787"/>
    <w:rsid w:val="00CE3D0C"/>
    <w:rsid w:val="00CE769A"/>
    <w:rsid w:val="00D0037C"/>
    <w:rsid w:val="00D041D9"/>
    <w:rsid w:val="00D07531"/>
    <w:rsid w:val="00D532D5"/>
    <w:rsid w:val="00D77D47"/>
    <w:rsid w:val="00DA676C"/>
    <w:rsid w:val="00DD0741"/>
    <w:rsid w:val="00E50EE1"/>
    <w:rsid w:val="00E64AA8"/>
    <w:rsid w:val="00E9475D"/>
    <w:rsid w:val="00EA3E32"/>
    <w:rsid w:val="00EA53DF"/>
    <w:rsid w:val="00EE3781"/>
    <w:rsid w:val="00EE4929"/>
    <w:rsid w:val="00F07445"/>
    <w:rsid w:val="00F30E28"/>
    <w:rsid w:val="00F848A4"/>
    <w:rsid w:val="00F84C86"/>
    <w:rsid w:val="00FB5DD3"/>
    <w:rsid w:val="00FB7A6B"/>
    <w:rsid w:val="00FE41FD"/>
    <w:rsid w:val="00FE7B2C"/>
    <w:rsid w:val="00FF1228"/>
    <w:rsid w:val="75CB0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016EC"/>
  <w15:docId w15:val="{9826CE09-6E51-4750-A24E-590493BD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7">
    <w:name w:val="Table Grid"/>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pPr>
      <w:spacing w:before="160"/>
      <w:jc w:val="center"/>
    </w:pPr>
    <w:rPr>
      <w:i/>
      <w:iCs/>
      <w:color w:val="404040" w:themeColor="text1" w:themeTint="BF"/>
    </w:rPr>
  </w:style>
  <w:style w:type="character" w:customStyle="1" w:styleId="a9">
    <w:name w:val="引用 字符"/>
    <w:basedOn w:val="a0"/>
    <w:link w:val="a8"/>
    <w:uiPriority w:val="29"/>
    <w:rPr>
      <w:i/>
      <w:iCs/>
      <w:color w:val="404040" w:themeColor="text1" w:themeTint="BF"/>
    </w:rPr>
  </w:style>
  <w:style w:type="paragraph" w:styleId="aa">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b">
    <w:name w:val="Intense Quote"/>
    <w:basedOn w:val="a"/>
    <w:next w:val="a"/>
    <w:link w:val="a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table" w:customStyle="1" w:styleId="91">
    <w:name w:val="网格型9"/>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修订1"/>
    <w:hidden/>
    <w:uiPriority w:val="99"/>
    <w:semiHidden/>
    <w:qFormat/>
    <w:rPr>
      <w:rFonts w:asciiTheme="minorHAnsi" w:eastAsiaTheme="minorEastAsia" w:hAnsiTheme="minorHAnsi" w:cstheme="minorBidi"/>
      <w:kern w:val="2"/>
      <w:sz w:val="22"/>
      <w:szCs w:val="24"/>
      <w14:ligatures w14:val="standardContextual"/>
    </w:rPr>
  </w:style>
  <w:style w:type="table" w:customStyle="1" w:styleId="41">
    <w:name w:val="网格型41"/>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unhideWhenUsed/>
    <w:rsid w:val="00644EEC"/>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8869A-6922-4454-B821-DD1C005EB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1949</Words>
  <Characters>11113</Characters>
  <Application>Microsoft Office Word</Application>
  <DocSecurity>0</DocSecurity>
  <Lines>92</Lines>
  <Paragraphs>26</Paragraphs>
  <ScaleCrop>false</ScaleCrop>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 张</dc:creator>
  <cp:lastModifiedBy>cy 张</cp:lastModifiedBy>
  <cp:revision>188</cp:revision>
  <dcterms:created xsi:type="dcterms:W3CDTF">2026-05-12T14:28:00Z</dcterms:created>
  <dcterms:modified xsi:type="dcterms:W3CDTF">2026-08-29T13:02:00Z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eyJoZGlkIjoiZTQ4ODQwNThiYTg4YTBlNDhkZDRmNGNiNWM5NWE1YzAiLCJ1c2VySWQiOiI1Njk5NzIwNzIifQ==</vt:lpwstr>
  </property>
  <property fmtid="{D5CDD505-2E9C-101B-9397-08002B2CF9AE}" pid="3" name="KSOProductBuildVer">
    <vt:lpwstr>2052-12.1.0.28043</vt:lpwstr>
  </property>
  <property fmtid="{D5CDD505-2E9C-101B-9397-08002B2CF9AE}" pid="4" name="ICV">
    <vt:lpwstr>19248C2EB8BB4E28AD7DB043E322B992_12</vt:lpwstr>
  </property>
</Properties>
</file>