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70B80" w14:textId="3C4AE154" w:rsidR="0073053C" w:rsidRPr="00FA34D8" w:rsidRDefault="0073053C" w:rsidP="00304224">
      <w:pPr>
        <w:rPr>
          <w:rFonts w:ascii="Times New Roman" w:hAnsi="Times New Roman" w:cs="Times New Roman"/>
          <w:sz w:val="24"/>
          <w:szCs w:val="28"/>
        </w:rPr>
      </w:pPr>
      <w:r w:rsidRPr="00FA34D8">
        <w:rPr>
          <w:rFonts w:ascii="Times New Roman" w:hAnsi="Times New Roman" w:cs="Times New Roman"/>
          <w:sz w:val="22"/>
          <w:szCs w:val="24"/>
        </w:rPr>
        <w:t>Supplementary Table S1. Baseline characteristics of participants retained in and not retained in the balanced panel</w:t>
      </w:r>
    </w:p>
    <w:tbl>
      <w:tblPr>
        <w:tblStyle w:val="a9"/>
        <w:tblW w:w="8769" w:type="dxa"/>
        <w:tblLook w:val="04A0" w:firstRow="1" w:lastRow="0" w:firstColumn="1" w:lastColumn="0" w:noHBand="0" w:noVBand="1"/>
      </w:tblPr>
      <w:tblGrid>
        <w:gridCol w:w="2561"/>
        <w:gridCol w:w="2355"/>
        <w:gridCol w:w="2355"/>
        <w:gridCol w:w="1498"/>
      </w:tblGrid>
      <w:tr w:rsidR="00FA34D8" w14:paraId="561B3456" w14:textId="77777777" w:rsidTr="00745DE8">
        <w:trPr>
          <w:trHeight w:val="762"/>
        </w:trPr>
        <w:tc>
          <w:tcPr>
            <w:tcW w:w="25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AA9F63" w14:textId="77777777" w:rsidR="00FA34D8" w:rsidRPr="00FA34D8" w:rsidRDefault="00FA34D8" w:rsidP="00821839">
            <w:pPr>
              <w:widowControl/>
              <w:wordWrap/>
              <w:autoSpaceDE/>
              <w:autoSpaceDN/>
              <w:jc w:val="left"/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Characteristic</w:t>
            </w: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</w:tcPr>
          <w:p w14:paraId="3D721030" w14:textId="6008BE71" w:rsidR="00FA34D8" w:rsidRPr="00FA34D8" w:rsidRDefault="00FA34D8" w:rsidP="00821839">
            <w:pPr>
              <w:jc w:val="center"/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/>
                <w:b/>
                <w:bCs/>
              </w:rPr>
              <w:t>Retained participants</w:t>
            </w:r>
            <w:r w:rsidRPr="00FA34D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(n=6,256)</w:t>
            </w:r>
          </w:p>
        </w:tc>
        <w:tc>
          <w:tcPr>
            <w:tcW w:w="2355" w:type="dxa"/>
            <w:tcBorders>
              <w:left w:val="nil"/>
              <w:bottom w:val="single" w:sz="4" w:space="0" w:color="auto"/>
              <w:right w:val="nil"/>
            </w:tcBorders>
          </w:tcPr>
          <w:p w14:paraId="21B1A04A" w14:textId="11087A63" w:rsidR="00FA34D8" w:rsidRPr="00FA34D8" w:rsidRDefault="00FA34D8" w:rsidP="00821839">
            <w:pPr>
              <w:jc w:val="center"/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/>
                <w:b/>
                <w:bCs/>
              </w:rPr>
              <w:t>Not observed in all follow-up waves</w:t>
            </w:r>
            <w:r w:rsidRPr="00FA34D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(n=5,154)</w:t>
            </w:r>
          </w:p>
        </w:tc>
        <w:tc>
          <w:tcPr>
            <w:tcW w:w="149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5EEC28" w14:textId="0CF574C1" w:rsidR="00FA34D8" w:rsidRPr="00FA34D8" w:rsidRDefault="00FA34D8" w:rsidP="00821839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Absolute SMD</w:t>
            </w:r>
          </w:p>
        </w:tc>
      </w:tr>
      <w:tr w:rsidR="00FA34D8" w14:paraId="0BF609AE" w14:textId="77777777" w:rsidTr="00745DE8">
        <w:trPr>
          <w:trHeight w:val="526"/>
        </w:trPr>
        <w:tc>
          <w:tcPr>
            <w:tcW w:w="2561" w:type="dxa"/>
            <w:tcBorders>
              <w:left w:val="nil"/>
              <w:bottom w:val="nil"/>
              <w:right w:val="nil"/>
            </w:tcBorders>
            <w:vAlign w:val="center"/>
          </w:tcPr>
          <w:p w14:paraId="5DB0D33D" w14:textId="5E822F9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b/>
                <w:bCs/>
                <w:szCs w:val="20"/>
              </w:rPr>
              <w:t>Age, mean (S</w:t>
            </w:r>
            <w:r w:rsidR="00F31E5D">
              <w:rPr>
                <w:rFonts w:ascii="Times New Roman" w:hAnsi="Times New Roman" w:cs="Times New Roman"/>
                <w:b/>
                <w:bCs/>
                <w:szCs w:val="20"/>
              </w:rPr>
              <w:t>D</w:t>
            </w:r>
            <w:r w:rsidRPr="003313F8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2355" w:type="dxa"/>
            <w:tcBorders>
              <w:left w:val="nil"/>
              <w:bottom w:val="nil"/>
              <w:right w:val="nil"/>
            </w:tcBorders>
            <w:vAlign w:val="center"/>
          </w:tcPr>
          <w:p w14:paraId="63A4C165" w14:textId="0B497030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52.21 (14.58)</w:t>
            </w:r>
          </w:p>
        </w:tc>
        <w:tc>
          <w:tcPr>
            <w:tcW w:w="2355" w:type="dxa"/>
            <w:tcBorders>
              <w:left w:val="nil"/>
              <w:bottom w:val="nil"/>
              <w:right w:val="nil"/>
            </w:tcBorders>
            <w:vAlign w:val="center"/>
          </w:tcPr>
          <w:p w14:paraId="429C31A8" w14:textId="1B619451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47.92 (17.75)</w:t>
            </w:r>
          </w:p>
        </w:tc>
        <w:tc>
          <w:tcPr>
            <w:tcW w:w="1498" w:type="dxa"/>
            <w:tcBorders>
              <w:left w:val="nil"/>
              <w:bottom w:val="nil"/>
              <w:right w:val="nil"/>
            </w:tcBorders>
            <w:vAlign w:val="center"/>
          </w:tcPr>
          <w:p w14:paraId="7D29DE6F" w14:textId="0983A7B8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0.264</w:t>
            </w:r>
          </w:p>
        </w:tc>
      </w:tr>
      <w:tr w:rsidR="00FA34D8" w14:paraId="61B45534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E0876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b/>
                <w:bCs/>
                <w:szCs w:val="20"/>
              </w:rPr>
              <w:t>Sex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962B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8E0D6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65D43" w14:textId="7B593534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0.269</w:t>
            </w:r>
          </w:p>
        </w:tc>
      </w:tr>
      <w:tr w:rsidR="00FA34D8" w14:paraId="1453404D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5A845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54CFC" w14:textId="4E994BDB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39.1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74B4B" w14:textId="32B70A36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52.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05DBA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47D626C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677E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C005" w14:textId="69FFE6CC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60.9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5741" w14:textId="139251EE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47.6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957D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1296C080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594E9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b/>
                <w:bCs/>
                <w:szCs w:val="20"/>
              </w:rPr>
              <w:t>Education level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E9A05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877076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0CA7" w14:textId="425F6F7F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0.266</w:t>
            </w:r>
          </w:p>
        </w:tc>
      </w:tr>
      <w:tr w:rsidR="00FA34D8" w14:paraId="7B7C59D7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3B396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College or higher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D4719" w14:textId="5950DEC9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29.6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8078" w14:textId="2B120F0B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41.8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65523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25B5487C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8F8523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High school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38F9E" w14:textId="0E7FA82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33.2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97CA3" w14:textId="6ED7D60F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29.9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F43B2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F2824DF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A8D4C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Middle school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B64B1" w14:textId="52629F8E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12.9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2AA1A" w14:textId="693BFF13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9.6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46C15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508409EC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B4B11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Elementary     school or lower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B8CA9" w14:textId="2C8FFE0D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24.2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02628" w14:textId="3DB55F08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18.7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4B98D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10717E6F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D7E5E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Employment status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5E1F9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D0D2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9C715" w14:textId="78282DAF" w:rsidR="00FA34D8" w:rsidRPr="00FA34D8" w:rsidRDefault="00F31E5D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0.049</w:t>
            </w:r>
          </w:p>
        </w:tc>
      </w:tr>
      <w:tr w:rsidR="00FA34D8" w14:paraId="436EE8FF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C307A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Yes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ACB574" w14:textId="06339169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61.7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9E3CF" w14:textId="4A71A8F8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59.4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52650" w14:textId="6EFCED4A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2B37F7DE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D6704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No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5B8E6" w14:textId="035E0EFD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FA34D8">
              <w:rPr>
                <w:rFonts w:ascii="Times New Roman" w:hAnsi="Times New Roman" w:cs="Times New Roman"/>
                <w:szCs w:val="20"/>
              </w:rPr>
              <w:t>8.3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35573" w14:textId="056C209E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FA34D8">
              <w:rPr>
                <w:rFonts w:ascii="Times New Roman" w:hAnsi="Times New Roman" w:cs="Times New Roman"/>
                <w:szCs w:val="20"/>
              </w:rPr>
              <w:t>0.6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20D65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62165BF5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CC0D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Health insurance type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EACA1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182FD" w14:textId="77777777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B1055" w14:textId="13A73345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0.077</w:t>
            </w:r>
          </w:p>
        </w:tc>
      </w:tr>
      <w:tr w:rsidR="00FA34D8" w14:paraId="23E9FA4E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B08E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National Health       Insurance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BF64D" w14:textId="202BFDCE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97.7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4C317" w14:textId="72DFA73B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96.4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CF809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79CC85D2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436A2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Medical Aid beneficiary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0DCD1" w14:textId="52B48859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2</w:t>
            </w:r>
            <w:r w:rsidRPr="00FA34D8">
              <w:rPr>
                <w:rFonts w:ascii="Times New Roman" w:hAnsi="Times New Roman" w:cs="Times New Roman"/>
                <w:szCs w:val="20"/>
              </w:rPr>
              <w:t>.3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3E9FB" w14:textId="091F67AA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FA34D8">
              <w:rPr>
                <w:rFonts w:ascii="Times New Roman" w:hAnsi="Times New Roman" w:cs="Times New Roman"/>
                <w:szCs w:val="20"/>
              </w:rPr>
              <w:t>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43AE5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461D78D5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6D362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Household income quintiles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82772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E403F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35FDE" w14:textId="538DC37C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0.086</w:t>
            </w:r>
          </w:p>
        </w:tc>
      </w:tr>
      <w:tr w:rsidR="00FA34D8" w14:paraId="0EE47859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B14B9B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kern w:val="0"/>
                <w:szCs w:val="20"/>
              </w:rPr>
              <w:t>Q1 (lowest)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E7D68" w14:textId="06146AA9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15.3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DE19E" w14:textId="48B76B05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13.5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50DFE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ECB8A74" w14:textId="77777777" w:rsidTr="00745DE8">
        <w:trPr>
          <w:trHeight w:val="803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9B536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Q2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9D260" w14:textId="07D132F2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19.4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88D28" w14:textId="3F918552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17.5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210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777964E1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B4D46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Q3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034B1" w14:textId="49A987F2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21.4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26856" w14:textId="4CB460D9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21.8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4C70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C1B7D14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0002E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Q4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3A2AD" w14:textId="7F9C3431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22.0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4A902" w14:textId="3EF4384D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22.6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4636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12A53597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A30CD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Q5 (highest)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ED55C" w14:textId="268B4A8B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21.9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BD654" w14:textId="3A20C926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24.5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A3F4A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59000C12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59B79" w14:textId="77777777" w:rsidR="00FA34D8" w:rsidRPr="00C47830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b/>
                <w:bCs/>
                <w:i/>
                <w:iCs/>
                <w:kern w:val="0"/>
                <w:szCs w:val="20"/>
              </w:rPr>
            </w:pPr>
            <w:r w:rsidRPr="00C47830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Self-rated health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A64F2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F78A6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43EE3" w14:textId="630B2AC1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0.022</w:t>
            </w:r>
          </w:p>
        </w:tc>
      </w:tr>
      <w:tr w:rsidR="00FA34D8" w14:paraId="1CA89615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DC024E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lastRenderedPageBreak/>
              <w:t>Good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14D2B" w14:textId="1429B54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44.5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A3493" w14:textId="1F1C1726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45.1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FCFF5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17AED2C2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27707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Fair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D0164" w14:textId="15024BFC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41.5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B157F" w14:textId="13B0C2AE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40.5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47D81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7BA1A749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80A7C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Poor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6FEC2" w14:textId="324B7CDF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13.9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80570" w14:textId="7F2957B0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14.4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54C92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283F23C6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82ED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Chewing discomfort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A64AF" w14:textId="77777777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57C51" w14:textId="7777777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F1B40" w14:textId="4A687574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0.033</w:t>
            </w:r>
          </w:p>
        </w:tc>
      </w:tr>
      <w:tr w:rsidR="00FA34D8" w14:paraId="149B3DE3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C3282" w14:textId="77777777" w:rsid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3313F8">
              <w:rPr>
                <w:rFonts w:ascii="Times New Roman" w:hAnsi="Times New Roman" w:cs="Times New Roman"/>
                <w:szCs w:val="20"/>
              </w:rPr>
              <w:t>Yes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A54F5" w14:textId="121C0D3C" w:rsidR="00FA34D8" w:rsidRPr="00A415CB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28.9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A0988" w14:textId="7015E9E7" w:rsidR="00FA34D8" w:rsidRPr="00A415CB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27.4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67AB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4D11BBD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A1DA6D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hAnsi="Times New Roman" w:cs="Times New Roman"/>
                <w:szCs w:val="20"/>
              </w:rPr>
              <w:t>No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53A7A" w14:textId="59347E6D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FA34D8">
              <w:rPr>
                <w:rFonts w:ascii="Times New Roman" w:hAnsi="Times New Roman" w:cs="Times New Roman"/>
                <w:szCs w:val="20"/>
              </w:rPr>
              <w:t>1.1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11A9D" w14:textId="13BB4393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7</w:t>
            </w:r>
            <w:r w:rsidRPr="00FA34D8">
              <w:rPr>
                <w:rFonts w:ascii="Times New Roman" w:hAnsi="Times New Roman" w:cs="Times New Roman"/>
                <w:szCs w:val="20"/>
              </w:rPr>
              <w:t>2.6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6A6AB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5E55B796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1E578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굴림" w:hAnsi="Times New Roman" w:cs="Times New Roman"/>
                <w:b/>
                <w:bCs/>
                <w:kern w:val="0"/>
                <w:szCs w:val="20"/>
              </w:rPr>
              <w:t>Unmet dental care need</w:t>
            </w:r>
            <w:r w:rsidRPr="00FA34D8">
              <w:rPr>
                <w:rFonts w:ascii="Times New Roman" w:eastAsia="굴림" w:hAnsi="Times New Roman" w:cs="Times New Roman"/>
                <w:kern w:val="0"/>
                <w:szCs w:val="20"/>
              </w:rPr>
              <w:t>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D1532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2E885" w14:textId="77777777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F097E" w14:textId="5969D8B3" w:rsidR="00FA34D8" w:rsidRPr="00FA34D8" w:rsidRDefault="00F31E5D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0.009</w:t>
            </w:r>
          </w:p>
        </w:tc>
      </w:tr>
      <w:tr w:rsidR="00FA34D8" w14:paraId="6CC1B8C7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0E73C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hAnsi="Times New Roman" w:cs="Times New Roman"/>
                <w:szCs w:val="20"/>
              </w:rPr>
              <w:t>Yes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3B84C" w14:textId="38AC8973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18.0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0ABB" w14:textId="055C3F19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eastAsia="Times New Roman" w:hAnsi="Times New Roman" w:cs="Times New Roman"/>
                <w:szCs w:val="20"/>
              </w:rPr>
              <w:t>17.6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2A0F1" w14:textId="3509F0DB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351BFA83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A9A89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hAnsi="Times New Roman" w:cs="Times New Roman"/>
                <w:szCs w:val="20"/>
              </w:rPr>
              <w:t>No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75782" w14:textId="4E21E508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FA34D8">
              <w:rPr>
                <w:rFonts w:ascii="Times New Roman" w:hAnsi="Times New Roman" w:cs="Times New Roman"/>
                <w:szCs w:val="20"/>
              </w:rPr>
              <w:t>2.0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4D29F" w14:textId="3EED57BB" w:rsidR="00FA34D8" w:rsidRPr="00FA34D8" w:rsidRDefault="00FA34D8" w:rsidP="00745D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8</w:t>
            </w:r>
            <w:r w:rsidRPr="00FA34D8">
              <w:rPr>
                <w:rFonts w:ascii="Times New Roman" w:hAnsi="Times New Roman" w:cs="Times New Roman"/>
                <w:szCs w:val="20"/>
              </w:rPr>
              <w:t>2.4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0E0AD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66D11D74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159B" w14:textId="3210965A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b/>
                <w:bCs/>
                <w:szCs w:val="20"/>
              </w:rPr>
              <w:t>O</w:t>
            </w:r>
            <w:r w:rsidRPr="00FA34D8">
              <w:rPr>
                <w:rFonts w:ascii="Times New Roman" w:hAnsi="Times New Roman" w:cs="Times New Roman"/>
                <w:b/>
                <w:bCs/>
                <w:szCs w:val="20"/>
              </w:rPr>
              <w:t>ral examination status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00E194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AD7C9" w14:textId="77777777" w:rsidR="00FA34D8" w:rsidRPr="00FA34D8" w:rsidRDefault="00FA34D8" w:rsidP="00745DE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51EF4" w14:textId="00F511C5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0</w:t>
            </w:r>
            <w:r w:rsidRPr="00FA34D8">
              <w:rPr>
                <w:rFonts w:ascii="Times New Roman" w:hAnsi="Times New Roman" w:cs="Times New Roman"/>
                <w:szCs w:val="20"/>
              </w:rPr>
              <w:t>.038</w:t>
            </w:r>
          </w:p>
        </w:tc>
      </w:tr>
      <w:tr w:rsidR="00FA34D8" w14:paraId="7E3E092E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FCF98" w14:textId="11B0EA98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/>
                <w:szCs w:val="20"/>
              </w:rPr>
              <w:t>Yes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AB26" w14:textId="5A81D65C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FA34D8">
              <w:rPr>
                <w:rFonts w:ascii="Times New Roman" w:hAnsi="Times New Roman" w:cs="Times New Roman"/>
                <w:szCs w:val="20"/>
              </w:rPr>
              <w:t>0.7</w:t>
            </w:r>
          </w:p>
        </w:tc>
        <w:tc>
          <w:tcPr>
            <w:tcW w:w="2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19BBC" w14:textId="7CDC7965" w:rsidR="00FA34D8" w:rsidRPr="00FA34D8" w:rsidRDefault="00FA34D8" w:rsidP="00745DE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5</w:t>
            </w:r>
            <w:r w:rsidRPr="00FA34D8">
              <w:rPr>
                <w:rFonts w:ascii="Times New Roman" w:hAnsi="Times New Roman" w:cs="Times New Roman"/>
                <w:szCs w:val="20"/>
              </w:rPr>
              <w:t>2.6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0475A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  <w:tr w:rsidR="00FA34D8" w14:paraId="44AD3E3B" w14:textId="77777777" w:rsidTr="00745DE8">
        <w:trPr>
          <w:trHeight w:val="526"/>
        </w:trPr>
        <w:tc>
          <w:tcPr>
            <w:tcW w:w="2561" w:type="dxa"/>
            <w:tcBorders>
              <w:top w:val="nil"/>
              <w:left w:val="nil"/>
              <w:right w:val="nil"/>
            </w:tcBorders>
            <w:vAlign w:val="center"/>
          </w:tcPr>
          <w:p w14:paraId="0B18FC73" w14:textId="4B24907A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/>
                <w:szCs w:val="20"/>
              </w:rPr>
              <w:t>No</w:t>
            </w: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vAlign w:val="center"/>
          </w:tcPr>
          <w:p w14:paraId="589983CC" w14:textId="42096109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FA34D8">
              <w:rPr>
                <w:rFonts w:ascii="Times New Roman" w:hAnsi="Times New Roman" w:cs="Times New Roman"/>
                <w:szCs w:val="20"/>
              </w:rPr>
              <w:t>9.3</w:t>
            </w:r>
          </w:p>
        </w:tc>
        <w:tc>
          <w:tcPr>
            <w:tcW w:w="2355" w:type="dxa"/>
            <w:tcBorders>
              <w:top w:val="nil"/>
              <w:left w:val="nil"/>
              <w:right w:val="nil"/>
            </w:tcBorders>
            <w:vAlign w:val="center"/>
          </w:tcPr>
          <w:p w14:paraId="1462068A" w14:textId="312A23CF" w:rsidR="00FA34D8" w:rsidRPr="00FA34D8" w:rsidRDefault="00FA34D8" w:rsidP="00745DE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FA34D8">
              <w:rPr>
                <w:rFonts w:ascii="Times New Roman" w:hAnsi="Times New Roman" w:cs="Times New Roman" w:hint="eastAsia"/>
                <w:szCs w:val="20"/>
              </w:rPr>
              <w:t>4</w:t>
            </w:r>
            <w:r w:rsidRPr="00FA34D8">
              <w:rPr>
                <w:rFonts w:ascii="Times New Roman" w:hAnsi="Times New Roman" w:cs="Times New Roman"/>
                <w:szCs w:val="20"/>
              </w:rPr>
              <w:t>7.4</w:t>
            </w:r>
          </w:p>
        </w:tc>
        <w:tc>
          <w:tcPr>
            <w:tcW w:w="1498" w:type="dxa"/>
            <w:tcBorders>
              <w:top w:val="nil"/>
              <w:left w:val="nil"/>
              <w:right w:val="nil"/>
            </w:tcBorders>
            <w:vAlign w:val="center"/>
          </w:tcPr>
          <w:p w14:paraId="0FA193BC" w14:textId="77777777" w:rsidR="00FA34D8" w:rsidRPr="00FA34D8" w:rsidRDefault="00FA34D8" w:rsidP="00745DE8">
            <w:pPr>
              <w:widowControl/>
              <w:wordWrap/>
              <w:autoSpaceDE/>
              <w:autoSpaceDN/>
              <w:jc w:val="center"/>
              <w:rPr>
                <w:rFonts w:ascii="Times New Roman" w:eastAsia="굴림" w:hAnsi="Times New Roman" w:cs="Times New Roman"/>
                <w:i/>
                <w:iCs/>
                <w:kern w:val="0"/>
                <w:szCs w:val="20"/>
              </w:rPr>
            </w:pPr>
          </w:p>
        </w:tc>
      </w:tr>
    </w:tbl>
    <w:p w14:paraId="3BF4CAF0" w14:textId="53780FEA" w:rsidR="0073053C" w:rsidRPr="00DA5C3D" w:rsidRDefault="00F31E5D" w:rsidP="00304224">
      <w:pPr>
        <w:rPr>
          <w:rFonts w:ascii="Times New Roman" w:hAnsi="Times New Roman" w:cs="Times New Roman"/>
          <w:sz w:val="22"/>
          <w:szCs w:val="24"/>
        </w:rPr>
      </w:pPr>
      <w:r w:rsidRPr="00DA5C3D">
        <w:rPr>
          <w:rStyle w:val="a6"/>
          <w:rFonts w:ascii="Times New Roman" w:hAnsi="Times New Roman" w:cs="Times New Roman"/>
          <w:b/>
          <w:bCs/>
        </w:rPr>
        <w:t>Note:</w:t>
      </w:r>
      <w:r w:rsidRPr="00DA5C3D">
        <w:rPr>
          <w:rFonts w:ascii="Times New Roman" w:hAnsi="Times New Roman" w:cs="Times New Roman"/>
        </w:rPr>
        <w:t xml:space="preserve"> SMD, standardized mean difference. Values are presented as percentages unless otherwise indicated; continuous variables are presented as mean (SD). An absolute SMD ≥0.10 was considered to indicate meaningful between-group imbalance. This threshold was exceeded for age (0.264), sex (0.269), and educational attainment (0.266).</w:t>
      </w:r>
    </w:p>
    <w:p w14:paraId="39AC2D2D" w14:textId="77777777" w:rsidR="0073053C" w:rsidRDefault="0073053C" w:rsidP="00304224">
      <w:pPr>
        <w:rPr>
          <w:rFonts w:ascii="Times New Roman" w:hAnsi="Times New Roman" w:cs="Times New Roman"/>
          <w:sz w:val="22"/>
          <w:szCs w:val="24"/>
        </w:rPr>
      </w:pPr>
    </w:p>
    <w:p w14:paraId="5335E415" w14:textId="77777777" w:rsidR="0073053C" w:rsidRDefault="0073053C" w:rsidP="00304224">
      <w:pPr>
        <w:rPr>
          <w:rFonts w:ascii="Times New Roman" w:hAnsi="Times New Roman" w:cs="Times New Roman"/>
          <w:sz w:val="22"/>
          <w:szCs w:val="24"/>
        </w:rPr>
      </w:pPr>
    </w:p>
    <w:p w14:paraId="0A699466" w14:textId="19120320" w:rsidR="0073053C" w:rsidRDefault="0073053C" w:rsidP="00304224">
      <w:pPr>
        <w:rPr>
          <w:rFonts w:ascii="Times New Roman" w:hAnsi="Times New Roman" w:cs="Times New Roman"/>
          <w:sz w:val="22"/>
          <w:szCs w:val="24"/>
        </w:rPr>
      </w:pPr>
    </w:p>
    <w:p w14:paraId="630EB2DF" w14:textId="45F10375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4A1E6F4D" w14:textId="0CA0C7F9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0F245D9F" w14:textId="01285F27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04D70C1A" w14:textId="48F7E603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693FD8A3" w14:textId="5166D41C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70E4096A" w14:textId="774A2024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71BFF000" w14:textId="6B6711A1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6C1C4166" w14:textId="1305E643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645F43B9" w14:textId="35B5F091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1FDAB4C8" w14:textId="245628C9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18676F7A" w14:textId="77777777" w:rsidR="00F31E5D" w:rsidRDefault="00F31E5D" w:rsidP="00304224">
      <w:pPr>
        <w:rPr>
          <w:rFonts w:ascii="Times New Roman" w:hAnsi="Times New Roman" w:cs="Times New Roman"/>
          <w:sz w:val="22"/>
          <w:szCs w:val="24"/>
        </w:rPr>
      </w:pPr>
    </w:p>
    <w:p w14:paraId="2E7F560E" w14:textId="557BD364" w:rsidR="003A6D81" w:rsidRDefault="00304224" w:rsidP="00304224">
      <w:pPr>
        <w:rPr>
          <w:rFonts w:ascii="Times New Roman" w:hAnsi="Times New Roman" w:cs="Times New Roman"/>
          <w:sz w:val="22"/>
          <w:szCs w:val="24"/>
        </w:rPr>
      </w:pPr>
      <w:r w:rsidRPr="00304224">
        <w:rPr>
          <w:rFonts w:ascii="Times New Roman" w:hAnsi="Times New Roman" w:cs="Times New Roman"/>
          <w:sz w:val="22"/>
          <w:szCs w:val="24"/>
        </w:rPr>
        <w:lastRenderedPageBreak/>
        <w:t>Supplementary Table S</w:t>
      </w:r>
      <w:r w:rsidR="0073053C">
        <w:rPr>
          <w:rFonts w:ascii="Times New Roman" w:hAnsi="Times New Roman" w:cs="Times New Roman"/>
          <w:sz w:val="22"/>
          <w:szCs w:val="24"/>
        </w:rPr>
        <w:t>2</w:t>
      </w:r>
      <w:r w:rsidRPr="00304224">
        <w:rPr>
          <w:rFonts w:ascii="Times New Roman" w:hAnsi="Times New Roman" w:cs="Times New Roman"/>
          <w:sz w:val="22"/>
          <w:szCs w:val="24"/>
        </w:rPr>
        <w:t>. Sensitivity analysis using log-transformed dental expenditures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</w:p>
    <w:tbl>
      <w:tblPr>
        <w:tblW w:w="905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3261"/>
        <w:gridCol w:w="3527"/>
      </w:tblGrid>
      <w:tr w:rsidR="00304224" w14:paraId="174B525A" w14:textId="77777777" w:rsidTr="00DE4E94">
        <w:trPr>
          <w:trHeight w:val="732"/>
          <w:tblHeader/>
        </w:trPr>
        <w:tc>
          <w:tcPr>
            <w:tcW w:w="2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D7E081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Growth factor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CC644C" w14:textId="068D6CAC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맑은 고딕" w:hAnsi="Times New Roman" w:cs="Times New Roman"/>
                <w:b/>
                <w:bCs/>
                <w:szCs w:val="20"/>
              </w:rPr>
              <w:t>Primary analysis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 xml:space="preserve"> β (95% CI), p</w:t>
            </w:r>
          </w:p>
        </w:tc>
        <w:tc>
          <w:tcPr>
            <w:tcW w:w="352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306A44" w14:textId="4E2A833B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 xml:space="preserve">Log-transformed β (95% CI), 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</w:t>
            </w:r>
          </w:p>
        </w:tc>
      </w:tr>
      <w:tr w:rsidR="00304224" w14:paraId="744B31ED" w14:textId="77777777" w:rsidTr="00DE4E94">
        <w:trPr>
          <w:trHeight w:val="618"/>
        </w:trPr>
        <w:tc>
          <w:tcPr>
            <w:tcW w:w="2263" w:type="dxa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A310CD" w14:textId="49F1302A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Intercept</w:t>
            </w:r>
            <w:r w:rsidRPr="00304224">
              <w:rPr>
                <w:rFonts w:ascii="Times New Roman" w:hAnsi="Times New Roman" w:cs="Times New Roman"/>
                <w:b/>
                <w:bCs/>
              </w:rPr>
              <w:t xml:space="preserve"> (2011 level)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C85499" w14:textId="36C0AB8A" w:rsidR="00304224" w:rsidRPr="00304224" w:rsidRDefault="00304224" w:rsidP="009210EB">
            <w:pPr>
              <w:jc w:val="center"/>
            </w:pPr>
            <w:r w:rsidRPr="00304224">
              <w:rPr>
                <w:rFonts w:ascii="Times New Roman" w:eastAsia="Times New Roman" w:hAnsi="Times New Roman" w:cs="Times New Roman"/>
                <w:szCs w:val="20"/>
              </w:rPr>
              <w:t>5.35 (3.44 to 7.26)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, 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>p&lt;0.001</w:t>
            </w:r>
          </w:p>
        </w:tc>
        <w:tc>
          <w:tcPr>
            <w:tcW w:w="3527" w:type="dxa"/>
            <w:tcBorders>
              <w:top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626067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0.155 (0.108 to 0.203), p&lt;0.001</w:t>
            </w:r>
          </w:p>
        </w:tc>
      </w:tr>
      <w:tr w:rsidR="00304224" w14:paraId="7DCCE417" w14:textId="77777777" w:rsidTr="00DE4E94">
        <w:trPr>
          <w:trHeight w:val="618"/>
        </w:trPr>
        <w:tc>
          <w:tcPr>
            <w:tcW w:w="22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C73761" w14:textId="77777777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Slope 1 (2011–2013)</w:t>
            </w:r>
          </w:p>
        </w:tc>
        <w:tc>
          <w:tcPr>
            <w:tcW w:w="32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43578" w14:textId="0244ADAC" w:rsidR="00304224" w:rsidRPr="00304224" w:rsidRDefault="00304224" w:rsidP="009210EB">
            <w:pPr>
              <w:jc w:val="center"/>
            </w:pPr>
            <w:r w:rsidRPr="00304224">
              <w:rPr>
                <w:rFonts w:ascii="Times New Roman" w:eastAsia="Times New Roman" w:hAnsi="Times New Roman" w:cs="Times New Roman"/>
                <w:szCs w:val="20"/>
              </w:rPr>
              <w:t>−3.08 (-4.4</w:t>
            </w:r>
            <w:r w:rsidR="008D7A57">
              <w:rPr>
                <w:rFonts w:ascii="Times New Roman" w:eastAsia="Times New Roman" w:hAnsi="Times New Roman" w:cs="Times New Roman"/>
                <w:szCs w:val="20"/>
              </w:rPr>
              <w:t>7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 xml:space="preserve"> to -1.69)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, 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>p&lt;0.001</w:t>
            </w:r>
          </w:p>
        </w:tc>
        <w:tc>
          <w:tcPr>
            <w:tcW w:w="35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A3FD09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−0.060 (−0.094 to −0.027), p&lt;0.001</w:t>
            </w:r>
          </w:p>
        </w:tc>
      </w:tr>
      <w:tr w:rsidR="00304224" w14:paraId="205C98C9" w14:textId="77777777" w:rsidTr="00DE4E94">
        <w:trPr>
          <w:trHeight w:val="631"/>
        </w:trPr>
        <w:tc>
          <w:tcPr>
            <w:tcW w:w="226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72F08" w14:textId="77777777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Slope 2 (2014–2018)</w:t>
            </w:r>
          </w:p>
        </w:tc>
        <w:tc>
          <w:tcPr>
            <w:tcW w:w="32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B4164F" w14:textId="10552419" w:rsidR="00304224" w:rsidRPr="00304224" w:rsidRDefault="00304224" w:rsidP="009210EB">
            <w:pPr>
              <w:jc w:val="center"/>
            </w:pPr>
            <w:r w:rsidRPr="00304224">
              <w:rPr>
                <w:rFonts w:ascii="Times New Roman" w:eastAsia="Times New Roman" w:hAnsi="Times New Roman" w:cs="Times New Roman"/>
                <w:szCs w:val="20"/>
              </w:rPr>
              <w:t>0.66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>(0.0</w:t>
            </w:r>
            <w:r w:rsidR="008D7A57">
              <w:rPr>
                <w:rFonts w:ascii="Times New Roman" w:eastAsia="Times New Roman" w:hAnsi="Times New Roman" w:cs="Times New Roman"/>
                <w:szCs w:val="20"/>
              </w:rPr>
              <w:t>1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 xml:space="preserve"> to 1.32)</w:t>
            </w:r>
            <w:r>
              <w:rPr>
                <w:rFonts w:ascii="Times New Roman" w:eastAsia="Times New Roman" w:hAnsi="Times New Roman" w:cs="Times New Roman"/>
                <w:szCs w:val="20"/>
              </w:rPr>
              <w:t xml:space="preserve">, </w:t>
            </w:r>
            <w:r w:rsidRPr="00304224">
              <w:rPr>
                <w:rFonts w:ascii="Times New Roman" w:eastAsia="Times New Roman" w:hAnsi="Times New Roman" w:cs="Times New Roman"/>
                <w:szCs w:val="20"/>
              </w:rPr>
              <w:t>p=0.049</w:t>
            </w:r>
          </w:p>
        </w:tc>
        <w:tc>
          <w:tcPr>
            <w:tcW w:w="352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C8845B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0.014 (−0.002 to 0.030), p=0.090</w:t>
            </w:r>
          </w:p>
        </w:tc>
      </w:tr>
    </w:tbl>
    <w:p w14:paraId="3930D646" w14:textId="339FABF5" w:rsidR="00304224" w:rsidRPr="00304224" w:rsidRDefault="00304224" w:rsidP="00304224">
      <w:pPr>
        <w:rPr>
          <w:rFonts w:ascii="Times New Roman" w:hAnsi="Times New Roman" w:cs="Times New Roman"/>
        </w:rPr>
      </w:pPr>
      <w:r w:rsidRPr="00304224">
        <w:rPr>
          <w:rStyle w:val="a6"/>
          <w:rFonts w:ascii="Times New Roman" w:hAnsi="Times New Roman" w:cs="Times New Roman"/>
          <w:b/>
          <w:bCs/>
        </w:rPr>
        <w:t>Note:</w:t>
      </w:r>
      <w:r w:rsidRPr="00304224">
        <w:rPr>
          <w:rFonts w:ascii="Times New Roman" w:hAnsi="Times New Roman" w:cs="Times New Roman"/>
        </w:rPr>
        <w:t xml:space="preserve"> Raw-scale estimates are from the primary model, with dental expenditure expressed in units of 10,000 Korean won (KRW). Log-scale estimates are based on </w:t>
      </w:r>
      <w:proofErr w:type="gramStart"/>
      <w:r w:rsidRPr="00304224">
        <w:rPr>
          <w:rFonts w:ascii="Times New Roman" w:hAnsi="Times New Roman" w:cs="Times New Roman"/>
        </w:rPr>
        <w:t>ln(</w:t>
      </w:r>
      <w:proofErr w:type="gramEnd"/>
      <w:r w:rsidRPr="00304224">
        <w:rPr>
          <w:rFonts w:ascii="Times New Roman" w:hAnsi="Times New Roman" w:cs="Times New Roman"/>
        </w:rPr>
        <w:t>expenditure + 1), where expenditure was expressed in units of 10,000 KRW before transformation. Slope 1 represents the expenditure trajectory from 2011 to 2013, and Slope 2 represents the subsequent trajectory from 2014 to 2018. The positive Slope 2 estimate observed in the primary analysis was not statistically significant in the log-transformed sensitivity analysis.</w:t>
      </w:r>
    </w:p>
    <w:p w14:paraId="263429C4" w14:textId="3A32FA3A" w:rsidR="00304224" w:rsidRDefault="00304224" w:rsidP="00304224">
      <w:pPr>
        <w:rPr>
          <w:rFonts w:ascii="Times New Roman" w:hAnsi="Times New Roman" w:cs="Times New Roman"/>
        </w:rPr>
      </w:pPr>
    </w:p>
    <w:p w14:paraId="50B65B7C" w14:textId="4A9FE2AF" w:rsidR="00304224" w:rsidRPr="00304224" w:rsidRDefault="00304224" w:rsidP="00304224">
      <w:pPr>
        <w:rPr>
          <w:rFonts w:ascii="Times New Roman" w:hAnsi="Times New Roman" w:cs="Times New Roman"/>
          <w:sz w:val="22"/>
          <w:szCs w:val="24"/>
        </w:rPr>
      </w:pPr>
      <w:r w:rsidRPr="00304224">
        <w:rPr>
          <w:rFonts w:ascii="Times New Roman" w:hAnsi="Times New Roman" w:cs="Times New Roman"/>
          <w:sz w:val="22"/>
          <w:szCs w:val="24"/>
        </w:rPr>
        <w:t>Supplementary Table S</w:t>
      </w:r>
      <w:r w:rsidR="0073053C">
        <w:rPr>
          <w:rFonts w:ascii="Times New Roman" w:hAnsi="Times New Roman" w:cs="Times New Roman"/>
          <w:sz w:val="22"/>
          <w:szCs w:val="24"/>
        </w:rPr>
        <w:t>3</w:t>
      </w:r>
      <w:r w:rsidRPr="00304224">
        <w:rPr>
          <w:rFonts w:ascii="Times New Roman" w:hAnsi="Times New Roman" w:cs="Times New Roman"/>
          <w:sz w:val="22"/>
          <w:szCs w:val="24"/>
        </w:rPr>
        <w:t>. Formal interaction tests in sensitivity analyses using log-transformed dental expenditures</w:t>
      </w:r>
    </w:p>
    <w:tbl>
      <w:tblPr>
        <w:tblW w:w="8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5"/>
        <w:gridCol w:w="1653"/>
        <w:gridCol w:w="1778"/>
        <w:gridCol w:w="1736"/>
        <w:gridCol w:w="1905"/>
      </w:tblGrid>
      <w:tr w:rsidR="00304224" w14:paraId="1A3EDCEA" w14:textId="77777777" w:rsidTr="00DE4E94">
        <w:trPr>
          <w:trHeight w:val="547"/>
          <w:tblHeader/>
        </w:trPr>
        <w:tc>
          <w:tcPr>
            <w:tcW w:w="190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F12DF3" w14:textId="77777777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Growth factor</w:t>
            </w:r>
          </w:p>
        </w:tc>
        <w:tc>
          <w:tcPr>
            <w:tcW w:w="1653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7CBE89" w14:textId="6360C563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 xml:space="preserve">Age interaction 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</w:t>
            </w:r>
            <w:r w:rsidRPr="00304224">
              <w:rPr>
                <w:rFonts w:ascii="Times New Roman" w:hAnsi="Times New Roman" w:cs="Times New Roman"/>
                <w:b/>
                <w:bCs/>
              </w:rPr>
              <w:t>, primary</w:t>
            </w:r>
          </w:p>
        </w:tc>
        <w:tc>
          <w:tcPr>
            <w:tcW w:w="1778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A65FE4" w14:textId="092630E2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 xml:space="preserve">Age interaction 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</w:t>
            </w:r>
            <w:r w:rsidRPr="00304224">
              <w:rPr>
                <w:rFonts w:ascii="Times New Roman" w:hAnsi="Times New Roman" w:cs="Times New Roman"/>
                <w:b/>
                <w:bCs/>
              </w:rPr>
              <w:t>, log</w:t>
            </w:r>
          </w:p>
        </w:tc>
        <w:tc>
          <w:tcPr>
            <w:tcW w:w="173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B98AA9" w14:textId="15C89363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 xml:space="preserve">Income interaction 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</w:t>
            </w:r>
            <w:r w:rsidRPr="00304224">
              <w:rPr>
                <w:rFonts w:ascii="Times New Roman" w:hAnsi="Times New Roman" w:cs="Times New Roman"/>
                <w:b/>
                <w:bCs/>
              </w:rPr>
              <w:t>, primary</w:t>
            </w:r>
          </w:p>
        </w:tc>
        <w:tc>
          <w:tcPr>
            <w:tcW w:w="1905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C265B" w14:textId="77777777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 xml:space="preserve">Income interaction </w:t>
            </w: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p</w:t>
            </w:r>
            <w:r w:rsidRPr="00304224">
              <w:rPr>
                <w:rFonts w:ascii="Times New Roman" w:hAnsi="Times New Roman" w:cs="Times New Roman"/>
                <w:b/>
                <w:bCs/>
              </w:rPr>
              <w:t xml:space="preserve">, </w:t>
            </w:r>
          </w:p>
          <w:p w14:paraId="2409779F" w14:textId="2C7896C1" w:rsidR="00304224" w:rsidRPr="00304224" w:rsidRDefault="00304224" w:rsidP="009210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hAnsi="Times New Roman" w:cs="Times New Roman"/>
                <w:b/>
                <w:bCs/>
              </w:rPr>
              <w:t>log</w:t>
            </w:r>
          </w:p>
        </w:tc>
      </w:tr>
      <w:tr w:rsidR="00304224" w14:paraId="6B9E1764" w14:textId="77777777" w:rsidTr="00DE4E94">
        <w:trPr>
          <w:trHeight w:val="441"/>
        </w:trPr>
        <w:tc>
          <w:tcPr>
            <w:tcW w:w="1905" w:type="dxa"/>
            <w:tcBorders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ADC1CA" w14:textId="4923D958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Intercept</w:t>
            </w:r>
            <w:r w:rsidRPr="00304224">
              <w:rPr>
                <w:rFonts w:ascii="Times New Roman" w:hAnsi="Times New Roman" w:cs="Times New Roman"/>
                <w:b/>
                <w:bCs/>
              </w:rPr>
              <w:t xml:space="preserve"> (2011 level)</w:t>
            </w:r>
          </w:p>
        </w:tc>
        <w:tc>
          <w:tcPr>
            <w:tcW w:w="1653" w:type="dxa"/>
            <w:tcBorders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F058D8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0.372</w:t>
            </w:r>
          </w:p>
        </w:tc>
        <w:tc>
          <w:tcPr>
            <w:tcW w:w="1778" w:type="dxa"/>
            <w:tcBorders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8D370D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0.765</w:t>
            </w:r>
          </w:p>
        </w:tc>
        <w:tc>
          <w:tcPr>
            <w:tcW w:w="1736" w:type="dxa"/>
            <w:tcBorders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85CCBC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0.477</w:t>
            </w:r>
          </w:p>
        </w:tc>
        <w:tc>
          <w:tcPr>
            <w:tcW w:w="1905" w:type="dxa"/>
            <w:tcBorders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0C080F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0.572</w:t>
            </w:r>
          </w:p>
        </w:tc>
      </w:tr>
      <w:tr w:rsidR="00304224" w14:paraId="0E498D69" w14:textId="77777777" w:rsidTr="00DE4E94">
        <w:trPr>
          <w:trHeight w:val="456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F43F68" w14:textId="35264011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Slope 1 (2011–2013)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3137CB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0.884</w:t>
            </w: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365DBC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0.462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B6B9DB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0.965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04E81E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0.834</w:t>
            </w:r>
          </w:p>
        </w:tc>
      </w:tr>
      <w:tr w:rsidR="00304224" w14:paraId="76E4A2DA" w14:textId="77777777" w:rsidTr="00DE4E94">
        <w:trPr>
          <w:trHeight w:val="456"/>
        </w:trPr>
        <w:tc>
          <w:tcPr>
            <w:tcW w:w="1905" w:type="dxa"/>
            <w:tcBorders>
              <w:top w:val="nil"/>
              <w:left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C2A5B3" w14:textId="6BDAF958" w:rsidR="00304224" w:rsidRPr="00304224" w:rsidRDefault="00304224" w:rsidP="009210EB">
            <w:pPr>
              <w:rPr>
                <w:rFonts w:ascii="Times New Roman" w:hAnsi="Times New Roman" w:cs="Times New Roman"/>
                <w:b/>
                <w:bCs/>
              </w:rPr>
            </w:pPr>
            <w:r w:rsidRPr="00304224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Slope 2 (2014–2018)</w:t>
            </w:r>
          </w:p>
        </w:tc>
        <w:tc>
          <w:tcPr>
            <w:tcW w:w="1653" w:type="dxa"/>
            <w:tcBorders>
              <w:top w:val="nil"/>
              <w:left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5B927A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0.700</w:t>
            </w:r>
          </w:p>
        </w:tc>
        <w:tc>
          <w:tcPr>
            <w:tcW w:w="1778" w:type="dxa"/>
            <w:tcBorders>
              <w:top w:val="nil"/>
              <w:left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0F32FB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0.630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386CC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0.591</w:t>
            </w:r>
          </w:p>
        </w:tc>
        <w:tc>
          <w:tcPr>
            <w:tcW w:w="1905" w:type="dxa"/>
            <w:tcBorders>
              <w:top w:val="nil"/>
              <w:left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F7221D" w14:textId="77777777" w:rsidR="00304224" w:rsidRDefault="00304224" w:rsidP="009210EB">
            <w:pPr>
              <w:jc w:val="center"/>
            </w:pPr>
            <w:r>
              <w:rPr>
                <w:rFonts w:ascii="Times New Roman" w:eastAsia="Times New Roman" w:hAnsi="Times New Roman" w:cs="Times New Roman"/>
                <w:szCs w:val="20"/>
              </w:rPr>
              <w:t>0.974</w:t>
            </w:r>
          </w:p>
        </w:tc>
      </w:tr>
    </w:tbl>
    <w:p w14:paraId="47AA00E5" w14:textId="2BBF0B98" w:rsidR="00304224" w:rsidRPr="00304224" w:rsidRDefault="00304224" w:rsidP="00304224">
      <w:pPr>
        <w:rPr>
          <w:rFonts w:ascii="Times New Roman" w:hAnsi="Times New Roman" w:cs="Times New Roman"/>
          <w:sz w:val="22"/>
          <w:szCs w:val="24"/>
        </w:rPr>
      </w:pPr>
      <w:r w:rsidRPr="00304224">
        <w:rPr>
          <w:rStyle w:val="a6"/>
          <w:rFonts w:ascii="Times New Roman" w:hAnsi="Times New Roman" w:cs="Times New Roman"/>
          <w:b/>
          <w:bCs/>
        </w:rPr>
        <w:t>Note:</w:t>
      </w:r>
      <w:r w:rsidRPr="00304224">
        <w:rPr>
          <w:rFonts w:ascii="Times New Roman" w:hAnsi="Times New Roman" w:cs="Times New Roman"/>
        </w:rPr>
        <w:t xml:space="preserve"> For age interaction analyses, participants aged 19–64 years were the reference group. For income interaction analyses, Q1 (lowest income quintile) was the reference category, and P for interaction was obtained from a joint Wald test of the four oral examination × income-quintile interaction terms (Q2–Q5). Slope 1 represents the 2011–2013 trajectory, and Slope 2 represents the subsequent 2014–2018 trajectory. The same inverse probability weighting and covariate adjustment as in the primary analysis were applied to the log-transformed models.</w:t>
      </w:r>
    </w:p>
    <w:sectPr w:rsidR="00304224" w:rsidRPr="0030422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CA20F" w14:textId="77777777" w:rsidR="003032E3" w:rsidRDefault="003032E3" w:rsidP="00FC339C">
      <w:pPr>
        <w:spacing w:after="0" w:line="240" w:lineRule="auto"/>
      </w:pPr>
      <w:r>
        <w:separator/>
      </w:r>
    </w:p>
  </w:endnote>
  <w:endnote w:type="continuationSeparator" w:id="0">
    <w:p w14:paraId="4FE39F85" w14:textId="77777777" w:rsidR="003032E3" w:rsidRDefault="003032E3" w:rsidP="00FC3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503A5" w14:textId="77777777" w:rsidR="003032E3" w:rsidRDefault="003032E3" w:rsidP="00FC339C">
      <w:pPr>
        <w:spacing w:after="0" w:line="240" w:lineRule="auto"/>
      </w:pPr>
      <w:r>
        <w:separator/>
      </w:r>
    </w:p>
  </w:footnote>
  <w:footnote w:type="continuationSeparator" w:id="0">
    <w:p w14:paraId="12FE8314" w14:textId="77777777" w:rsidR="003032E3" w:rsidRDefault="003032E3" w:rsidP="00FC3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224"/>
    <w:rsid w:val="000E4A28"/>
    <w:rsid w:val="003032E3"/>
    <w:rsid w:val="00304224"/>
    <w:rsid w:val="003A6D81"/>
    <w:rsid w:val="0060525A"/>
    <w:rsid w:val="0073053C"/>
    <w:rsid w:val="00745DE8"/>
    <w:rsid w:val="008D7A57"/>
    <w:rsid w:val="00DA5C3D"/>
    <w:rsid w:val="00DE4E94"/>
    <w:rsid w:val="00F31E5D"/>
    <w:rsid w:val="00FA34D8"/>
    <w:rsid w:val="00FC3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1D52A5"/>
  <w15:chartTrackingRefBased/>
  <w15:docId w15:val="{22770C0E-10C9-4F34-A517-FA581E1C4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4224"/>
    <w:rPr>
      <w:b/>
      <w:bCs/>
    </w:rPr>
  </w:style>
  <w:style w:type="character" w:styleId="HTML">
    <w:name w:val="HTML Code"/>
    <w:basedOn w:val="a0"/>
    <w:uiPriority w:val="99"/>
    <w:semiHidden/>
    <w:unhideWhenUsed/>
    <w:rsid w:val="00304224"/>
    <w:rPr>
      <w:rFonts w:ascii="굴림체" w:eastAsia="굴림체" w:hAnsi="굴림체" w:cs="굴림체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304224"/>
    <w:rPr>
      <w:sz w:val="18"/>
      <w:szCs w:val="18"/>
    </w:rPr>
  </w:style>
  <w:style w:type="paragraph" w:styleId="a5">
    <w:name w:val="annotation text"/>
    <w:basedOn w:val="a"/>
    <w:link w:val="Char"/>
    <w:uiPriority w:val="99"/>
    <w:semiHidden/>
    <w:unhideWhenUsed/>
    <w:rsid w:val="00304224"/>
    <w:pPr>
      <w:jc w:val="left"/>
    </w:pPr>
  </w:style>
  <w:style w:type="character" w:customStyle="1" w:styleId="Char">
    <w:name w:val="메모 텍스트 Char"/>
    <w:basedOn w:val="a0"/>
    <w:link w:val="a5"/>
    <w:uiPriority w:val="99"/>
    <w:semiHidden/>
    <w:rsid w:val="00304224"/>
  </w:style>
  <w:style w:type="character" w:styleId="a6">
    <w:name w:val="Emphasis"/>
    <w:basedOn w:val="a0"/>
    <w:uiPriority w:val="20"/>
    <w:qFormat/>
    <w:rsid w:val="00304224"/>
    <w:rPr>
      <w:i/>
      <w:iCs/>
    </w:rPr>
  </w:style>
  <w:style w:type="paragraph" w:styleId="a7">
    <w:name w:val="header"/>
    <w:basedOn w:val="a"/>
    <w:link w:val="Char0"/>
    <w:uiPriority w:val="99"/>
    <w:unhideWhenUsed/>
    <w:rsid w:val="00FC33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FC339C"/>
  </w:style>
  <w:style w:type="paragraph" w:styleId="a8">
    <w:name w:val="footer"/>
    <w:basedOn w:val="a"/>
    <w:link w:val="Char1"/>
    <w:uiPriority w:val="99"/>
    <w:unhideWhenUsed/>
    <w:rsid w:val="00FC339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FC339C"/>
  </w:style>
  <w:style w:type="table" w:styleId="a9">
    <w:name w:val="Table Grid"/>
    <w:basedOn w:val="a1"/>
    <w:uiPriority w:val="39"/>
    <w:rsid w:val="00FA3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Hee-Jung Park</dc:creator>
  <cp:keywords/>
  <dc:description/>
  <cp:lastModifiedBy>Hee-Jung Park</cp:lastModifiedBy>
  <cp:revision>5</cp:revision>
  <dcterms:created xsi:type="dcterms:W3CDTF">2026-08-28T20:07:00Z</dcterms:created>
  <dcterms:modified xsi:type="dcterms:W3CDTF">2026-09-07T16:20:00Z</dcterms:modified>
</cp:coreProperties>
</file>