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Additional file 3. Pairwise comparisons with exact Bonferroni-adjusted p values and effect sizes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Table S1. Rubric-based scores: Friedman tests and pairwise Wilcoxon signed-rank tests for all analyses</w:t>
      </w:r>
    </w:p>
    <w:tbl>
      <w:tblPr>
        <w:tblW w:type="dxa" w:w="11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500"/>
        <w:gridCol w:w="1000"/>
        <w:gridCol w:w="1000"/>
        <w:gridCol w:w="3300"/>
        <w:gridCol w:w="700"/>
        <w:gridCol w:w="1100"/>
        <w:gridCol w:w="1000"/>
        <w:gridCol w:w="700"/>
      </w:tblGrid>
      <w:tr>
        <w:trPr>
          <w:tblHeader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Analysis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Friedman p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Kendall’s W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Comparison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|Z|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Unadjusted p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Adjusted p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Overall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187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0.214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Pro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4.54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0.33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Overall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187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0.214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3.75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0.27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Overall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187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0.214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4.68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0.34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Overall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187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0.214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1.18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0.237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0.09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Overall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187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0.214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7.90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0.58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Overall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187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0.214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Flash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7.29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0.53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Internet-sourced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127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0.207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Pro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2.68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0.044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0.24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Internet-sourced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127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0.207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2.50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0.012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0.074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0.22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Internet-sourced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127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0.207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4.72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0.42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Internet-sourced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127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0.207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0.40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0.686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0.04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Internet-sourced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127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0.207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6.45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0.57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Internet-sourced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127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0.207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Flash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5.98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0.53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Textbook-sourced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60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0.244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Pro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4.07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0.52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Textbook-sourced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60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0.244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2.84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0.005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0.027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0.37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Textbook-sourced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60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0.244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1.54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0.123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0.740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0.20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Textbook-sourced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60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0.244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1.86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0.063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0.377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0.24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Textbook-sourced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60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0.244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4.59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0.59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Textbook-sourced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60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0.244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Flash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4.19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0.54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Literature knowledge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129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0.195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Pro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4.46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0.39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Literature knowledge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129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0.195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4.01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0.35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Literature knowledge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129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0.195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2.64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0.050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0.23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Literature knowledge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129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0.195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0.65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0.516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0.06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Literature knowledge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129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0.195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6.02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0.53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Literature knowledge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129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0.195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Flash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5.90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0.52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Combination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42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0.370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Pro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2.68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0.044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0.41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Combination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42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0.370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1.71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0.087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0.520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0.26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Combination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42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0.370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3.17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0.009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0.49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Combination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42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0.370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1.36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0.173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0.21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Combination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42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0.370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4.90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0.76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Combination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42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0.370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Flash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4.25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0.66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Case analysis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0.158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Pro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1.34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0.180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0.40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Case analysis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0.158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1.47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0.141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0.845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0.44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Case analysis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0.158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2.06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0.039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0.236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0.62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Case analysis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0.158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0.45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0.655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0.13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Case analysis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0.158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0.92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0.357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0.28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Case analysis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0.158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Flash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0.71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0.480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0.21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Photo/visual analysis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0.108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0.406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Pro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0.317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0.45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Photo/visual analysis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0.108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0.406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Photo/visual analysis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0.108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0.406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1.84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0.066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0.394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0.82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Photo/visual analysis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0.108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0.406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0.58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0.564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0.26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Photo/visual analysis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0.108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0.406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1.60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0.109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0.653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0.72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Photo/visual analysis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0.108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0.406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Flash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1.66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0.098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0.586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0.74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Pathology–microbiology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35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0.158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Pro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0.86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0.389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Pathology–microbiology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35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0.158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0.54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0.593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0.09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Pathology–microbiology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35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0.158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2.75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0.035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0.47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Pathology–microbiology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35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0.158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0.34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0.732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0.06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Pathology–microbiology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35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0.158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3.11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0.011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0.53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Pathology–microbiology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35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0.158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Flash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2.94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0.003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0.019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0.50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Advanced endodontics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0.170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Pro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1.85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0.065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0.387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0.33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Advanced endodontics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0.170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0.46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0.645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0.08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Advanced endodontics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0.170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1.49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0.136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0.817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0.26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Advanced endodontics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0.170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1.63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0.102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0.615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0.29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Advanced endodontics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0.170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3.14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0.010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0.55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Advanced endodontics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0.170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Flash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1.81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0.070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0.423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0.32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Indications and contraindications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29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0.359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Pro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2.91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0.004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0.021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0.54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Indications and contraindications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29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0.359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2.65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0.049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0.49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Indications and contraindications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29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0.359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1.21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0.226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0.22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Indications and contraindications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29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0.359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1.05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0.292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0.20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Indications and contraindications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29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0.359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3.69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0.68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Indications and contraindications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29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0.359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Flash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3.41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0.004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0.63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Preparation and obturation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0.244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Pro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2.06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0.039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0.236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0.39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Preparation and obturation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0.244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1.96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0.050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0.37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Preparation and obturation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0.244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1.39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0.166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0.995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0.26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Preparation and obturation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0.244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0.27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0.785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0.05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Preparation and obturation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0.244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3.32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0.005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0.63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Preparation and obturation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0.244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Flash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3.21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0.008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0.61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Root canal anatomy and access cavity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0.280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Pro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1.42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0.154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0.925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0.34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Root canal anatomy and access cavity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0.280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2.55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0.011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0.065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0.60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Root canal anatomy and access cavity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0.280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1.52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0.129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0.774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0.36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Root canal anatomy and access cavity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0.280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0.77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0.442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0.18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Root canal anatomy and access cavity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0.280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2.52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0.012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0.070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0.59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Root canal anatomy and access cavity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0.280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Flash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2.74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0.037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0.65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Irrigation and medicaments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0.081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0.140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Pro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1.21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0.226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0.30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Irrigation and medicaments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0.081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0.140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0.82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0.414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0.20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Irrigation and medicaments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0.081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0.140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1.13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0.257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0.28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Irrigation and medicaments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0.081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0.140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0.69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0.490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0.17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Irrigation and medicaments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0.081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0.140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1.87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0.062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0.369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0.47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Irrigation and medicaments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0.081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0.140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Flash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2.03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0.042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0.253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0.51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Procedural errors and emergencies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0.325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Pro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0.317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0.25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Procedural errors and emergencies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0.325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1.13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0.258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0.28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Procedural errors and emergencies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0.325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2.38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0.018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0.105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0.59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Procedural errors and emergencies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0.325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0.27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0.785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0.07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Procedural errors and emergencies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0.325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2.55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0.011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0.064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0.64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Procedural errors and emergencies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0.325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Flash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2.72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0.006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0.039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0.68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Multidisciplinary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0.207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0.152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Pro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1.41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0.944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0.45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Multidisciplinary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0.207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0.152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0.97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0.334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0.31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Multidisciplinary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0.207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0.152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1.13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0.257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0.36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Multidisciplinary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0.207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0.152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0.41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0.679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0.13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Multidisciplinary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0.207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0.152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1.89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0.059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0.353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0.60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Multidisciplinary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0.207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0.152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Flash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1.73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0.083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0.55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Anesthesia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0.121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0.971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Pro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1.41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0.944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Anesthesia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0.121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0.971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1.41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0.157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0.944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Anesthesia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0.121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0.971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0.317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0.71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Anesthesia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0.121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0.971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Gemini 3 Flash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Anesthesia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0.121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0.971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1.34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0.180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0.95</w:t>
            </w:r>
          </w:p>
        </w:tc>
      </w:tr>
      <w:tr>
        <w:trPr>
          <w:tblHeader w:val="false"/>
        </w:trPr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Anesthesia</w:t>
            </w:r>
          </w:p>
        </w:tc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0.121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0.971</w:t>
            </w:r>
          </w:p>
        </w:tc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Flash vs DeepSeek V3.2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1.34</w:t>
            </w:r>
          </w:p>
        </w:tc>
        <w:tc>
          <w:tcPr>
            <w:tcW w:type="dxa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0.180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0.95</w:t>
            </w:r>
          </w:p>
        </w:tc>
      </w:tr>
    </w:tbl>
    <w:p>
      <w:pPr>
        <w:spacing w:after="300"/>
      </w:pPr>
      <w:r>
        <w:rPr>
          <w:rFonts w:ascii="Arial" w:cs="Arial" w:eastAsia="Arial" w:hAnsi="Arial"/>
          <w:i/>
          <w:iCs/>
          <w:sz w:val="16"/>
          <w:szCs w:val="16"/>
        </w:rPr>
        <w:t xml:space="preserve">Adjusted p = unadjusted p × 6 (Bonferroni, capped at 1). Effect size r = |Z|/√n (≈0.1 small, ≈0.3 moderate, ≥0.5 large). Subgroup analyses by question type and subtopic are exploratory. Isolation (n = 1) not analysed.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Table S2. Multiple-choice answer accuracy: pairwise exact McNemar tests (overall, n = 187)</w:t>
      </w:r>
    </w:p>
    <w:tbl>
      <w:tblPr>
        <w:tblW w:type="dxa" w:w="11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2300"/>
        <w:gridCol w:w="2300"/>
        <w:gridCol w:w="1500"/>
        <w:gridCol w:w="1500"/>
      </w:tblGrid>
      <w:tr>
        <w:trPr>
          <w:tblHeader/>
        </w:trP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Comparison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Correct only by first model, n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Correct only by second model, n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Unadjusted p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Adjusted p</w:t>
            </w:r>
          </w:p>
        </w:tc>
      </w:tr>
      <w:tr>
        <w:trPr>
          <w:tblHeader w:val="false"/>
        </w:trP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Pro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19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0.007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0.040</w:t>
            </w:r>
          </w:p>
        </w:tc>
      </w:tr>
      <w:tr>
        <w:trPr>
          <w:tblHeader w:val="false"/>
        </w:trP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Gemini 3 Flash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18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0.023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0.136</w:t>
            </w:r>
          </w:p>
        </w:tc>
      </w:tr>
      <w:tr>
        <w:trPr>
          <w:tblHeader w:val="false"/>
        </w:trP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ChatGPT 5.2 vs DeepSeek V3.2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34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0.001</w:t>
            </w:r>
          </w:p>
        </w:tc>
      </w:tr>
      <w:tr>
        <w:trPr>
          <w:tblHeader w:val="false"/>
        </w:trP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Gemini 3 Flash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0.791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1.000</w:t>
            </w:r>
          </w:p>
        </w:tc>
      </w:tr>
      <w:tr>
        <w:trPr>
          <w:tblHeader w:val="false"/>
        </w:trP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Pro vs DeepSeek V3.2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40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</w:tr>
      <w:tr>
        <w:trPr>
          <w:tblHeader w:val="false"/>
        </w:trP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Gemini 3 Flash vs DeepSeek V3.2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39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&lt;0.001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i/>
          <w:iCs/>
          <w:sz w:val="16"/>
          <w:szCs w:val="16"/>
        </w:rPr>
        <w:t xml:space="preserve">Cochran’s Q = 61.91, df = 3, p &lt; 0.001. Adjusted p = unadjusted p × 6 (Bonferroni, capped at 1).</w:t>
      </w:r>
    </w:p>
    <w:sectPr>
      <w:pgSz w:w="16838" w:h="11906" w:orient="landscape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2026-10-06T10:44:51.077Z</dcterms:created>
  <dcterms:modified xsi:type="dcterms:W3CDTF">2026-10-06T10:44:51.077Z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