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9DFED" w14:textId="5E642F82" w:rsidR="00F738F0" w:rsidRPr="00075855" w:rsidRDefault="00C514C7" w:rsidP="00493D75">
      <w:pPr>
        <w:tabs>
          <w:tab w:val="left" w:pos="1628"/>
        </w:tabs>
        <w:rPr>
          <w:rFonts w:cstheme="minorHAnsi"/>
        </w:rPr>
      </w:pPr>
      <w:r w:rsidRPr="003B068C">
        <w:rPr>
          <w:rFonts w:cstheme="minorHAnsi"/>
          <w:color w:val="1C1D1E"/>
          <w:shd w:val="clear" w:color="auto" w:fill="FFFFFF"/>
        </w:rPr>
        <w:t>Additional</w:t>
      </w:r>
      <w:r w:rsidRPr="00075855">
        <w:rPr>
          <w:rFonts w:cstheme="minorHAnsi"/>
        </w:rPr>
        <w:t xml:space="preserve"> </w:t>
      </w:r>
      <w:r w:rsidR="00F738F0" w:rsidRPr="00075855">
        <w:rPr>
          <w:rFonts w:cstheme="minorHAnsi"/>
        </w:rPr>
        <w:t xml:space="preserve">Table </w:t>
      </w:r>
      <w:r w:rsidR="00552E2B">
        <w:rPr>
          <w:rFonts w:cstheme="minorHAnsi"/>
        </w:rPr>
        <w:t>5</w:t>
      </w:r>
      <w:bookmarkStart w:id="0" w:name="_GoBack"/>
      <w:bookmarkEnd w:id="0"/>
      <w:r w:rsidR="00F738F0" w:rsidRPr="00075855">
        <w:rPr>
          <w:rFonts w:cstheme="minorHAnsi"/>
        </w:rPr>
        <w:t xml:space="preserve">: Coefficients of the moderated regression model for </w:t>
      </w:r>
      <w:r w:rsidR="00F738F0">
        <w:rPr>
          <w:rFonts w:cstheme="minorHAnsi"/>
        </w:rPr>
        <w:t>‘</w:t>
      </w:r>
      <w:r w:rsidR="00F738F0" w:rsidRPr="00075855">
        <w:rPr>
          <w:rFonts w:cstheme="minorHAnsi"/>
        </w:rPr>
        <w:t>burnout</w:t>
      </w:r>
      <w:r w:rsidR="00F738F0">
        <w:rPr>
          <w:rFonts w:cstheme="minorHAnsi"/>
        </w:rPr>
        <w:t>’</w:t>
      </w:r>
      <w:r w:rsidR="002D0E3F">
        <w:rPr>
          <w:rFonts w:cstheme="minorHAnsi"/>
        </w:rPr>
        <w:t xml:space="preserve"> </w:t>
      </w:r>
    </w:p>
    <w:tbl>
      <w:tblPr>
        <w:tblStyle w:val="Tabellenraster6"/>
        <w:tblpPr w:leftFromText="141" w:rightFromText="141" w:vertAnchor="text" w:tblpY="1"/>
        <w:tblOverlap w:val="never"/>
        <w:tblW w:w="150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268"/>
        <w:gridCol w:w="2126"/>
        <w:gridCol w:w="993"/>
        <w:gridCol w:w="846"/>
        <w:gridCol w:w="986"/>
        <w:gridCol w:w="2126"/>
        <w:gridCol w:w="850"/>
        <w:gridCol w:w="846"/>
        <w:gridCol w:w="997"/>
      </w:tblGrid>
      <w:tr w:rsidR="00F738F0" w:rsidRPr="00075855" w14:paraId="5D249A2D" w14:textId="77777777" w:rsidTr="00C649AA">
        <w:trPr>
          <w:trHeight w:val="272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077CA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0616A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4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01F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workplace commitment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62E2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good working team</w:t>
            </w:r>
          </w:p>
        </w:tc>
      </w:tr>
      <w:tr w:rsidR="00F738F0" w:rsidRPr="00075855" w14:paraId="15AA5915" w14:textId="77777777" w:rsidTr="00C649AA">
        <w:trPr>
          <w:trHeight w:val="272"/>
        </w:trPr>
        <w:tc>
          <w:tcPr>
            <w:tcW w:w="2972" w:type="dxa"/>
            <w:tcBorders>
              <w:top w:val="single" w:sz="4" w:space="0" w:color="auto"/>
            </w:tcBorders>
            <w:vAlign w:val="center"/>
          </w:tcPr>
          <w:p w14:paraId="603BA9A8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BE86ECA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EEF36A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b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A1003C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SE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36DA6B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t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14:paraId="00A2520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E32180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2CFDE6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SE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4B947E3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t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1ABB11E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p</w:t>
            </w:r>
          </w:p>
        </w:tc>
      </w:tr>
      <w:tr w:rsidR="00F738F0" w:rsidRPr="00075855" w14:paraId="7369F3DA" w14:textId="77777777" w:rsidTr="00C649AA">
        <w:trPr>
          <w:trHeight w:val="272"/>
        </w:trPr>
        <w:tc>
          <w:tcPr>
            <w:tcW w:w="2972" w:type="dxa"/>
          </w:tcPr>
          <w:p w14:paraId="43283AC5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(constant)</w:t>
            </w:r>
          </w:p>
        </w:tc>
        <w:tc>
          <w:tcPr>
            <w:tcW w:w="2268" w:type="dxa"/>
          </w:tcPr>
          <w:p w14:paraId="79635D9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40B969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31.25 [26.65, 35.85]</w:t>
            </w:r>
          </w:p>
        </w:tc>
        <w:tc>
          <w:tcPr>
            <w:tcW w:w="993" w:type="dxa"/>
          </w:tcPr>
          <w:p w14:paraId="7B9D2C8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2.343</w:t>
            </w:r>
          </w:p>
        </w:tc>
        <w:tc>
          <w:tcPr>
            <w:tcW w:w="846" w:type="dxa"/>
          </w:tcPr>
          <w:p w14:paraId="57C2BCE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13.34</w:t>
            </w:r>
          </w:p>
        </w:tc>
        <w:tc>
          <w:tcPr>
            <w:tcW w:w="986" w:type="dxa"/>
          </w:tcPr>
          <w:p w14:paraId="64D656E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  <w:tc>
          <w:tcPr>
            <w:tcW w:w="2126" w:type="dxa"/>
          </w:tcPr>
          <w:p w14:paraId="0DD13D2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30.84 [26.23, 35.45]</w:t>
            </w:r>
          </w:p>
        </w:tc>
        <w:tc>
          <w:tcPr>
            <w:tcW w:w="850" w:type="dxa"/>
          </w:tcPr>
          <w:p w14:paraId="2F23DB7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2.351</w:t>
            </w:r>
          </w:p>
        </w:tc>
        <w:tc>
          <w:tcPr>
            <w:tcW w:w="846" w:type="dxa"/>
          </w:tcPr>
          <w:p w14:paraId="0DA6ECA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13.12</w:t>
            </w:r>
          </w:p>
        </w:tc>
        <w:tc>
          <w:tcPr>
            <w:tcW w:w="997" w:type="dxa"/>
          </w:tcPr>
          <w:p w14:paraId="57D076C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7F17AF25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42BCF58B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age</w:t>
            </w:r>
          </w:p>
        </w:tc>
        <w:tc>
          <w:tcPr>
            <w:tcW w:w="2268" w:type="dxa"/>
            <w:vAlign w:val="center"/>
          </w:tcPr>
          <w:p w14:paraId="6624BF5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39 years</w:t>
            </w:r>
          </w:p>
        </w:tc>
        <w:tc>
          <w:tcPr>
            <w:tcW w:w="2126" w:type="dxa"/>
          </w:tcPr>
          <w:p w14:paraId="2ACE6C3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2.00 [-0.25, 4.24]</w:t>
            </w:r>
          </w:p>
        </w:tc>
        <w:tc>
          <w:tcPr>
            <w:tcW w:w="993" w:type="dxa"/>
          </w:tcPr>
          <w:p w14:paraId="4C1B3A0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1.145</w:t>
            </w:r>
          </w:p>
        </w:tc>
        <w:tc>
          <w:tcPr>
            <w:tcW w:w="846" w:type="dxa"/>
          </w:tcPr>
          <w:p w14:paraId="4B8CE3A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1.74</w:t>
            </w:r>
          </w:p>
        </w:tc>
        <w:tc>
          <w:tcPr>
            <w:tcW w:w="986" w:type="dxa"/>
          </w:tcPr>
          <w:p w14:paraId="770716D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0.082</w:t>
            </w:r>
          </w:p>
        </w:tc>
        <w:tc>
          <w:tcPr>
            <w:tcW w:w="2126" w:type="dxa"/>
          </w:tcPr>
          <w:p w14:paraId="66055D9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2.45 [0.19, 4.71]</w:t>
            </w:r>
          </w:p>
        </w:tc>
        <w:tc>
          <w:tcPr>
            <w:tcW w:w="850" w:type="dxa"/>
          </w:tcPr>
          <w:p w14:paraId="76E4A8B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1.151</w:t>
            </w:r>
          </w:p>
        </w:tc>
        <w:tc>
          <w:tcPr>
            <w:tcW w:w="846" w:type="dxa"/>
          </w:tcPr>
          <w:p w14:paraId="3D28A70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2.13</w:t>
            </w:r>
          </w:p>
        </w:tc>
        <w:tc>
          <w:tcPr>
            <w:tcW w:w="997" w:type="dxa"/>
          </w:tcPr>
          <w:p w14:paraId="5B9BB26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0.034</w:t>
            </w:r>
          </w:p>
        </w:tc>
      </w:tr>
      <w:tr w:rsidR="00F738F0" w:rsidRPr="00075855" w14:paraId="393E8D67" w14:textId="77777777" w:rsidTr="00C649AA">
        <w:trPr>
          <w:trHeight w:val="272"/>
        </w:trPr>
        <w:tc>
          <w:tcPr>
            <w:tcW w:w="2972" w:type="dxa"/>
            <w:vMerge/>
          </w:tcPr>
          <w:p w14:paraId="4AA71235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06724729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40 - 49 years</w:t>
            </w:r>
          </w:p>
        </w:tc>
        <w:tc>
          <w:tcPr>
            <w:tcW w:w="2126" w:type="dxa"/>
          </w:tcPr>
          <w:p w14:paraId="6920A37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0.15 [-1.96, 2.27]</w:t>
            </w:r>
          </w:p>
        </w:tc>
        <w:tc>
          <w:tcPr>
            <w:tcW w:w="993" w:type="dxa"/>
          </w:tcPr>
          <w:p w14:paraId="242B250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1.080</w:t>
            </w:r>
          </w:p>
        </w:tc>
        <w:tc>
          <w:tcPr>
            <w:tcW w:w="846" w:type="dxa"/>
          </w:tcPr>
          <w:p w14:paraId="26395F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0.14</w:t>
            </w:r>
          </w:p>
        </w:tc>
        <w:tc>
          <w:tcPr>
            <w:tcW w:w="986" w:type="dxa"/>
          </w:tcPr>
          <w:p w14:paraId="020BF4A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0.886</w:t>
            </w:r>
          </w:p>
        </w:tc>
        <w:tc>
          <w:tcPr>
            <w:tcW w:w="2126" w:type="dxa"/>
          </w:tcPr>
          <w:p w14:paraId="1FB5BFA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0.66 [-1.47, 2.79]</w:t>
            </w:r>
          </w:p>
        </w:tc>
        <w:tc>
          <w:tcPr>
            <w:tcW w:w="850" w:type="dxa"/>
          </w:tcPr>
          <w:p w14:paraId="1A853AD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1.085</w:t>
            </w:r>
          </w:p>
        </w:tc>
        <w:tc>
          <w:tcPr>
            <w:tcW w:w="846" w:type="dxa"/>
          </w:tcPr>
          <w:p w14:paraId="043003A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0.61</w:t>
            </w:r>
          </w:p>
        </w:tc>
        <w:tc>
          <w:tcPr>
            <w:tcW w:w="997" w:type="dxa"/>
          </w:tcPr>
          <w:p w14:paraId="410A0A6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0.541</w:t>
            </w:r>
          </w:p>
        </w:tc>
      </w:tr>
      <w:tr w:rsidR="00F738F0" w:rsidRPr="00075855" w14:paraId="66A4D3D3" w14:textId="77777777" w:rsidTr="00C649AA">
        <w:trPr>
          <w:trHeight w:val="272"/>
        </w:trPr>
        <w:tc>
          <w:tcPr>
            <w:tcW w:w="2972" w:type="dxa"/>
            <w:vMerge/>
          </w:tcPr>
          <w:p w14:paraId="2FC37CC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7997191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50 years</w:t>
            </w:r>
          </w:p>
        </w:tc>
        <w:tc>
          <w:tcPr>
            <w:tcW w:w="2126" w:type="dxa"/>
          </w:tcPr>
          <w:p w14:paraId="34AA5AA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0665781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7DBCCAA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4EB6EFE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5B1F957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65B6CB4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30A2429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5BE1206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8BB43A5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5C5F3FA2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sex</w:t>
            </w:r>
          </w:p>
        </w:tc>
        <w:tc>
          <w:tcPr>
            <w:tcW w:w="2268" w:type="dxa"/>
            <w:vAlign w:val="center"/>
          </w:tcPr>
          <w:p w14:paraId="4D191EF7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male</w:t>
            </w:r>
          </w:p>
        </w:tc>
        <w:tc>
          <w:tcPr>
            <w:tcW w:w="2126" w:type="dxa"/>
          </w:tcPr>
          <w:p w14:paraId="57C5BFE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585FB00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69F19FD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758EC38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00EF7DD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7EBA6CE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50F0B9A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3E100C7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39C357E" w14:textId="77777777" w:rsidTr="00C649AA">
        <w:trPr>
          <w:trHeight w:val="272"/>
        </w:trPr>
        <w:tc>
          <w:tcPr>
            <w:tcW w:w="2972" w:type="dxa"/>
            <w:vMerge/>
          </w:tcPr>
          <w:p w14:paraId="131EC193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1DF4D37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female</w:t>
            </w:r>
          </w:p>
        </w:tc>
        <w:tc>
          <w:tcPr>
            <w:tcW w:w="2126" w:type="dxa"/>
          </w:tcPr>
          <w:p w14:paraId="54610C0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3.79 [1.11, 6.47]</w:t>
            </w:r>
          </w:p>
        </w:tc>
        <w:tc>
          <w:tcPr>
            <w:tcW w:w="993" w:type="dxa"/>
          </w:tcPr>
          <w:p w14:paraId="2A17C1F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1.366</w:t>
            </w:r>
          </w:p>
        </w:tc>
        <w:tc>
          <w:tcPr>
            <w:tcW w:w="846" w:type="dxa"/>
          </w:tcPr>
          <w:p w14:paraId="6C79BF0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2.77</w:t>
            </w:r>
          </w:p>
        </w:tc>
        <w:tc>
          <w:tcPr>
            <w:tcW w:w="986" w:type="dxa"/>
          </w:tcPr>
          <w:p w14:paraId="15A2719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0.006</w:t>
            </w:r>
          </w:p>
        </w:tc>
        <w:tc>
          <w:tcPr>
            <w:tcW w:w="2126" w:type="dxa"/>
          </w:tcPr>
          <w:p w14:paraId="13EDA0D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3.75 [1.06, 6.43]</w:t>
            </w:r>
          </w:p>
        </w:tc>
        <w:tc>
          <w:tcPr>
            <w:tcW w:w="850" w:type="dxa"/>
          </w:tcPr>
          <w:p w14:paraId="1E3FA41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1.369</w:t>
            </w:r>
          </w:p>
        </w:tc>
        <w:tc>
          <w:tcPr>
            <w:tcW w:w="846" w:type="dxa"/>
          </w:tcPr>
          <w:p w14:paraId="0A87776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2.74</w:t>
            </w:r>
          </w:p>
        </w:tc>
        <w:tc>
          <w:tcPr>
            <w:tcW w:w="997" w:type="dxa"/>
          </w:tcPr>
          <w:p w14:paraId="09FC6AD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0.006</w:t>
            </w:r>
          </w:p>
        </w:tc>
      </w:tr>
      <w:tr w:rsidR="00F738F0" w:rsidRPr="00075855" w14:paraId="270FA3AA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0ABCE5C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working area</w:t>
            </w:r>
          </w:p>
        </w:tc>
        <w:tc>
          <w:tcPr>
            <w:tcW w:w="2268" w:type="dxa"/>
            <w:vAlign w:val="center"/>
          </w:tcPr>
          <w:p w14:paraId="0BC72C2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SAPV</w:t>
            </w:r>
          </w:p>
        </w:tc>
        <w:tc>
          <w:tcPr>
            <w:tcW w:w="2126" w:type="dxa"/>
          </w:tcPr>
          <w:p w14:paraId="72F5A47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2.02 [-0.90, 4.94]</w:t>
            </w:r>
          </w:p>
        </w:tc>
        <w:tc>
          <w:tcPr>
            <w:tcW w:w="993" w:type="dxa"/>
          </w:tcPr>
          <w:p w14:paraId="54B444D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1.489</w:t>
            </w:r>
          </w:p>
        </w:tc>
        <w:tc>
          <w:tcPr>
            <w:tcW w:w="846" w:type="dxa"/>
          </w:tcPr>
          <w:p w14:paraId="22C11E6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1.35</w:t>
            </w:r>
          </w:p>
        </w:tc>
        <w:tc>
          <w:tcPr>
            <w:tcW w:w="986" w:type="dxa"/>
          </w:tcPr>
          <w:p w14:paraId="65B847C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0.176</w:t>
            </w:r>
          </w:p>
        </w:tc>
        <w:tc>
          <w:tcPr>
            <w:tcW w:w="2126" w:type="dxa"/>
          </w:tcPr>
          <w:p w14:paraId="69A5BE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1.78 [-1.13, 4.70]</w:t>
            </w:r>
          </w:p>
        </w:tc>
        <w:tc>
          <w:tcPr>
            <w:tcW w:w="850" w:type="dxa"/>
          </w:tcPr>
          <w:p w14:paraId="1684A3F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1.486</w:t>
            </w:r>
          </w:p>
        </w:tc>
        <w:tc>
          <w:tcPr>
            <w:tcW w:w="846" w:type="dxa"/>
          </w:tcPr>
          <w:p w14:paraId="79922A3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1.20</w:t>
            </w:r>
          </w:p>
        </w:tc>
        <w:tc>
          <w:tcPr>
            <w:tcW w:w="997" w:type="dxa"/>
          </w:tcPr>
          <w:p w14:paraId="77698B3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0.230</w:t>
            </w:r>
          </w:p>
        </w:tc>
      </w:tr>
      <w:tr w:rsidR="00F738F0" w:rsidRPr="00075855" w14:paraId="5E0AD1FD" w14:textId="77777777" w:rsidTr="00C649AA">
        <w:trPr>
          <w:trHeight w:val="272"/>
        </w:trPr>
        <w:tc>
          <w:tcPr>
            <w:tcW w:w="2972" w:type="dxa"/>
            <w:vMerge/>
          </w:tcPr>
          <w:p w14:paraId="1E067804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79370153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hospice</w:t>
            </w:r>
          </w:p>
        </w:tc>
        <w:tc>
          <w:tcPr>
            <w:tcW w:w="2126" w:type="dxa"/>
          </w:tcPr>
          <w:p w14:paraId="4E3ABF1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2.21 [0.06, 4.36]</w:t>
            </w:r>
          </w:p>
        </w:tc>
        <w:tc>
          <w:tcPr>
            <w:tcW w:w="993" w:type="dxa"/>
          </w:tcPr>
          <w:p w14:paraId="3EC2C66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1.096</w:t>
            </w:r>
          </w:p>
        </w:tc>
        <w:tc>
          <w:tcPr>
            <w:tcW w:w="846" w:type="dxa"/>
          </w:tcPr>
          <w:p w14:paraId="514140F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2.01</w:t>
            </w:r>
          </w:p>
        </w:tc>
        <w:tc>
          <w:tcPr>
            <w:tcW w:w="986" w:type="dxa"/>
          </w:tcPr>
          <w:p w14:paraId="4F6639B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0.044</w:t>
            </w:r>
          </w:p>
        </w:tc>
        <w:tc>
          <w:tcPr>
            <w:tcW w:w="2126" w:type="dxa"/>
          </w:tcPr>
          <w:p w14:paraId="1FC20B1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1.98 [-0.17, 4.12]</w:t>
            </w:r>
          </w:p>
        </w:tc>
        <w:tc>
          <w:tcPr>
            <w:tcW w:w="850" w:type="dxa"/>
          </w:tcPr>
          <w:p w14:paraId="7230156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1.092</w:t>
            </w:r>
          </w:p>
        </w:tc>
        <w:tc>
          <w:tcPr>
            <w:tcW w:w="846" w:type="dxa"/>
          </w:tcPr>
          <w:p w14:paraId="39B1ABB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1.81</w:t>
            </w:r>
          </w:p>
        </w:tc>
        <w:tc>
          <w:tcPr>
            <w:tcW w:w="997" w:type="dxa"/>
          </w:tcPr>
          <w:p w14:paraId="701483A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0.071</w:t>
            </w:r>
          </w:p>
        </w:tc>
      </w:tr>
      <w:tr w:rsidR="00F738F0" w:rsidRPr="00075855" w14:paraId="1871634F" w14:textId="77777777" w:rsidTr="00C649AA">
        <w:trPr>
          <w:trHeight w:val="272"/>
        </w:trPr>
        <w:tc>
          <w:tcPr>
            <w:tcW w:w="2972" w:type="dxa"/>
            <w:vMerge/>
          </w:tcPr>
          <w:p w14:paraId="6026C5BA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4A7C633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palliative unit</w:t>
            </w:r>
          </w:p>
        </w:tc>
        <w:tc>
          <w:tcPr>
            <w:tcW w:w="2126" w:type="dxa"/>
          </w:tcPr>
          <w:p w14:paraId="20F6E50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3ABC682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68F36AC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5D53C48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71A8763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66CD0F9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63DD449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3A9C478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6191A313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50FB8FE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extent of employment</w:t>
            </w:r>
          </w:p>
        </w:tc>
        <w:tc>
          <w:tcPr>
            <w:tcW w:w="2268" w:type="dxa"/>
            <w:vAlign w:val="center"/>
          </w:tcPr>
          <w:p w14:paraId="5DCDB38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full-time job</w:t>
            </w:r>
          </w:p>
        </w:tc>
        <w:tc>
          <w:tcPr>
            <w:tcW w:w="2126" w:type="dxa"/>
          </w:tcPr>
          <w:p w14:paraId="376DAEA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05D2A16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7C879B2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7957143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CB0142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2A019AE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1AA019A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0B05336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2AFD6894" w14:textId="77777777" w:rsidTr="00C649AA">
        <w:trPr>
          <w:trHeight w:val="272"/>
        </w:trPr>
        <w:tc>
          <w:tcPr>
            <w:tcW w:w="2972" w:type="dxa"/>
            <w:vMerge/>
          </w:tcPr>
          <w:p w14:paraId="2B29F3A2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03745EA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≥  76 %</w:t>
            </w:r>
          </w:p>
        </w:tc>
        <w:tc>
          <w:tcPr>
            <w:tcW w:w="2126" w:type="dxa"/>
          </w:tcPr>
          <w:p w14:paraId="225EF2A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2.99 [0.30, 5.68]</w:t>
            </w:r>
          </w:p>
        </w:tc>
        <w:tc>
          <w:tcPr>
            <w:tcW w:w="993" w:type="dxa"/>
          </w:tcPr>
          <w:p w14:paraId="2F8E971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1.371</w:t>
            </w:r>
          </w:p>
        </w:tc>
        <w:tc>
          <w:tcPr>
            <w:tcW w:w="846" w:type="dxa"/>
          </w:tcPr>
          <w:p w14:paraId="0C46A18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2.18</w:t>
            </w:r>
          </w:p>
        </w:tc>
        <w:tc>
          <w:tcPr>
            <w:tcW w:w="986" w:type="dxa"/>
          </w:tcPr>
          <w:p w14:paraId="0CAF618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0.029</w:t>
            </w:r>
          </w:p>
        </w:tc>
        <w:tc>
          <w:tcPr>
            <w:tcW w:w="2126" w:type="dxa"/>
          </w:tcPr>
          <w:p w14:paraId="3F3E503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3.04 [0.35, 5.73]</w:t>
            </w:r>
          </w:p>
        </w:tc>
        <w:tc>
          <w:tcPr>
            <w:tcW w:w="850" w:type="dxa"/>
          </w:tcPr>
          <w:p w14:paraId="549725D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1.372</w:t>
            </w:r>
          </w:p>
        </w:tc>
        <w:tc>
          <w:tcPr>
            <w:tcW w:w="846" w:type="dxa"/>
          </w:tcPr>
          <w:p w14:paraId="4593923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2.22</w:t>
            </w:r>
          </w:p>
        </w:tc>
        <w:tc>
          <w:tcPr>
            <w:tcW w:w="997" w:type="dxa"/>
          </w:tcPr>
          <w:p w14:paraId="495DB53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0.027</w:t>
            </w:r>
          </w:p>
        </w:tc>
      </w:tr>
      <w:tr w:rsidR="00F738F0" w:rsidRPr="00075855" w14:paraId="35354A6F" w14:textId="77777777" w:rsidTr="00C649AA">
        <w:trPr>
          <w:trHeight w:val="272"/>
        </w:trPr>
        <w:tc>
          <w:tcPr>
            <w:tcW w:w="2972" w:type="dxa"/>
            <w:vMerge/>
          </w:tcPr>
          <w:p w14:paraId="56A1C3B1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16DD338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51 - 75%</w:t>
            </w:r>
          </w:p>
        </w:tc>
        <w:tc>
          <w:tcPr>
            <w:tcW w:w="2126" w:type="dxa"/>
          </w:tcPr>
          <w:p w14:paraId="3F0F37F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0.15 [-2.12, 2.41]</w:t>
            </w:r>
          </w:p>
        </w:tc>
        <w:tc>
          <w:tcPr>
            <w:tcW w:w="993" w:type="dxa"/>
          </w:tcPr>
          <w:p w14:paraId="45E2916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1.156</w:t>
            </w:r>
          </w:p>
        </w:tc>
        <w:tc>
          <w:tcPr>
            <w:tcW w:w="846" w:type="dxa"/>
          </w:tcPr>
          <w:p w14:paraId="1FF0659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0.13</w:t>
            </w:r>
          </w:p>
        </w:tc>
        <w:tc>
          <w:tcPr>
            <w:tcW w:w="986" w:type="dxa"/>
          </w:tcPr>
          <w:p w14:paraId="64756D6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0.899</w:t>
            </w:r>
          </w:p>
        </w:tc>
        <w:tc>
          <w:tcPr>
            <w:tcW w:w="2126" w:type="dxa"/>
          </w:tcPr>
          <w:p w14:paraId="07F1E5D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0.24 [-2.03, 2.51]</w:t>
            </w:r>
          </w:p>
        </w:tc>
        <w:tc>
          <w:tcPr>
            <w:tcW w:w="850" w:type="dxa"/>
          </w:tcPr>
          <w:p w14:paraId="660AA35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1.158</w:t>
            </w:r>
          </w:p>
        </w:tc>
        <w:tc>
          <w:tcPr>
            <w:tcW w:w="846" w:type="dxa"/>
          </w:tcPr>
          <w:p w14:paraId="4129630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0.21</w:t>
            </w:r>
          </w:p>
        </w:tc>
        <w:tc>
          <w:tcPr>
            <w:tcW w:w="997" w:type="dxa"/>
          </w:tcPr>
          <w:p w14:paraId="6BC9BBC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0.834</w:t>
            </w:r>
          </w:p>
        </w:tc>
      </w:tr>
      <w:tr w:rsidR="00F738F0" w:rsidRPr="00075855" w14:paraId="0F9EA961" w14:textId="77777777" w:rsidTr="00C649AA">
        <w:trPr>
          <w:trHeight w:val="272"/>
        </w:trPr>
        <w:tc>
          <w:tcPr>
            <w:tcW w:w="2972" w:type="dxa"/>
            <w:vMerge/>
          </w:tcPr>
          <w:p w14:paraId="58756475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2A9BB811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≤  50%</w:t>
            </w:r>
          </w:p>
        </w:tc>
        <w:tc>
          <w:tcPr>
            <w:tcW w:w="2126" w:type="dxa"/>
          </w:tcPr>
          <w:p w14:paraId="32F13CA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-1.49 [-4.08, 1.10]</w:t>
            </w:r>
          </w:p>
        </w:tc>
        <w:tc>
          <w:tcPr>
            <w:tcW w:w="993" w:type="dxa"/>
          </w:tcPr>
          <w:p w14:paraId="6BB1337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1.320</w:t>
            </w:r>
          </w:p>
        </w:tc>
        <w:tc>
          <w:tcPr>
            <w:tcW w:w="846" w:type="dxa"/>
          </w:tcPr>
          <w:p w14:paraId="080FBFF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-1.13</w:t>
            </w:r>
          </w:p>
        </w:tc>
        <w:tc>
          <w:tcPr>
            <w:tcW w:w="986" w:type="dxa"/>
          </w:tcPr>
          <w:p w14:paraId="5F44EE1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0.259</w:t>
            </w:r>
          </w:p>
        </w:tc>
        <w:tc>
          <w:tcPr>
            <w:tcW w:w="2126" w:type="dxa"/>
          </w:tcPr>
          <w:p w14:paraId="726F473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-1.10 [-3.69, 1.48]</w:t>
            </w:r>
          </w:p>
        </w:tc>
        <w:tc>
          <w:tcPr>
            <w:tcW w:w="850" w:type="dxa"/>
          </w:tcPr>
          <w:p w14:paraId="320B044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1.318</w:t>
            </w:r>
          </w:p>
        </w:tc>
        <w:tc>
          <w:tcPr>
            <w:tcW w:w="846" w:type="dxa"/>
          </w:tcPr>
          <w:p w14:paraId="6BB0242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-0.84</w:t>
            </w:r>
          </w:p>
        </w:tc>
        <w:tc>
          <w:tcPr>
            <w:tcW w:w="997" w:type="dxa"/>
          </w:tcPr>
          <w:p w14:paraId="5F670E5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0.402</w:t>
            </w:r>
          </w:p>
        </w:tc>
      </w:tr>
      <w:tr w:rsidR="00F738F0" w:rsidRPr="00075855" w14:paraId="38B10BC6" w14:textId="77777777" w:rsidTr="00C649AA">
        <w:trPr>
          <w:trHeight w:val="272"/>
        </w:trPr>
        <w:tc>
          <w:tcPr>
            <w:tcW w:w="2972" w:type="dxa"/>
          </w:tcPr>
          <w:p w14:paraId="54D4AC6E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duration of nursing activities</w:t>
            </w:r>
          </w:p>
        </w:tc>
        <w:tc>
          <w:tcPr>
            <w:tcW w:w="2268" w:type="dxa"/>
            <w:vAlign w:val="center"/>
          </w:tcPr>
          <w:p w14:paraId="7DE7C8A8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009C6E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0.17 [-0.02, 0.37]</w:t>
            </w:r>
          </w:p>
        </w:tc>
        <w:tc>
          <w:tcPr>
            <w:tcW w:w="993" w:type="dxa"/>
          </w:tcPr>
          <w:p w14:paraId="5221292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0.098</w:t>
            </w:r>
          </w:p>
        </w:tc>
        <w:tc>
          <w:tcPr>
            <w:tcW w:w="846" w:type="dxa"/>
          </w:tcPr>
          <w:p w14:paraId="5D3543D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1.78</w:t>
            </w:r>
          </w:p>
        </w:tc>
        <w:tc>
          <w:tcPr>
            <w:tcW w:w="986" w:type="dxa"/>
          </w:tcPr>
          <w:p w14:paraId="5F796F0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0.075</w:t>
            </w:r>
          </w:p>
        </w:tc>
        <w:tc>
          <w:tcPr>
            <w:tcW w:w="2126" w:type="dxa"/>
          </w:tcPr>
          <w:p w14:paraId="50A5D93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0.20 [0.004, 0.39]</w:t>
            </w:r>
          </w:p>
        </w:tc>
        <w:tc>
          <w:tcPr>
            <w:tcW w:w="850" w:type="dxa"/>
          </w:tcPr>
          <w:p w14:paraId="058A826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0.098</w:t>
            </w:r>
          </w:p>
        </w:tc>
        <w:tc>
          <w:tcPr>
            <w:tcW w:w="846" w:type="dxa"/>
          </w:tcPr>
          <w:p w14:paraId="2DBA3D9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2.00</w:t>
            </w:r>
          </w:p>
        </w:tc>
        <w:tc>
          <w:tcPr>
            <w:tcW w:w="997" w:type="dxa"/>
          </w:tcPr>
          <w:p w14:paraId="5CDA2B0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0.045</w:t>
            </w:r>
          </w:p>
        </w:tc>
      </w:tr>
      <w:tr w:rsidR="00F738F0" w:rsidRPr="00075855" w14:paraId="7FDCC22E" w14:textId="77777777" w:rsidTr="00C649AA">
        <w:trPr>
          <w:trHeight w:val="272"/>
        </w:trPr>
        <w:tc>
          <w:tcPr>
            <w:tcW w:w="2972" w:type="dxa"/>
            <w:vMerge w:val="restart"/>
          </w:tcPr>
          <w:p w14:paraId="7B1D842A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exercise of nursing procedures</w:t>
            </w:r>
          </w:p>
        </w:tc>
        <w:tc>
          <w:tcPr>
            <w:tcW w:w="2268" w:type="dxa"/>
            <w:vAlign w:val="center"/>
          </w:tcPr>
          <w:p w14:paraId="36644C46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no</w:t>
            </w:r>
          </w:p>
        </w:tc>
        <w:tc>
          <w:tcPr>
            <w:tcW w:w="2126" w:type="dxa"/>
          </w:tcPr>
          <w:p w14:paraId="40CEED9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5D7CF99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1E7F0F5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0B7D148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5889BCF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3723FAF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7A60CE3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6ED516E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19F61A4" w14:textId="77777777" w:rsidTr="00C649AA">
        <w:trPr>
          <w:trHeight w:val="272"/>
        </w:trPr>
        <w:tc>
          <w:tcPr>
            <w:tcW w:w="2972" w:type="dxa"/>
            <w:vMerge/>
          </w:tcPr>
          <w:p w14:paraId="5312614F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vAlign w:val="center"/>
          </w:tcPr>
          <w:p w14:paraId="032C049F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yes</w:t>
            </w:r>
          </w:p>
        </w:tc>
        <w:tc>
          <w:tcPr>
            <w:tcW w:w="2126" w:type="dxa"/>
          </w:tcPr>
          <w:p w14:paraId="4AB9F0F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4.04 [1.01, 7.07]</w:t>
            </w:r>
          </w:p>
        </w:tc>
        <w:tc>
          <w:tcPr>
            <w:tcW w:w="993" w:type="dxa"/>
          </w:tcPr>
          <w:p w14:paraId="5A5E568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1.545</w:t>
            </w:r>
          </w:p>
        </w:tc>
        <w:tc>
          <w:tcPr>
            <w:tcW w:w="846" w:type="dxa"/>
          </w:tcPr>
          <w:p w14:paraId="702B44B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2.61</w:t>
            </w:r>
          </w:p>
        </w:tc>
        <w:tc>
          <w:tcPr>
            <w:tcW w:w="986" w:type="dxa"/>
          </w:tcPr>
          <w:p w14:paraId="46F9584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0.009</w:t>
            </w:r>
          </w:p>
        </w:tc>
        <w:tc>
          <w:tcPr>
            <w:tcW w:w="2126" w:type="dxa"/>
          </w:tcPr>
          <w:p w14:paraId="66BDB18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4.25 [1.20, 7.29]</w:t>
            </w:r>
          </w:p>
        </w:tc>
        <w:tc>
          <w:tcPr>
            <w:tcW w:w="850" w:type="dxa"/>
          </w:tcPr>
          <w:p w14:paraId="1650784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1.551</w:t>
            </w:r>
          </w:p>
        </w:tc>
        <w:tc>
          <w:tcPr>
            <w:tcW w:w="846" w:type="dxa"/>
          </w:tcPr>
          <w:p w14:paraId="2823661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2.74</w:t>
            </w:r>
          </w:p>
        </w:tc>
        <w:tc>
          <w:tcPr>
            <w:tcW w:w="997" w:type="dxa"/>
          </w:tcPr>
          <w:p w14:paraId="7110EEA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0.006</w:t>
            </w:r>
          </w:p>
        </w:tc>
      </w:tr>
      <w:tr w:rsidR="00F738F0" w:rsidRPr="00075855" w14:paraId="29CF2277" w14:textId="77777777" w:rsidTr="00C649AA">
        <w:tc>
          <w:tcPr>
            <w:tcW w:w="2972" w:type="dxa"/>
            <w:shd w:val="clear" w:color="auto" w:fill="FFFFFF"/>
          </w:tcPr>
          <w:p w14:paraId="4A71B19C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independent variable - demand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6B7902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</w:tcPr>
          <w:p w14:paraId="4B210F6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</w:tcPr>
          <w:p w14:paraId="4E583B2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29E2407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67D0651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0C2AB8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073B05C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7E5A664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6D13C08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2C900FB4" w14:textId="77777777" w:rsidTr="00C649AA">
        <w:trPr>
          <w:trHeight w:val="311"/>
        </w:trPr>
        <w:tc>
          <w:tcPr>
            <w:tcW w:w="2972" w:type="dxa"/>
            <w:shd w:val="clear" w:color="auto" w:fill="FFFFFF"/>
          </w:tcPr>
          <w:p w14:paraId="0A69F418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scale quantitative demands 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DC5ED6D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D32249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0.42 [0.37, 0.47]</w:t>
            </w:r>
          </w:p>
        </w:tc>
        <w:tc>
          <w:tcPr>
            <w:tcW w:w="993" w:type="dxa"/>
          </w:tcPr>
          <w:p w14:paraId="17B3C02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0.026</w:t>
            </w:r>
          </w:p>
        </w:tc>
        <w:tc>
          <w:tcPr>
            <w:tcW w:w="846" w:type="dxa"/>
          </w:tcPr>
          <w:p w14:paraId="65E0651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16.61</w:t>
            </w:r>
          </w:p>
        </w:tc>
        <w:tc>
          <w:tcPr>
            <w:tcW w:w="986" w:type="dxa"/>
          </w:tcPr>
          <w:p w14:paraId="6C9264D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  <w:tc>
          <w:tcPr>
            <w:tcW w:w="2126" w:type="dxa"/>
          </w:tcPr>
          <w:p w14:paraId="47345FC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0.43 [0.38, 0.48]</w:t>
            </w:r>
          </w:p>
        </w:tc>
        <w:tc>
          <w:tcPr>
            <w:tcW w:w="850" w:type="dxa"/>
          </w:tcPr>
          <w:p w14:paraId="3F4A577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0.026</w:t>
            </w:r>
          </w:p>
        </w:tc>
        <w:tc>
          <w:tcPr>
            <w:tcW w:w="846" w:type="dxa"/>
          </w:tcPr>
          <w:p w14:paraId="220B313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16.76</w:t>
            </w:r>
          </w:p>
        </w:tc>
        <w:tc>
          <w:tcPr>
            <w:tcW w:w="997" w:type="dxa"/>
          </w:tcPr>
          <w:p w14:paraId="226C373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&lt; 0.001</w:t>
            </w:r>
          </w:p>
        </w:tc>
      </w:tr>
      <w:tr w:rsidR="00F738F0" w:rsidRPr="00075855" w14:paraId="2C73CF7C" w14:textId="77777777" w:rsidTr="00C649AA">
        <w:tc>
          <w:tcPr>
            <w:tcW w:w="2972" w:type="dxa"/>
            <w:shd w:val="clear" w:color="auto" w:fill="FFFFFF"/>
          </w:tcPr>
          <w:p w14:paraId="2DB73F7D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resource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A0B62BE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</w:tcPr>
          <w:p w14:paraId="51D8060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</w:tcPr>
          <w:p w14:paraId="676C808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488AAAA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0AC1C80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724461B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55A25A2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5069EDB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0AD1C4B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4BF16E93" w14:textId="77777777" w:rsidTr="00C649AA">
        <w:tc>
          <w:tcPr>
            <w:tcW w:w="2972" w:type="dxa"/>
            <w:vMerge w:val="restart"/>
            <w:shd w:val="clear" w:color="auto" w:fill="FFFFFF"/>
          </w:tcPr>
          <w:p w14:paraId="71EB9452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color w:val="2E2E2E"/>
                <w:shd w:val="clear" w:color="auto" w:fill="FFFFFF"/>
              </w:rPr>
              <w:t>workplace commitment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5A60A8B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</w:rPr>
              <w:t>value of scale 0-50</w:t>
            </w:r>
          </w:p>
        </w:tc>
        <w:tc>
          <w:tcPr>
            <w:tcW w:w="2126" w:type="dxa"/>
          </w:tcPr>
          <w:p w14:paraId="7DEF60F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-2.60 [-4.50, -0.70]</w:t>
            </w:r>
          </w:p>
        </w:tc>
        <w:tc>
          <w:tcPr>
            <w:tcW w:w="993" w:type="dxa"/>
          </w:tcPr>
          <w:p w14:paraId="6367E84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0.968</w:t>
            </w:r>
          </w:p>
        </w:tc>
        <w:tc>
          <w:tcPr>
            <w:tcW w:w="846" w:type="dxa"/>
          </w:tcPr>
          <w:p w14:paraId="2446D21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-2.69</w:t>
            </w:r>
          </w:p>
        </w:tc>
        <w:tc>
          <w:tcPr>
            <w:tcW w:w="986" w:type="dxa"/>
          </w:tcPr>
          <w:p w14:paraId="4BF5D40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0.007</w:t>
            </w:r>
          </w:p>
        </w:tc>
        <w:tc>
          <w:tcPr>
            <w:tcW w:w="2126" w:type="dxa"/>
          </w:tcPr>
          <w:p w14:paraId="30D4FCE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75F7A96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392B7D3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546F468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0C828F0A" w14:textId="77777777" w:rsidTr="00C649AA">
        <w:tc>
          <w:tcPr>
            <w:tcW w:w="2972" w:type="dxa"/>
            <w:vMerge/>
            <w:shd w:val="clear" w:color="auto" w:fill="FFFFFF"/>
          </w:tcPr>
          <w:p w14:paraId="082BECD3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182911F4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</w:rPr>
              <w:t>value of scale 51-100</w:t>
            </w:r>
          </w:p>
        </w:tc>
        <w:tc>
          <w:tcPr>
            <w:tcW w:w="2126" w:type="dxa"/>
          </w:tcPr>
          <w:p w14:paraId="7AA2731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993" w:type="dxa"/>
          </w:tcPr>
          <w:p w14:paraId="45251A3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3B6B449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1D33067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98B99C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0B97815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4E49F83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06C346D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2CBBA8F1" w14:textId="77777777" w:rsidTr="00C649AA">
        <w:tc>
          <w:tcPr>
            <w:tcW w:w="2972" w:type="dxa"/>
            <w:vMerge w:val="restart"/>
            <w:shd w:val="clear" w:color="auto" w:fill="FFFFFF"/>
          </w:tcPr>
          <w:p w14:paraId="07B624B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>good working team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1AA344C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do not agree  </w:t>
            </w:r>
          </w:p>
        </w:tc>
        <w:tc>
          <w:tcPr>
            <w:tcW w:w="2126" w:type="dxa"/>
          </w:tcPr>
          <w:p w14:paraId="29A548F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</w:tcPr>
          <w:p w14:paraId="44EBE67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28F4734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44F7A97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6C2DDE7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Ref.</w:t>
            </w:r>
          </w:p>
        </w:tc>
        <w:tc>
          <w:tcPr>
            <w:tcW w:w="850" w:type="dxa"/>
          </w:tcPr>
          <w:p w14:paraId="36BBCAE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5D63D3C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59BFC37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48FCA3FE" w14:textId="77777777" w:rsidTr="00C649AA">
        <w:tc>
          <w:tcPr>
            <w:tcW w:w="2972" w:type="dxa"/>
            <w:vMerge/>
            <w:shd w:val="clear" w:color="auto" w:fill="FFFFFF"/>
          </w:tcPr>
          <w:p w14:paraId="364CFC2B" w14:textId="77777777" w:rsidR="00F738F0" w:rsidRPr="00075855" w:rsidRDefault="00F738F0" w:rsidP="00C649AA">
            <w:pPr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14:paraId="4272D690" w14:textId="77777777" w:rsidR="00F738F0" w:rsidRPr="00075855" w:rsidRDefault="00F738F0" w:rsidP="00C649AA">
            <w:pPr>
              <w:rPr>
                <w:rFonts w:cstheme="minorHAnsi"/>
              </w:rPr>
            </w:pPr>
            <w:r w:rsidRPr="00075855">
              <w:rPr>
                <w:rFonts w:cstheme="minorHAnsi"/>
              </w:rPr>
              <w:t xml:space="preserve">agree </w:t>
            </w:r>
          </w:p>
        </w:tc>
        <w:tc>
          <w:tcPr>
            <w:tcW w:w="2126" w:type="dxa"/>
          </w:tcPr>
          <w:p w14:paraId="4A9E1D1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</w:tcPr>
          <w:p w14:paraId="2ECEDFD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516DDE7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7EFC979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B50F25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-4.75 [-9.03, -0.47]</w:t>
            </w:r>
          </w:p>
        </w:tc>
        <w:tc>
          <w:tcPr>
            <w:tcW w:w="850" w:type="dxa"/>
          </w:tcPr>
          <w:p w14:paraId="2B6EF111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2.182</w:t>
            </w:r>
          </w:p>
        </w:tc>
        <w:tc>
          <w:tcPr>
            <w:tcW w:w="846" w:type="dxa"/>
          </w:tcPr>
          <w:p w14:paraId="5A22E8C0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-2.18</w:t>
            </w:r>
          </w:p>
        </w:tc>
        <w:tc>
          <w:tcPr>
            <w:tcW w:w="997" w:type="dxa"/>
          </w:tcPr>
          <w:p w14:paraId="0847E3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0.030</w:t>
            </w:r>
          </w:p>
        </w:tc>
      </w:tr>
      <w:tr w:rsidR="00F738F0" w:rsidRPr="00075855" w14:paraId="20A68E4D" w14:textId="77777777" w:rsidTr="00C649AA">
        <w:tc>
          <w:tcPr>
            <w:tcW w:w="2972" w:type="dxa"/>
            <w:shd w:val="clear" w:color="auto" w:fill="FFFFFF"/>
          </w:tcPr>
          <w:p w14:paraId="1F2C2EE7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  <w:b/>
              </w:rPr>
              <w:t>interaction</w:t>
            </w:r>
          </w:p>
        </w:tc>
        <w:tc>
          <w:tcPr>
            <w:tcW w:w="2268" w:type="dxa"/>
            <w:shd w:val="clear" w:color="auto" w:fill="FFFFFF"/>
          </w:tcPr>
          <w:p w14:paraId="7D100F68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</w:tcPr>
          <w:p w14:paraId="6C2C1186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</w:tcPr>
          <w:p w14:paraId="71A92E8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026BAE3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</w:tcPr>
          <w:p w14:paraId="7807497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A9A8A7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25BECA2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235EFD1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0E20F012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4F31667" w14:textId="77777777" w:rsidTr="00C649AA">
        <w:tc>
          <w:tcPr>
            <w:tcW w:w="2972" w:type="dxa"/>
            <w:shd w:val="clear" w:color="auto" w:fill="FFFFFF"/>
          </w:tcPr>
          <w:p w14:paraId="30ADD672" w14:textId="77777777" w:rsidR="00F738F0" w:rsidRPr="00F2741C" w:rsidRDefault="00F738F0" w:rsidP="00C649AA">
            <w:pPr>
              <w:rPr>
                <w:rFonts w:cstheme="minorHAnsi"/>
                <w:b/>
              </w:rPr>
            </w:pPr>
            <w:r w:rsidRPr="00F2741C">
              <w:rPr>
                <w:rFonts w:cstheme="minorHAnsi"/>
              </w:rPr>
              <w:t xml:space="preserve">scale quantitative demands* </w:t>
            </w:r>
            <w:r w:rsidRPr="00F2741C">
              <w:rPr>
                <w:rFonts w:cstheme="minorHAnsi"/>
                <w:color w:val="2E2E2E"/>
                <w:shd w:val="clear" w:color="auto" w:fill="FFFFFF"/>
              </w:rPr>
              <w:t>workplace commitment</w:t>
            </w:r>
          </w:p>
        </w:tc>
        <w:tc>
          <w:tcPr>
            <w:tcW w:w="2268" w:type="dxa"/>
            <w:shd w:val="clear" w:color="auto" w:fill="FFFFFF"/>
          </w:tcPr>
          <w:p w14:paraId="1808AF47" w14:textId="77777777" w:rsidR="00F738F0" w:rsidRPr="00F2741C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</w:tcPr>
          <w:p w14:paraId="203904CC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</w:t>
            </w:r>
            <w:r w:rsidRPr="00460F92">
              <w:rPr>
                <w:rFonts w:cstheme="minorHAnsi"/>
              </w:rPr>
              <w:t>.1</w:t>
            </w:r>
            <w:r w:rsidRPr="00075855">
              <w:rPr>
                <w:rFonts w:cstheme="minorHAnsi"/>
              </w:rPr>
              <w:t>7 [-0.27, -0.07]</w:t>
            </w:r>
          </w:p>
        </w:tc>
        <w:tc>
          <w:tcPr>
            <w:tcW w:w="993" w:type="dxa"/>
          </w:tcPr>
          <w:p w14:paraId="4679BCF5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0.052</w:t>
            </w:r>
          </w:p>
        </w:tc>
        <w:tc>
          <w:tcPr>
            <w:tcW w:w="846" w:type="dxa"/>
          </w:tcPr>
          <w:p w14:paraId="4752DB58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-3.22</w:t>
            </w:r>
          </w:p>
        </w:tc>
        <w:tc>
          <w:tcPr>
            <w:tcW w:w="986" w:type="dxa"/>
          </w:tcPr>
          <w:p w14:paraId="50B59EB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0.001</w:t>
            </w:r>
          </w:p>
        </w:tc>
        <w:tc>
          <w:tcPr>
            <w:tcW w:w="2126" w:type="dxa"/>
          </w:tcPr>
          <w:p w14:paraId="629724A7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</w:tcPr>
          <w:p w14:paraId="5B6607C3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</w:tcPr>
          <w:p w14:paraId="7444AFA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7" w:type="dxa"/>
          </w:tcPr>
          <w:p w14:paraId="0A13CE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</w:tr>
      <w:tr w:rsidR="00F738F0" w:rsidRPr="00075855" w14:paraId="328B05D5" w14:textId="77777777" w:rsidTr="00C649AA">
        <w:tc>
          <w:tcPr>
            <w:tcW w:w="2972" w:type="dxa"/>
            <w:tcBorders>
              <w:bottom w:val="single" w:sz="4" w:space="0" w:color="auto"/>
            </w:tcBorders>
            <w:shd w:val="clear" w:color="auto" w:fill="FFFFFF"/>
          </w:tcPr>
          <w:p w14:paraId="6CAF3067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  <w:r w:rsidRPr="00075855">
              <w:rPr>
                <w:rFonts w:cstheme="minorHAnsi"/>
              </w:rPr>
              <w:t>scale quantitative demands*good working team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14:paraId="17E0C818" w14:textId="77777777" w:rsidR="00F738F0" w:rsidRPr="00075855" w:rsidRDefault="00F738F0" w:rsidP="00C649AA">
            <w:pPr>
              <w:rPr>
                <w:rFonts w:cstheme="minorHAnsi"/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569111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AC281EA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22FEDBEE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2647FED9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30885F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-0.33 [-0.56, -0.10]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907A12D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0.118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64BF3CBF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-2.77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178A5FD4" w14:textId="77777777" w:rsidR="00F738F0" w:rsidRPr="00075855" w:rsidRDefault="00F738F0" w:rsidP="00C649AA">
            <w:pPr>
              <w:jc w:val="center"/>
              <w:rPr>
                <w:rFonts w:cstheme="minorHAnsi"/>
              </w:rPr>
            </w:pPr>
            <w:r w:rsidRPr="00075855">
              <w:rPr>
                <w:rFonts w:cstheme="minorHAnsi"/>
              </w:rPr>
              <w:t>0.006</w:t>
            </w:r>
          </w:p>
        </w:tc>
      </w:tr>
    </w:tbl>
    <w:p w14:paraId="1A6B909A" w14:textId="13688CBD" w:rsidR="00DA6796" w:rsidRDefault="00F738F0" w:rsidP="00493D75">
      <w:r w:rsidRPr="00DE0DA4">
        <w:rPr>
          <w:rFonts w:cstheme="minorHAnsi"/>
          <w:i/>
          <w:iCs/>
          <w:sz w:val="18"/>
          <w:szCs w:val="18"/>
        </w:rPr>
        <w:t>Note</w:t>
      </w:r>
      <w:r w:rsidR="00241376" w:rsidRPr="00DE0DA4">
        <w:rPr>
          <w:rFonts w:cstheme="minorHAnsi"/>
          <w:i/>
          <w:iCs/>
          <w:sz w:val="18"/>
          <w:szCs w:val="18"/>
        </w:rPr>
        <w:t>.</w:t>
      </w:r>
      <w:r w:rsidRPr="00075855">
        <w:rPr>
          <w:rFonts w:cstheme="minorHAnsi"/>
          <w:sz w:val="18"/>
          <w:szCs w:val="18"/>
        </w:rPr>
        <w:t xml:space="preserve"> </w:t>
      </w:r>
      <w:r w:rsidR="00DE0DA4">
        <w:rPr>
          <w:rFonts w:cstheme="minorHAnsi"/>
          <w:color w:val="2E2E2E"/>
          <w:sz w:val="18"/>
          <w:szCs w:val="18"/>
          <w:shd w:val="clear" w:color="auto" w:fill="FFFFFF"/>
        </w:rPr>
        <w:t>W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</w:rPr>
        <w:t>orkplace commitment: R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  <w:vertAlign w:val="superscript"/>
        </w:rPr>
        <w:t>2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</w:rPr>
        <w:t xml:space="preserve"> = 0,225; good working team: R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  <w:vertAlign w:val="superscript"/>
        </w:rPr>
        <w:t>2</w:t>
      </w:r>
      <w:r w:rsidRPr="00075855">
        <w:rPr>
          <w:rFonts w:cstheme="minorHAnsi"/>
          <w:color w:val="2E2E2E"/>
          <w:sz w:val="18"/>
          <w:szCs w:val="18"/>
          <w:shd w:val="clear" w:color="auto" w:fill="FFFFFF"/>
        </w:rPr>
        <w:t xml:space="preserve"> = 0,211; Ref.: Reference </w:t>
      </w:r>
    </w:p>
    <w:sectPr w:rsidR="00DA6796" w:rsidSect="00493D75">
      <w:pgSz w:w="16838" w:h="11906" w:orient="landscape"/>
      <w:pgMar w:top="1417" w:right="1417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F4594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967F7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DC6AB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8A8C6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F433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A00E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E0754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A42EB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7CF34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3C07D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1536F"/>
    <w:multiLevelType w:val="multilevel"/>
    <w:tmpl w:val="14F4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957169"/>
    <w:multiLevelType w:val="hybridMultilevel"/>
    <w:tmpl w:val="0C78CB80"/>
    <w:lvl w:ilvl="0" w:tplc="F51E2E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B03168C"/>
    <w:multiLevelType w:val="hybridMultilevel"/>
    <w:tmpl w:val="9DB25D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D70E7"/>
    <w:multiLevelType w:val="hybridMultilevel"/>
    <w:tmpl w:val="03D43C18"/>
    <w:lvl w:ilvl="0" w:tplc="3A0082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9A4A35"/>
    <w:multiLevelType w:val="hybridMultilevel"/>
    <w:tmpl w:val="F8DC9DC4"/>
    <w:lvl w:ilvl="0" w:tplc="F620AD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CB423AA"/>
    <w:multiLevelType w:val="hybridMultilevel"/>
    <w:tmpl w:val="3EBC42F4"/>
    <w:lvl w:ilvl="0" w:tplc="0A76C9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E3D1C84"/>
    <w:multiLevelType w:val="hybridMultilevel"/>
    <w:tmpl w:val="A6F20A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B623E"/>
    <w:multiLevelType w:val="hybridMultilevel"/>
    <w:tmpl w:val="59F2125C"/>
    <w:lvl w:ilvl="0" w:tplc="FB7098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47934"/>
    <w:multiLevelType w:val="hybridMultilevel"/>
    <w:tmpl w:val="87BA81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E0433"/>
    <w:multiLevelType w:val="hybridMultilevel"/>
    <w:tmpl w:val="8BDE6C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9"/>
  </w:num>
  <w:num w:numId="13">
    <w:abstractNumId w:val="13"/>
  </w:num>
  <w:num w:numId="14">
    <w:abstractNumId w:val="11"/>
  </w:num>
  <w:num w:numId="15">
    <w:abstractNumId w:val="14"/>
  </w:num>
  <w:num w:numId="16">
    <w:abstractNumId w:val="15"/>
  </w:num>
  <w:num w:numId="17">
    <w:abstractNumId w:val="12"/>
  </w:num>
  <w:num w:numId="18">
    <w:abstractNumId w:val="16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F0"/>
    <w:rsid w:val="00241376"/>
    <w:rsid w:val="002D0E3F"/>
    <w:rsid w:val="00493D75"/>
    <w:rsid w:val="00552E2B"/>
    <w:rsid w:val="00AC1000"/>
    <w:rsid w:val="00B23552"/>
    <w:rsid w:val="00C514C7"/>
    <w:rsid w:val="00DA6796"/>
    <w:rsid w:val="00DE0DA4"/>
    <w:rsid w:val="00F738F0"/>
    <w:rsid w:val="00F833E8"/>
    <w:rsid w:val="00F8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D10B"/>
  <w15:chartTrackingRefBased/>
  <w15:docId w15:val="{64656E4D-DD79-481B-B768-AA9EC53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738F0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3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3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38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38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38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38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38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38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38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38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38F0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38F0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38F0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38F0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38F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38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738F0"/>
    <w:rPr>
      <w:color w:val="808080"/>
    </w:rPr>
  </w:style>
  <w:style w:type="paragraph" w:customStyle="1" w:styleId="CitaviBibliographyHeading">
    <w:name w:val="Citavi Bibliography Heading"/>
    <w:basedOn w:val="Standard"/>
    <w:link w:val="CitaviBibliographyHeadingZchn"/>
    <w:rsid w:val="00F738F0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738F0"/>
    <w:rPr>
      <w:lang w:val="en-GB"/>
    </w:rPr>
  </w:style>
  <w:style w:type="paragraph" w:customStyle="1" w:styleId="CitaviBibliographyEntry">
    <w:name w:val="Citavi Bibliography Entry"/>
    <w:basedOn w:val="Standard"/>
    <w:link w:val="CitaviBibliographyEntryZchn"/>
    <w:rsid w:val="00F738F0"/>
  </w:style>
  <w:style w:type="character" w:customStyle="1" w:styleId="CitaviBibliographyEntryZchn">
    <w:name w:val="Citavi Bibliography Entry Zchn"/>
    <w:basedOn w:val="Absatz-Standardschriftart"/>
    <w:link w:val="CitaviBibliographyEntry"/>
    <w:rsid w:val="00F738F0"/>
    <w:rPr>
      <w:lang w:val="en-GB"/>
    </w:rPr>
  </w:style>
  <w:style w:type="character" w:styleId="Hervorhebung">
    <w:name w:val="Emphasis"/>
    <w:basedOn w:val="Absatz-Standardschriftart"/>
    <w:uiPriority w:val="20"/>
    <w:qFormat/>
    <w:rsid w:val="00F738F0"/>
    <w:rPr>
      <w:i/>
      <w:iCs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738F0"/>
    <w:pPr>
      <w:spacing w:line="360" w:lineRule="auto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738F0"/>
    <w:rPr>
      <w:rFonts w:ascii="Arial" w:eastAsiaTheme="majorEastAsia" w:hAnsi="Arial" w:cs="Arial"/>
      <w:color w:val="000000"/>
      <w:sz w:val="18"/>
      <w:szCs w:val="18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738F0"/>
    <w:pPr>
      <w:spacing w:line="360" w:lineRule="auto"/>
      <w:jc w:val="both"/>
      <w:outlineLvl w:val="9"/>
    </w:pPr>
    <w:rPr>
      <w:rFonts w:ascii="Arial" w:hAnsi="Arial" w:cs="Arial"/>
      <w:color w:val="000000"/>
      <w:sz w:val="18"/>
      <w:szCs w:val="18"/>
      <w:shd w:val="clear" w:color="auto" w:fill="FFFBB8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738F0"/>
    <w:rPr>
      <w:rFonts w:ascii="Arial" w:eastAsiaTheme="majorEastAsia" w:hAnsi="Arial" w:cs="Arial"/>
      <w:i/>
      <w:iCs/>
      <w:color w:val="000000"/>
      <w:sz w:val="18"/>
      <w:szCs w:val="18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38F0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F73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38F0"/>
    <w:rPr>
      <w:lang w:val="en-GB"/>
    </w:rPr>
  </w:style>
  <w:style w:type="character" w:styleId="Hyperlink">
    <w:name w:val="Hyperlink"/>
    <w:basedOn w:val="Absatz-Standardschriftart"/>
    <w:uiPriority w:val="99"/>
    <w:unhideWhenUsed/>
    <w:rsid w:val="00F738F0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738F0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38F0"/>
    <w:rPr>
      <w:rFonts w:ascii="Segoe UI" w:hAnsi="Segoe UI" w:cs="Segoe UI"/>
      <w:sz w:val="18"/>
      <w:szCs w:val="18"/>
      <w:lang w:val="en-GB"/>
    </w:rPr>
  </w:style>
  <w:style w:type="character" w:customStyle="1" w:styleId="citationref">
    <w:name w:val="citationref"/>
    <w:basedOn w:val="Absatz-Standardschriftart"/>
    <w:rsid w:val="00F738F0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738F0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738F0"/>
  </w:style>
  <w:style w:type="character" w:styleId="Buchtitel">
    <w:name w:val="Book Title"/>
    <w:basedOn w:val="Absatz-Standardschriftart"/>
    <w:uiPriority w:val="33"/>
    <w:qFormat/>
    <w:rsid w:val="00F738F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738F0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738F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738F0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738F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38F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38F0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738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38F0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F738F0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738F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738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73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738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738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738F0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738F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738F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F738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F738F0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738F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738F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738F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738F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738F0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738F0"/>
  </w:style>
  <w:style w:type="paragraph" w:styleId="StandardWeb">
    <w:name w:val="Normal (Web)"/>
    <w:basedOn w:val="Standard"/>
    <w:uiPriority w:val="99"/>
    <w:semiHidden/>
    <w:unhideWhenUsed/>
    <w:rsid w:val="00F738F0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738F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738F0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738F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738F0"/>
    <w:rPr>
      <w:rFonts w:ascii="Segoe UI" w:hAnsi="Segoe UI" w:cs="Segoe UI"/>
      <w:sz w:val="16"/>
      <w:szCs w:val="16"/>
      <w:lang w:val="en-GB"/>
    </w:rPr>
  </w:style>
  <w:style w:type="character" w:styleId="Fett">
    <w:name w:val="Strong"/>
    <w:basedOn w:val="Absatz-Standardschriftart"/>
    <w:uiPriority w:val="22"/>
    <w:qFormat/>
    <w:rsid w:val="00F738F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F738F0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738F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738F0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738F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738F0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738F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738F0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738F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738F0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738F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738F0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738F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738F0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738F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738F0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738F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738F0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738F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738F0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738F0"/>
  </w:style>
  <w:style w:type="character" w:customStyle="1" w:styleId="DatumZchn">
    <w:name w:val="Datum Zchn"/>
    <w:basedOn w:val="Absatz-Standardschriftart"/>
    <w:link w:val="Datum"/>
    <w:uiPriority w:val="99"/>
    <w:semiHidden/>
    <w:rsid w:val="00F738F0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738F0"/>
  </w:style>
  <w:style w:type="character" w:customStyle="1" w:styleId="AnredeZchn">
    <w:name w:val="Anrede Zchn"/>
    <w:basedOn w:val="Absatz-Standardschriftart"/>
    <w:link w:val="Anrede"/>
    <w:uiPriority w:val="99"/>
    <w:semiHidden/>
    <w:rsid w:val="00F738F0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38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8F0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738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738F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738F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738F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738F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738F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738F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738F0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738F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738F0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738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8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738F0"/>
    <w:pPr>
      <w:numPr>
        <w:numId w:val="1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738F0"/>
    <w:pPr>
      <w:numPr>
        <w:numId w:val="2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738F0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738F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738F0"/>
    <w:pPr>
      <w:numPr>
        <w:numId w:val="5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738F0"/>
    <w:pPr>
      <w:numPr>
        <w:numId w:val="6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738F0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738F0"/>
    <w:pPr>
      <w:numPr>
        <w:numId w:val="8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738F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738F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738F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738F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738F0"/>
    <w:pPr>
      <w:numPr>
        <w:numId w:val="9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738F0"/>
    <w:pPr>
      <w:numPr>
        <w:numId w:val="10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738F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738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738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738F0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738F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738F0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738F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738F0"/>
  </w:style>
  <w:style w:type="character" w:styleId="Zeilennummer">
    <w:name w:val="line number"/>
    <w:basedOn w:val="Absatz-Standardschriftart"/>
    <w:uiPriority w:val="99"/>
    <w:semiHidden/>
    <w:unhideWhenUsed/>
    <w:rsid w:val="00F738F0"/>
  </w:style>
  <w:style w:type="character" w:styleId="Kommentarzeichen">
    <w:name w:val="annotation reference"/>
    <w:basedOn w:val="Absatz-Standardschriftart"/>
    <w:uiPriority w:val="99"/>
    <w:semiHidden/>
    <w:unhideWhenUsed/>
    <w:rsid w:val="00F738F0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738F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738F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738F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738F0"/>
    <w:pPr>
      <w:spacing w:after="0"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738F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738F0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38F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38F0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738F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738F0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738F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738F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738F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738F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738F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738F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738F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738F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738F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738F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738F0"/>
    <w:pPr>
      <w:spacing w:after="0" w:line="240" w:lineRule="auto"/>
      <w:ind w:left="440" w:hanging="220"/>
    </w:pPr>
  </w:style>
  <w:style w:type="table" w:customStyle="1" w:styleId="Tabellenraster6">
    <w:name w:val="Tabellenraster6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38F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38F0"/>
    <w:rPr>
      <w:b/>
      <w:bCs/>
      <w:sz w:val="20"/>
      <w:szCs w:val="20"/>
      <w:lang w:val="en-GB"/>
    </w:rPr>
  </w:style>
  <w:style w:type="character" w:customStyle="1" w:styleId="figpopup-sensitive-area">
    <w:name w:val="figpopup-sensitive-area"/>
    <w:basedOn w:val="Absatz-Standardschriftart"/>
    <w:rsid w:val="00F738F0"/>
  </w:style>
  <w:style w:type="table" w:customStyle="1" w:styleId="Tabellenraster4">
    <w:name w:val="Tabellenraster4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F7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5</cp:revision>
  <dcterms:created xsi:type="dcterms:W3CDTF">2020-04-22T08:19:00Z</dcterms:created>
  <dcterms:modified xsi:type="dcterms:W3CDTF">2020-05-27T06:22:00Z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