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F3E" w:rsidRPr="00534C93" w:rsidRDefault="002A2F3E" w:rsidP="002A2F3E">
      <w:pPr>
        <w:spacing w:before="240" w:after="0" w:line="480" w:lineRule="auto"/>
        <w:rPr>
          <w:lang w:val="en-GB" w:eastAsia="de-DE"/>
        </w:rPr>
      </w:pPr>
      <w:proofErr w:type="gramStart"/>
      <w:r>
        <w:rPr>
          <w:b/>
          <w:lang w:val="en-GB" w:eastAsia="de-DE"/>
        </w:rPr>
        <w:t>Supplement</w:t>
      </w:r>
      <w:r w:rsidR="00F977AB">
        <w:rPr>
          <w:b/>
          <w:lang w:val="en-GB" w:eastAsia="de-DE"/>
        </w:rPr>
        <w:t>ary</w:t>
      </w:r>
      <w:r>
        <w:rPr>
          <w:b/>
          <w:lang w:val="en-GB" w:eastAsia="de-DE"/>
        </w:rPr>
        <w:t xml:space="preserve"> Table </w:t>
      </w:r>
      <w:r w:rsidR="00866A63">
        <w:rPr>
          <w:b/>
          <w:lang w:val="en-GB" w:eastAsia="de-DE"/>
        </w:rPr>
        <w:t>S1</w:t>
      </w:r>
      <w:r>
        <w:rPr>
          <w:b/>
          <w:lang w:val="en-GB" w:eastAsia="de-DE"/>
        </w:rPr>
        <w:t>.</w:t>
      </w:r>
      <w:proofErr w:type="gramEnd"/>
      <w:r w:rsidRPr="00534C93">
        <w:rPr>
          <w:lang w:val="en-GB" w:eastAsia="de-DE"/>
        </w:rPr>
        <w:t xml:space="preserve"> </w:t>
      </w:r>
      <w:r w:rsidR="00D67B60">
        <w:rPr>
          <w:lang w:val="en-GB" w:eastAsia="de-DE"/>
        </w:rPr>
        <w:t xml:space="preserve">Comparison of </w:t>
      </w:r>
      <w:proofErr w:type="spellStart"/>
      <w:r>
        <w:rPr>
          <w:lang w:val="en-GB" w:eastAsia="de-DE"/>
        </w:rPr>
        <w:t>EoLC</w:t>
      </w:r>
      <w:proofErr w:type="spellEnd"/>
      <w:r w:rsidRPr="00534C93">
        <w:rPr>
          <w:lang w:val="en-GB" w:eastAsia="de-DE"/>
        </w:rPr>
        <w:t xml:space="preserve"> </w:t>
      </w:r>
      <w:r>
        <w:rPr>
          <w:lang w:val="en-GB" w:eastAsia="de-DE"/>
        </w:rPr>
        <w:t>quality indicators</w:t>
      </w:r>
      <w:r w:rsidR="00D67B60">
        <w:rPr>
          <w:lang w:val="en-GB" w:eastAsia="de-DE"/>
        </w:rPr>
        <w:t xml:space="preserve"> in Lower Saxony</w:t>
      </w:r>
    </w:p>
    <w:tbl>
      <w:tblPr>
        <w:tblStyle w:val="Gitternetztabelle1hell1"/>
        <w:tblW w:w="5000" w:type="pct"/>
        <w:tblLook w:val="04A0" w:firstRow="1" w:lastRow="0" w:firstColumn="1" w:lastColumn="0" w:noHBand="0" w:noVBand="1"/>
      </w:tblPr>
      <w:tblGrid>
        <w:gridCol w:w="3644"/>
        <w:gridCol w:w="1709"/>
        <w:gridCol w:w="1986"/>
        <w:gridCol w:w="1949"/>
      </w:tblGrid>
      <w:tr w:rsidR="002A2F3E" w:rsidRPr="001635B6" w:rsidTr="00D67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pct"/>
            <w:gridSpan w:val="2"/>
          </w:tcPr>
          <w:p w:rsidR="002A2F3E" w:rsidRPr="00095B43" w:rsidRDefault="002A2F3E" w:rsidP="00B36058">
            <w:pPr>
              <w:spacing w:line="276" w:lineRule="auto"/>
              <w:jc w:val="both"/>
              <w:rPr>
                <w:rFonts w:eastAsia="Times New Roman"/>
                <w:lang w:val="en-GB" w:eastAsia="de-DE"/>
              </w:rPr>
            </w:pPr>
            <w:r w:rsidRPr="00095B43">
              <w:rPr>
                <w:rFonts w:eastAsia="Times New Roman"/>
                <w:lang w:val="en-GB" w:eastAsia="de-DE"/>
              </w:rPr>
              <w:t>Indicator</w:t>
            </w:r>
          </w:p>
        </w:tc>
        <w:tc>
          <w:tcPr>
            <w:tcW w:w="1069" w:type="pct"/>
          </w:tcPr>
          <w:p w:rsidR="002A2F3E" w:rsidRPr="00D67B60" w:rsidRDefault="001635B6" w:rsidP="00B36058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2010-2014</w:t>
            </w:r>
            <w:r w:rsidR="00D67B60">
              <w:rPr>
                <w:rFonts w:eastAsia="Times New Roman"/>
                <w:lang w:val="en-GB" w:eastAsia="de-DE"/>
              </w:rPr>
              <w:t xml:space="preserve"> </w:t>
            </w:r>
            <w:r w:rsidR="002224B0">
              <w:rPr>
                <w:rFonts w:eastAsia="Times New Roman"/>
                <w:b w:val="0"/>
                <w:lang w:val="en-GB" w:eastAsia="de-DE"/>
              </w:rPr>
              <w:t>[7]</w:t>
            </w:r>
          </w:p>
        </w:tc>
        <w:tc>
          <w:tcPr>
            <w:tcW w:w="1049" w:type="pct"/>
          </w:tcPr>
          <w:p w:rsidR="002A2F3E" w:rsidRPr="001635B6" w:rsidRDefault="00D67B60" w:rsidP="00B36058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2016-2017</w:t>
            </w:r>
          </w:p>
        </w:tc>
      </w:tr>
      <w:tr w:rsidR="002A2F3E" w:rsidRPr="001635B6" w:rsidTr="00D67B6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vMerge w:val="restart"/>
          </w:tcPr>
          <w:p w:rsidR="002A2F3E" w:rsidRPr="00534C93" w:rsidRDefault="002A2F3E" w:rsidP="00B36058">
            <w:pPr>
              <w:spacing w:line="276" w:lineRule="auto"/>
              <w:contextualSpacing/>
              <w:rPr>
                <w:rFonts w:eastAsia="Times New Roman"/>
                <w:b w:val="0"/>
                <w:lang w:val="en-GB" w:eastAsia="de-DE"/>
              </w:rPr>
            </w:pPr>
            <w:r w:rsidRPr="00534C93">
              <w:rPr>
                <w:rFonts w:eastAsia="Times New Roman"/>
                <w:b w:val="0"/>
                <w:lang w:val="en-GB" w:eastAsia="de-DE"/>
              </w:rPr>
              <w:t>Chemotherapy</w:t>
            </w:r>
          </w:p>
          <w:p w:rsidR="002A2F3E" w:rsidRPr="00534C93" w:rsidRDefault="002A2F3E" w:rsidP="00B36058">
            <w:pPr>
              <w:spacing w:line="276" w:lineRule="auto"/>
              <w:contextualSpacing/>
              <w:rPr>
                <w:rFonts w:eastAsia="Times New Roman"/>
                <w:b w:val="0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(</w:t>
            </w:r>
            <w:proofErr w:type="gramStart"/>
            <w:r>
              <w:rPr>
                <w:rFonts w:eastAsia="Times New Roman"/>
                <w:b w:val="0"/>
                <w:lang w:val="en-GB" w:eastAsia="de-DE"/>
              </w:rPr>
              <w:t>cancer</w:t>
            </w:r>
            <w:proofErr w:type="gramEnd"/>
            <w:r>
              <w:rPr>
                <w:rFonts w:eastAsia="Times New Roman"/>
                <w:b w:val="0"/>
                <w:lang w:val="en-GB" w:eastAsia="de-DE"/>
              </w:rPr>
              <w:t xml:space="preserve"> patients</w:t>
            </w:r>
            <w:r w:rsidR="00D67B60">
              <w:rPr>
                <w:rFonts w:eastAsia="Times New Roman"/>
                <w:b w:val="0"/>
                <w:lang w:val="en-GB" w:eastAsia="de-DE"/>
              </w:rPr>
              <w:t>; %</w:t>
            </w:r>
            <w:r>
              <w:rPr>
                <w:rFonts w:eastAsia="Times New Roman"/>
                <w:b w:val="0"/>
                <w:lang w:val="en-GB" w:eastAsia="de-DE"/>
              </w:rPr>
              <w:t>)</w:t>
            </w:r>
            <w:bookmarkStart w:id="0" w:name="_GoBack"/>
            <w:bookmarkEnd w:id="0"/>
          </w:p>
        </w:tc>
        <w:tc>
          <w:tcPr>
            <w:tcW w:w="920" w:type="pct"/>
          </w:tcPr>
          <w:p w:rsidR="002A2F3E" w:rsidRPr="00534C93" w:rsidRDefault="002A2F3E" w:rsidP="00B36058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Yes</w:t>
            </w:r>
          </w:p>
        </w:tc>
        <w:tc>
          <w:tcPr>
            <w:tcW w:w="1069" w:type="pct"/>
          </w:tcPr>
          <w:p w:rsidR="002A2F3E" w:rsidRPr="00534C93" w:rsidRDefault="00D67B60" w:rsidP="00B36058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 xml:space="preserve">  </w:t>
            </w:r>
            <w:r w:rsidR="00F64A87">
              <w:rPr>
                <w:rFonts w:eastAsia="Times New Roman"/>
                <w:lang w:val="en-GB" w:eastAsia="de-DE"/>
              </w:rPr>
              <w:t>9.</w:t>
            </w:r>
            <w:r>
              <w:rPr>
                <w:rFonts w:eastAsia="Times New Roman"/>
                <w:lang w:val="en-GB" w:eastAsia="de-DE"/>
              </w:rPr>
              <w:t>6</w:t>
            </w:r>
          </w:p>
        </w:tc>
        <w:tc>
          <w:tcPr>
            <w:tcW w:w="1049" w:type="pct"/>
          </w:tcPr>
          <w:p w:rsidR="002A2F3E" w:rsidRPr="00534C93" w:rsidRDefault="002A2F3E" w:rsidP="00B36058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10.4</w:t>
            </w:r>
          </w:p>
        </w:tc>
      </w:tr>
      <w:tr w:rsidR="002A2F3E" w:rsidRPr="001635B6" w:rsidTr="00D67B6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vMerge/>
          </w:tcPr>
          <w:p w:rsidR="002A2F3E" w:rsidRPr="00534C93" w:rsidRDefault="002A2F3E" w:rsidP="00B36058">
            <w:pPr>
              <w:contextualSpacing/>
              <w:rPr>
                <w:rFonts w:eastAsia="Times New Roman"/>
                <w:b w:val="0"/>
                <w:lang w:val="en-GB" w:eastAsia="de-DE"/>
              </w:rPr>
            </w:pPr>
          </w:p>
        </w:tc>
        <w:tc>
          <w:tcPr>
            <w:tcW w:w="920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No</w:t>
            </w:r>
          </w:p>
        </w:tc>
        <w:tc>
          <w:tcPr>
            <w:tcW w:w="1069" w:type="pct"/>
          </w:tcPr>
          <w:p w:rsidR="002A2F3E" w:rsidRPr="00534C93" w:rsidRDefault="00D9748E" w:rsidP="00D67B60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90.4</w:t>
            </w:r>
          </w:p>
        </w:tc>
        <w:tc>
          <w:tcPr>
            <w:tcW w:w="1049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89.6</w:t>
            </w:r>
          </w:p>
        </w:tc>
      </w:tr>
      <w:tr w:rsidR="002A2F3E" w:rsidRPr="00B45DB8" w:rsidTr="00D67B6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vMerge w:val="restart"/>
          </w:tcPr>
          <w:p w:rsidR="002A2F3E" w:rsidRPr="00534C93" w:rsidRDefault="002A2F3E" w:rsidP="00B36058">
            <w:pPr>
              <w:spacing w:line="276" w:lineRule="auto"/>
              <w:contextualSpacing/>
              <w:rPr>
                <w:rFonts w:eastAsia="Times New Roman"/>
                <w:b w:val="0"/>
                <w:lang w:val="en-GB" w:eastAsia="de-DE"/>
              </w:rPr>
            </w:pPr>
            <w:r w:rsidRPr="00B6479F">
              <w:rPr>
                <w:rFonts w:eastAsia="Times New Roman"/>
                <w:b w:val="0"/>
                <w:lang w:val="en-GB" w:eastAsia="de-DE"/>
              </w:rPr>
              <w:t>New</w:t>
            </w:r>
            <w:r>
              <w:rPr>
                <w:rFonts w:eastAsia="Times New Roman"/>
                <w:b w:val="0"/>
                <w:lang w:val="en-GB" w:eastAsia="de-DE"/>
              </w:rPr>
              <w:t xml:space="preserve"> PEG tube </w:t>
            </w:r>
            <w:r w:rsidRPr="00B6479F">
              <w:rPr>
                <w:rFonts w:eastAsia="Times New Roman"/>
                <w:b w:val="0"/>
                <w:lang w:val="en-GB" w:eastAsia="de-DE"/>
              </w:rPr>
              <w:t>insert</w:t>
            </w:r>
            <w:r>
              <w:rPr>
                <w:rFonts w:eastAsia="Times New Roman"/>
                <w:b w:val="0"/>
                <w:lang w:val="en-GB" w:eastAsia="de-DE"/>
              </w:rPr>
              <w:t>ion (dementia patients</w:t>
            </w:r>
            <w:r w:rsidR="00D67B60">
              <w:rPr>
                <w:rFonts w:eastAsia="Times New Roman"/>
                <w:b w:val="0"/>
                <w:lang w:val="en-GB" w:eastAsia="de-DE"/>
              </w:rPr>
              <w:t>; %</w:t>
            </w:r>
            <w:r>
              <w:rPr>
                <w:rFonts w:eastAsia="Times New Roman"/>
                <w:b w:val="0"/>
                <w:lang w:val="en-GB" w:eastAsia="de-DE"/>
              </w:rPr>
              <w:t>)</w:t>
            </w:r>
          </w:p>
        </w:tc>
        <w:tc>
          <w:tcPr>
            <w:tcW w:w="920" w:type="pct"/>
          </w:tcPr>
          <w:p w:rsidR="002A2F3E" w:rsidRPr="00534C93" w:rsidRDefault="002A2F3E" w:rsidP="00B36058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Yes</w:t>
            </w:r>
          </w:p>
        </w:tc>
        <w:tc>
          <w:tcPr>
            <w:tcW w:w="1069" w:type="pct"/>
          </w:tcPr>
          <w:p w:rsidR="002A2F3E" w:rsidRPr="00534C93" w:rsidRDefault="002A2F3E" w:rsidP="00D67B60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 xml:space="preserve">  </w:t>
            </w:r>
            <w:r w:rsidR="00D67B60">
              <w:rPr>
                <w:rFonts w:eastAsia="Times New Roman"/>
                <w:lang w:val="en-GB" w:eastAsia="de-DE"/>
              </w:rPr>
              <w:t>2</w:t>
            </w:r>
            <w:r w:rsidR="00B45DB8">
              <w:rPr>
                <w:rFonts w:eastAsia="Times New Roman"/>
                <w:lang w:val="en-GB" w:eastAsia="de-DE"/>
              </w:rPr>
              <w:t>.</w:t>
            </w:r>
            <w:r w:rsidR="00D67B60">
              <w:rPr>
                <w:rFonts w:eastAsia="Times New Roman"/>
                <w:lang w:val="en-GB" w:eastAsia="de-DE"/>
              </w:rPr>
              <w:t>5</w:t>
            </w:r>
          </w:p>
        </w:tc>
        <w:tc>
          <w:tcPr>
            <w:tcW w:w="1049" w:type="pct"/>
          </w:tcPr>
          <w:p w:rsidR="002A2F3E" w:rsidRPr="00534C93" w:rsidRDefault="002A2F3E" w:rsidP="00B36058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 xml:space="preserve">  </w:t>
            </w:r>
            <w:r>
              <w:rPr>
                <w:rFonts w:eastAsia="Times New Roman"/>
                <w:lang w:val="en-GB" w:eastAsia="de-DE"/>
              </w:rPr>
              <w:t>0.9</w:t>
            </w:r>
          </w:p>
        </w:tc>
      </w:tr>
      <w:tr w:rsidR="002A2F3E" w:rsidRPr="00B45DB8" w:rsidTr="008110F6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vMerge/>
          </w:tcPr>
          <w:p w:rsidR="002A2F3E" w:rsidRPr="00534C93" w:rsidRDefault="002A2F3E" w:rsidP="00B36058">
            <w:pPr>
              <w:contextualSpacing/>
              <w:jc w:val="both"/>
              <w:rPr>
                <w:rFonts w:eastAsia="Times New Roman"/>
                <w:b w:val="0"/>
                <w:lang w:val="en-GB" w:eastAsia="de-DE"/>
              </w:rPr>
            </w:pPr>
          </w:p>
        </w:tc>
        <w:tc>
          <w:tcPr>
            <w:tcW w:w="920" w:type="pct"/>
          </w:tcPr>
          <w:p w:rsidR="002A2F3E" w:rsidRPr="00534C93" w:rsidRDefault="002A2F3E" w:rsidP="00B36058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No</w:t>
            </w:r>
          </w:p>
        </w:tc>
        <w:tc>
          <w:tcPr>
            <w:tcW w:w="1069" w:type="pct"/>
          </w:tcPr>
          <w:p w:rsidR="002A2F3E" w:rsidRPr="00534C93" w:rsidRDefault="00D9748E" w:rsidP="00B36058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97.5</w:t>
            </w:r>
          </w:p>
        </w:tc>
        <w:tc>
          <w:tcPr>
            <w:tcW w:w="1049" w:type="pct"/>
          </w:tcPr>
          <w:p w:rsidR="002A2F3E" w:rsidRPr="00534C93" w:rsidRDefault="002A2F3E" w:rsidP="00B36058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99.</w:t>
            </w:r>
            <w:r>
              <w:rPr>
                <w:rFonts w:eastAsia="Times New Roman"/>
                <w:lang w:val="en-GB" w:eastAsia="de-DE"/>
              </w:rPr>
              <w:t>1</w:t>
            </w:r>
          </w:p>
        </w:tc>
      </w:tr>
      <w:tr w:rsidR="00F64A87" w:rsidRPr="00B45DB8" w:rsidTr="00F64A87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pct"/>
            <w:gridSpan w:val="2"/>
          </w:tcPr>
          <w:p w:rsidR="00F64A87" w:rsidRDefault="00F64A87" w:rsidP="00B36058">
            <w:pPr>
              <w:spacing w:line="276" w:lineRule="auto"/>
              <w:contextualSpacing/>
              <w:rPr>
                <w:rFonts w:eastAsia="Times New Roman"/>
                <w:b w:val="0"/>
                <w:lang w:val="en-GB" w:eastAsia="de-DE"/>
              </w:rPr>
            </w:pPr>
            <w:r w:rsidRPr="00534C93">
              <w:rPr>
                <w:rFonts w:eastAsia="Times New Roman"/>
                <w:b w:val="0"/>
                <w:lang w:val="en-GB" w:eastAsia="de-DE"/>
              </w:rPr>
              <w:t>Number of hospitalisations</w:t>
            </w:r>
          </w:p>
          <w:p w:rsidR="00F64A87" w:rsidRPr="00534C93" w:rsidRDefault="00F64A87" w:rsidP="00D67B60">
            <w:pPr>
              <w:spacing w:line="276" w:lineRule="auto"/>
              <w:contextualSpacing/>
              <w:jc w:val="both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(mean)</w:t>
            </w:r>
          </w:p>
        </w:tc>
        <w:tc>
          <w:tcPr>
            <w:tcW w:w="1069" w:type="pct"/>
          </w:tcPr>
          <w:p w:rsidR="00F64A87" w:rsidRPr="00534C93" w:rsidRDefault="00664376" w:rsidP="00B36058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 xml:space="preserve">  1.7*</w:t>
            </w:r>
          </w:p>
        </w:tc>
        <w:tc>
          <w:tcPr>
            <w:tcW w:w="1049" w:type="pct"/>
          </w:tcPr>
          <w:p w:rsidR="00F64A87" w:rsidRPr="00534C93" w:rsidRDefault="00664376" w:rsidP="00D67B60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 xml:space="preserve">  1.6</w:t>
            </w:r>
          </w:p>
        </w:tc>
      </w:tr>
      <w:tr w:rsidR="00F64A87" w:rsidRPr="00B45DB8" w:rsidTr="00F64A87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pct"/>
            <w:gridSpan w:val="2"/>
          </w:tcPr>
          <w:p w:rsidR="00F64A87" w:rsidRDefault="00F64A87" w:rsidP="00B36058">
            <w:pPr>
              <w:contextualSpacing/>
              <w:rPr>
                <w:rFonts w:eastAsia="Times New Roman"/>
                <w:b w:val="0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Number of treatment days</w:t>
            </w:r>
          </w:p>
          <w:p w:rsidR="00F64A87" w:rsidRPr="00534C93" w:rsidRDefault="00F64A87" w:rsidP="00B36058">
            <w:pPr>
              <w:contextualSpacing/>
              <w:jc w:val="both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(mean)</w:t>
            </w:r>
          </w:p>
        </w:tc>
        <w:tc>
          <w:tcPr>
            <w:tcW w:w="1069" w:type="pct"/>
          </w:tcPr>
          <w:p w:rsidR="00F64A87" w:rsidRPr="00534C93" w:rsidRDefault="00664376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18.6*</w:t>
            </w:r>
          </w:p>
        </w:tc>
        <w:tc>
          <w:tcPr>
            <w:tcW w:w="1049" w:type="pct"/>
          </w:tcPr>
          <w:p w:rsidR="00F64A87" w:rsidRDefault="00664376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16.5</w:t>
            </w:r>
          </w:p>
        </w:tc>
      </w:tr>
      <w:tr w:rsidR="002A2F3E" w:rsidRPr="00534C93" w:rsidTr="00D67B6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vMerge w:val="restart"/>
          </w:tcPr>
          <w:p w:rsidR="002A2F3E" w:rsidRPr="002A2F3E" w:rsidRDefault="002A2F3E" w:rsidP="00B36058">
            <w:pPr>
              <w:contextualSpacing/>
              <w:rPr>
                <w:rFonts w:eastAsia="Times New Roman"/>
                <w:b w:val="0"/>
                <w:vertAlign w:val="superscript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Generalist outpatient PC</w:t>
            </w:r>
          </w:p>
        </w:tc>
        <w:tc>
          <w:tcPr>
            <w:tcW w:w="920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Yes</w:t>
            </w:r>
          </w:p>
        </w:tc>
        <w:tc>
          <w:tcPr>
            <w:tcW w:w="1069" w:type="pct"/>
          </w:tcPr>
          <w:p w:rsidR="002A2F3E" w:rsidRPr="00534C93" w:rsidRDefault="00F64A87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28.0</w:t>
            </w:r>
          </w:p>
        </w:tc>
        <w:tc>
          <w:tcPr>
            <w:tcW w:w="1049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28.0</w:t>
            </w:r>
          </w:p>
        </w:tc>
      </w:tr>
      <w:tr w:rsidR="002A2F3E" w:rsidRPr="00534C93" w:rsidTr="00D67B6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vMerge/>
          </w:tcPr>
          <w:p w:rsidR="002A2F3E" w:rsidRPr="00534C93" w:rsidRDefault="002A2F3E" w:rsidP="00B36058">
            <w:pPr>
              <w:contextualSpacing/>
              <w:rPr>
                <w:rFonts w:eastAsia="Times New Roman"/>
                <w:b w:val="0"/>
                <w:lang w:val="en-GB" w:eastAsia="de-DE"/>
              </w:rPr>
            </w:pPr>
          </w:p>
        </w:tc>
        <w:tc>
          <w:tcPr>
            <w:tcW w:w="920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No</w:t>
            </w:r>
          </w:p>
        </w:tc>
        <w:tc>
          <w:tcPr>
            <w:tcW w:w="1069" w:type="pct"/>
          </w:tcPr>
          <w:p w:rsidR="002A2F3E" w:rsidRPr="00534C93" w:rsidRDefault="00D9748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72.0</w:t>
            </w:r>
          </w:p>
        </w:tc>
        <w:tc>
          <w:tcPr>
            <w:tcW w:w="1049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72.0</w:t>
            </w:r>
          </w:p>
        </w:tc>
      </w:tr>
      <w:tr w:rsidR="00F64A87" w:rsidRPr="00962475" w:rsidTr="00F64A87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pct"/>
            <w:gridSpan w:val="2"/>
          </w:tcPr>
          <w:p w:rsidR="00F64A87" w:rsidRDefault="00F64A87" w:rsidP="00B36058">
            <w:pPr>
              <w:contextualSpacing/>
              <w:rPr>
                <w:rFonts w:eastAsia="Times New Roman"/>
                <w:b w:val="0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Onset of</w:t>
            </w:r>
            <w:r w:rsidRPr="009B7119">
              <w:rPr>
                <w:rFonts w:eastAsia="Times New Roman"/>
                <w:b w:val="0"/>
                <w:lang w:val="en-GB" w:eastAsia="de-DE"/>
              </w:rPr>
              <w:t xml:space="preserve"> generalist o</w:t>
            </w:r>
            <w:r>
              <w:rPr>
                <w:rFonts w:eastAsia="Times New Roman"/>
                <w:b w:val="0"/>
                <w:lang w:val="en-GB" w:eastAsia="de-DE"/>
              </w:rPr>
              <w:t xml:space="preserve">utpatient </w:t>
            </w:r>
          </w:p>
          <w:p w:rsidR="00962475" w:rsidRDefault="00F64A87" w:rsidP="00F64A87">
            <w:pPr>
              <w:contextualSpacing/>
              <w:rPr>
                <w:rFonts w:eastAsia="Times New Roman"/>
                <w:b w:val="0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PC before death</w:t>
            </w:r>
          </w:p>
          <w:p w:rsidR="00F64A87" w:rsidRPr="00F64A87" w:rsidRDefault="00F64A87" w:rsidP="00F64A87">
            <w:pPr>
              <w:contextualSpacing/>
              <w:rPr>
                <w:rFonts w:eastAsia="Times New Roman"/>
                <w:b w:val="0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(</w:t>
            </w:r>
            <w:r w:rsidR="00962475">
              <w:rPr>
                <w:rFonts w:eastAsia="Times New Roman"/>
                <w:b w:val="0"/>
                <w:lang w:val="en-GB" w:eastAsia="de-DE"/>
              </w:rPr>
              <w:t xml:space="preserve">days; </w:t>
            </w:r>
            <w:r>
              <w:rPr>
                <w:rFonts w:eastAsia="Times New Roman"/>
                <w:b w:val="0"/>
                <w:lang w:val="en-GB" w:eastAsia="de-DE"/>
              </w:rPr>
              <w:t>median)</w:t>
            </w:r>
          </w:p>
        </w:tc>
        <w:tc>
          <w:tcPr>
            <w:tcW w:w="1069" w:type="pct"/>
          </w:tcPr>
          <w:p w:rsidR="00F64A87" w:rsidRPr="00534C93" w:rsidRDefault="00664376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-</w:t>
            </w:r>
            <w:r w:rsidR="00CA4DCB">
              <w:rPr>
                <w:rFonts w:eastAsia="Times New Roman"/>
                <w:lang w:val="en-GB" w:eastAsia="de-DE"/>
              </w:rPr>
              <w:t>**</w:t>
            </w:r>
          </w:p>
        </w:tc>
        <w:tc>
          <w:tcPr>
            <w:tcW w:w="1049" w:type="pct"/>
          </w:tcPr>
          <w:p w:rsidR="00F64A87" w:rsidRPr="00534C93" w:rsidRDefault="00276EDF" w:rsidP="00F64A87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47.0</w:t>
            </w:r>
          </w:p>
        </w:tc>
      </w:tr>
      <w:tr w:rsidR="002A2F3E" w:rsidRPr="00534C93" w:rsidTr="00D67B6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vMerge w:val="restart"/>
          </w:tcPr>
          <w:p w:rsidR="002A2F3E" w:rsidRPr="002A2F3E" w:rsidRDefault="002A2F3E" w:rsidP="00B36058">
            <w:pPr>
              <w:contextualSpacing/>
              <w:rPr>
                <w:rFonts w:eastAsia="Times New Roman"/>
                <w:b w:val="0"/>
                <w:vertAlign w:val="superscript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Specialist outpatient PC</w:t>
            </w:r>
          </w:p>
        </w:tc>
        <w:tc>
          <w:tcPr>
            <w:tcW w:w="920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Yes</w:t>
            </w:r>
          </w:p>
        </w:tc>
        <w:tc>
          <w:tcPr>
            <w:tcW w:w="1069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 xml:space="preserve">  </w:t>
            </w:r>
            <w:r w:rsidR="00962475">
              <w:rPr>
                <w:rFonts w:eastAsia="Times New Roman"/>
                <w:lang w:val="en-GB" w:eastAsia="de-DE"/>
              </w:rPr>
              <w:t>5.3</w:t>
            </w:r>
          </w:p>
        </w:tc>
        <w:tc>
          <w:tcPr>
            <w:tcW w:w="1049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 xml:space="preserve">  9.0</w:t>
            </w:r>
          </w:p>
        </w:tc>
      </w:tr>
      <w:tr w:rsidR="002A2F3E" w:rsidRPr="00534C93" w:rsidTr="00D67B6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vMerge/>
          </w:tcPr>
          <w:p w:rsidR="002A2F3E" w:rsidRPr="00534C93" w:rsidRDefault="002A2F3E" w:rsidP="00B36058">
            <w:pPr>
              <w:contextualSpacing/>
              <w:rPr>
                <w:rFonts w:eastAsia="Times New Roman"/>
                <w:b w:val="0"/>
                <w:lang w:val="en-GB" w:eastAsia="de-DE"/>
              </w:rPr>
            </w:pPr>
          </w:p>
        </w:tc>
        <w:tc>
          <w:tcPr>
            <w:tcW w:w="920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No</w:t>
            </w:r>
          </w:p>
        </w:tc>
        <w:tc>
          <w:tcPr>
            <w:tcW w:w="1069" w:type="pct"/>
          </w:tcPr>
          <w:p w:rsidR="002A2F3E" w:rsidRPr="00534C93" w:rsidRDefault="004A5C8A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94.7</w:t>
            </w:r>
          </w:p>
        </w:tc>
        <w:tc>
          <w:tcPr>
            <w:tcW w:w="1049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91.0</w:t>
            </w:r>
          </w:p>
        </w:tc>
      </w:tr>
      <w:tr w:rsidR="002A2F3E" w:rsidRPr="00534C93" w:rsidTr="00D67B6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vMerge w:val="restart"/>
          </w:tcPr>
          <w:p w:rsidR="002A2F3E" w:rsidRPr="002A2F3E" w:rsidRDefault="002A2F3E" w:rsidP="00B36058">
            <w:pPr>
              <w:contextualSpacing/>
              <w:rPr>
                <w:rFonts w:eastAsia="Times New Roman"/>
                <w:b w:val="0"/>
                <w:vertAlign w:val="superscript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First s</w:t>
            </w:r>
            <w:r w:rsidRPr="00313744">
              <w:rPr>
                <w:rFonts w:eastAsia="Times New Roman"/>
                <w:b w:val="0"/>
                <w:lang w:val="en-GB" w:eastAsia="de-DE"/>
              </w:rPr>
              <w:t xml:space="preserve">pecialist outpatient PC </w:t>
            </w:r>
            <w:r>
              <w:rPr>
                <w:rFonts w:eastAsia="Times New Roman"/>
                <w:b w:val="0"/>
                <w:lang w:val="en-GB" w:eastAsia="de-DE"/>
              </w:rPr>
              <w:t>in the</w:t>
            </w:r>
            <w:r w:rsidRPr="00313744">
              <w:rPr>
                <w:rFonts w:eastAsia="Times New Roman"/>
                <w:b w:val="0"/>
                <w:lang w:val="en-GB" w:eastAsia="de-DE"/>
              </w:rPr>
              <w:t xml:space="preserve"> last 3 days</w:t>
            </w:r>
            <w:r>
              <w:rPr>
                <w:rFonts w:eastAsia="Times New Roman"/>
                <w:b w:val="0"/>
                <w:lang w:val="en-GB" w:eastAsia="de-DE"/>
              </w:rPr>
              <w:t xml:space="preserve"> of life</w:t>
            </w:r>
          </w:p>
        </w:tc>
        <w:tc>
          <w:tcPr>
            <w:tcW w:w="920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Yes</w:t>
            </w:r>
          </w:p>
        </w:tc>
        <w:tc>
          <w:tcPr>
            <w:tcW w:w="1069" w:type="pct"/>
          </w:tcPr>
          <w:p w:rsidR="002A2F3E" w:rsidRPr="00534C93" w:rsidRDefault="00962475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13.8</w:t>
            </w:r>
          </w:p>
        </w:tc>
        <w:tc>
          <w:tcPr>
            <w:tcW w:w="1049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13.2</w:t>
            </w:r>
          </w:p>
        </w:tc>
      </w:tr>
      <w:tr w:rsidR="002A2F3E" w:rsidRPr="00534C93" w:rsidTr="00D67B60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vMerge/>
          </w:tcPr>
          <w:p w:rsidR="002A2F3E" w:rsidRPr="00534C93" w:rsidRDefault="002A2F3E" w:rsidP="00B36058">
            <w:pPr>
              <w:contextualSpacing/>
              <w:rPr>
                <w:rFonts w:eastAsia="Times New Roman"/>
                <w:b w:val="0"/>
                <w:lang w:val="en-GB" w:eastAsia="de-DE"/>
              </w:rPr>
            </w:pPr>
          </w:p>
        </w:tc>
        <w:tc>
          <w:tcPr>
            <w:tcW w:w="920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No</w:t>
            </w:r>
          </w:p>
        </w:tc>
        <w:tc>
          <w:tcPr>
            <w:tcW w:w="1069" w:type="pct"/>
          </w:tcPr>
          <w:p w:rsidR="002A2F3E" w:rsidRPr="00534C93" w:rsidRDefault="004A5C8A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86.2</w:t>
            </w:r>
          </w:p>
        </w:tc>
        <w:tc>
          <w:tcPr>
            <w:tcW w:w="1049" w:type="pct"/>
          </w:tcPr>
          <w:p w:rsidR="002A2F3E" w:rsidRPr="00534C93" w:rsidRDefault="002A2F3E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 w:rsidRPr="00534C93">
              <w:rPr>
                <w:rFonts w:eastAsia="Times New Roman"/>
                <w:lang w:val="en-GB" w:eastAsia="de-DE"/>
              </w:rPr>
              <w:t>86.8</w:t>
            </w:r>
          </w:p>
        </w:tc>
      </w:tr>
      <w:tr w:rsidR="00962475" w:rsidRPr="00534C93" w:rsidTr="00962475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pct"/>
            <w:gridSpan w:val="2"/>
          </w:tcPr>
          <w:p w:rsidR="00962475" w:rsidRDefault="00962475" w:rsidP="00B36058">
            <w:pPr>
              <w:contextualSpacing/>
              <w:rPr>
                <w:rFonts w:eastAsia="Times New Roman"/>
                <w:b w:val="0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 xml:space="preserve">Onset of specialist outpatient </w:t>
            </w:r>
          </w:p>
          <w:p w:rsidR="00962475" w:rsidRDefault="00962475" w:rsidP="00962475">
            <w:pPr>
              <w:contextualSpacing/>
              <w:rPr>
                <w:rFonts w:eastAsia="Times New Roman"/>
                <w:b w:val="0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PC</w:t>
            </w:r>
            <w:r w:rsidRPr="00534C93">
              <w:rPr>
                <w:rFonts w:eastAsia="Times New Roman"/>
                <w:b w:val="0"/>
                <w:lang w:val="en-GB" w:eastAsia="de-DE"/>
              </w:rPr>
              <w:t xml:space="preserve"> </w:t>
            </w:r>
            <w:r>
              <w:rPr>
                <w:rFonts w:eastAsia="Times New Roman"/>
                <w:b w:val="0"/>
                <w:lang w:val="en-GB" w:eastAsia="de-DE"/>
              </w:rPr>
              <w:t>before death</w:t>
            </w:r>
          </w:p>
          <w:p w:rsidR="00962475" w:rsidRPr="00962475" w:rsidRDefault="00962475" w:rsidP="00962475">
            <w:pPr>
              <w:contextualSpacing/>
              <w:rPr>
                <w:rFonts w:eastAsia="Times New Roman"/>
                <w:b w:val="0"/>
                <w:lang w:val="en-GB" w:eastAsia="de-DE"/>
              </w:rPr>
            </w:pPr>
            <w:r>
              <w:rPr>
                <w:rFonts w:eastAsia="Times New Roman"/>
                <w:b w:val="0"/>
                <w:lang w:val="en-GB" w:eastAsia="de-DE"/>
              </w:rPr>
              <w:t>(days; median)</w:t>
            </w:r>
          </w:p>
        </w:tc>
        <w:tc>
          <w:tcPr>
            <w:tcW w:w="1069" w:type="pct"/>
          </w:tcPr>
          <w:p w:rsidR="00962475" w:rsidRPr="00534C93" w:rsidRDefault="00276EDF" w:rsidP="00962475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22.0</w:t>
            </w:r>
          </w:p>
        </w:tc>
        <w:tc>
          <w:tcPr>
            <w:tcW w:w="1049" w:type="pct"/>
          </w:tcPr>
          <w:p w:rsidR="00962475" w:rsidRPr="00534C93" w:rsidRDefault="00962475" w:rsidP="00B36058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en-GB" w:eastAsia="de-DE"/>
              </w:rPr>
            </w:pPr>
            <w:r>
              <w:rPr>
                <w:rFonts w:eastAsia="Times New Roman"/>
                <w:lang w:val="en-GB" w:eastAsia="de-DE"/>
              </w:rPr>
              <w:t>24.0</w:t>
            </w:r>
          </w:p>
        </w:tc>
      </w:tr>
    </w:tbl>
    <w:p w:rsidR="001232A5" w:rsidRPr="002A2F3E" w:rsidRDefault="002A2F3E" w:rsidP="00CA4DCB">
      <w:pPr>
        <w:spacing w:line="240" w:lineRule="auto"/>
        <w:contextualSpacing/>
        <w:rPr>
          <w:lang w:val="en-GB"/>
        </w:rPr>
      </w:pPr>
      <w:r>
        <w:rPr>
          <w:iCs/>
          <w:color w:val="000000"/>
          <w:sz w:val="22"/>
          <w:lang w:val="en-GB"/>
        </w:rPr>
        <w:t xml:space="preserve">PC = palliative care, </w:t>
      </w:r>
      <w:r w:rsidRPr="00534C93">
        <w:rPr>
          <w:iCs/>
          <w:color w:val="000000"/>
          <w:sz w:val="22"/>
          <w:lang w:val="en-GB"/>
        </w:rPr>
        <w:t>PEG = percutaneous endo</w:t>
      </w:r>
      <w:r>
        <w:rPr>
          <w:iCs/>
          <w:color w:val="000000"/>
          <w:sz w:val="22"/>
          <w:lang w:val="en-GB"/>
        </w:rPr>
        <w:t>scopic gastrostomy</w:t>
      </w:r>
      <w:r w:rsidR="00664376">
        <w:rPr>
          <w:iCs/>
          <w:color w:val="000000"/>
          <w:sz w:val="22"/>
          <w:lang w:val="en-GB"/>
        </w:rPr>
        <w:t>, *nationwide value</w:t>
      </w:r>
      <w:r w:rsidR="00CA4DCB">
        <w:rPr>
          <w:iCs/>
          <w:color w:val="000000"/>
          <w:sz w:val="22"/>
          <w:lang w:val="en-GB"/>
        </w:rPr>
        <w:t>, **not assessed in 2010-2014. Data on 2010-2014 refer to Radbruch et al. [7]</w:t>
      </w:r>
    </w:p>
    <w:sectPr w:rsidR="001232A5" w:rsidRPr="002A2F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3E"/>
    <w:rsid w:val="000E25E8"/>
    <w:rsid w:val="001635B6"/>
    <w:rsid w:val="002224B0"/>
    <w:rsid w:val="00276EDF"/>
    <w:rsid w:val="002A2F3E"/>
    <w:rsid w:val="003C6CE5"/>
    <w:rsid w:val="004A5C8A"/>
    <w:rsid w:val="00664376"/>
    <w:rsid w:val="00700941"/>
    <w:rsid w:val="008110F6"/>
    <w:rsid w:val="00866A63"/>
    <w:rsid w:val="00962475"/>
    <w:rsid w:val="00A8207C"/>
    <w:rsid w:val="00B45DB8"/>
    <w:rsid w:val="00B954CE"/>
    <w:rsid w:val="00CA4DCB"/>
    <w:rsid w:val="00CE7045"/>
    <w:rsid w:val="00D67B60"/>
    <w:rsid w:val="00D9748E"/>
    <w:rsid w:val="00E04C04"/>
    <w:rsid w:val="00F64A87"/>
    <w:rsid w:val="00F977AB"/>
    <w:rsid w:val="00FE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F3E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itternetztabelle1hell1">
    <w:name w:val="Gitternetztabelle 1 hell1"/>
    <w:basedOn w:val="TableNormal"/>
    <w:uiPriority w:val="46"/>
    <w:rsid w:val="002A2F3E"/>
    <w:pPr>
      <w:spacing w:after="0" w:line="240" w:lineRule="auto"/>
    </w:pPr>
    <w:rPr>
      <w:rFonts w:ascii="Arial" w:hAnsi="Arial" w:cs="Arial"/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1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0F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5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4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4CE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4CE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F3E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itternetztabelle1hell1">
    <w:name w:val="Gitternetztabelle 1 hell1"/>
    <w:basedOn w:val="TableNormal"/>
    <w:uiPriority w:val="46"/>
    <w:rsid w:val="002A2F3E"/>
    <w:pPr>
      <w:spacing w:after="0" w:line="240" w:lineRule="auto"/>
    </w:pPr>
    <w:rPr>
      <w:rFonts w:ascii="Arial" w:hAnsi="Arial" w:cs="Arial"/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1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0F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5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4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4CE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4CE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Baal, Katharina</dc:creator>
  <cp:lastModifiedBy>Limguis, Gladys</cp:lastModifiedBy>
  <cp:revision>3</cp:revision>
  <dcterms:created xsi:type="dcterms:W3CDTF">2020-10-26T08:47:00Z</dcterms:created>
  <dcterms:modified xsi:type="dcterms:W3CDTF">2020-12-03T23:03:00Z</dcterms:modified>
</cp:coreProperties>
</file>