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2"/>
        <w:gridCol w:w="5892"/>
      </w:tblGrid>
      <w:tr w:rsidR="007C0C1B" w:rsidRPr="007C0C1B" w14:paraId="28DED5A7" w14:textId="77777777" w:rsidTr="003E089F">
        <w:trPr>
          <w:trHeight w:val="540"/>
        </w:trPr>
        <w:tc>
          <w:tcPr>
            <w:tcW w:w="8504" w:type="dxa"/>
            <w:gridSpan w:val="2"/>
            <w:tcBorders>
              <w:top w:val="single" w:sz="4" w:space="0" w:color="auto"/>
              <w:bottom w:val="single" w:sz="4" w:space="0" w:color="auto"/>
            </w:tcBorders>
            <w:hideMark/>
          </w:tcPr>
          <w:p w14:paraId="577E71C1" w14:textId="76A09A60" w:rsidR="007C0C1B" w:rsidRPr="007C0C1B" w:rsidRDefault="002454D1" w:rsidP="007C0C1B">
            <w:pPr>
              <w:rPr>
                <w:rFonts w:ascii="Arial" w:eastAsia="Meiryo UI" w:hAnsi="Arial" w:cs="Arial"/>
                <w:b/>
                <w:bCs/>
                <w:sz w:val="22"/>
                <w:lang w:val="en-GB"/>
              </w:rPr>
            </w:pPr>
            <w:r>
              <w:rPr>
                <w:rFonts w:ascii="Arial" w:eastAsia="MS Mincho" w:hAnsi="Arial" w:cs="Arial"/>
                <w:b/>
                <w:bCs/>
                <w:noProof/>
                <w:sz w:val="22"/>
                <w:lang w:val="en-GB"/>
              </w:rPr>
              <w:t>Additional file</w:t>
            </w:r>
            <w:bookmarkStart w:id="0" w:name="_GoBack"/>
            <w:bookmarkEnd w:id="0"/>
            <w:r w:rsidR="007C0C1B" w:rsidRPr="00F873EC">
              <w:rPr>
                <w:rFonts w:ascii="Arial" w:eastAsia="MS Mincho" w:hAnsi="Arial" w:cs="Arial"/>
                <w:b/>
                <w:bCs/>
                <w:noProof/>
                <w:sz w:val="22"/>
                <w:lang w:val="en-GB"/>
              </w:rPr>
              <w:t xml:space="preserve"> </w:t>
            </w:r>
            <w:r w:rsidR="007C0C1B" w:rsidRPr="00F873EC">
              <w:rPr>
                <w:rFonts w:ascii="Arial" w:eastAsia="Meiryo UI" w:hAnsi="Arial" w:cs="Arial"/>
                <w:b/>
                <w:bCs/>
                <w:sz w:val="22"/>
                <w:lang w:val="en-GB"/>
              </w:rPr>
              <w:t>1</w:t>
            </w:r>
            <w:r w:rsidR="007C0C1B" w:rsidRPr="007C0C1B">
              <w:rPr>
                <w:rFonts w:ascii="Arial" w:eastAsia="Meiryo UI" w:hAnsi="Arial" w:cs="Arial"/>
                <w:b/>
                <w:bCs/>
                <w:sz w:val="22"/>
                <w:lang w:val="en-GB"/>
              </w:rPr>
              <w:t xml:space="preserve">. </w:t>
            </w:r>
            <w:r w:rsidR="007C0C1B" w:rsidRPr="007C0C1B">
              <w:rPr>
                <w:rFonts w:ascii="Arial" w:eastAsia="Meiryo UI" w:hAnsi="Arial" w:cs="Arial"/>
                <w:sz w:val="22"/>
                <w:lang w:val="en-GB"/>
              </w:rPr>
              <w:t>Topic guide of focus groups</w:t>
            </w:r>
          </w:p>
        </w:tc>
      </w:tr>
      <w:tr w:rsidR="007C0C1B" w:rsidRPr="007C0C1B" w14:paraId="7D2D41A9" w14:textId="77777777" w:rsidTr="003E089F">
        <w:trPr>
          <w:trHeight w:val="280"/>
        </w:trPr>
        <w:tc>
          <w:tcPr>
            <w:tcW w:w="2612" w:type="dxa"/>
            <w:tcBorders>
              <w:top w:val="single" w:sz="4" w:space="0" w:color="auto"/>
              <w:bottom w:val="single" w:sz="4" w:space="0" w:color="auto"/>
            </w:tcBorders>
            <w:hideMark/>
          </w:tcPr>
          <w:p w14:paraId="07B727A9" w14:textId="77777777" w:rsidR="007C0C1B" w:rsidRPr="007C0C1B" w:rsidRDefault="007C0C1B" w:rsidP="007C0C1B">
            <w:pPr>
              <w:rPr>
                <w:rFonts w:ascii="Arial" w:eastAsia="Meiryo UI" w:hAnsi="Arial" w:cs="Arial"/>
                <w:sz w:val="22"/>
                <w:lang w:val="en-GB"/>
              </w:rPr>
            </w:pPr>
            <w:r w:rsidRPr="007C0C1B">
              <w:rPr>
                <w:rFonts w:ascii="Arial" w:eastAsia="Meiryo UI" w:hAnsi="Arial" w:cs="Arial"/>
                <w:sz w:val="22"/>
                <w:lang w:val="en-GB"/>
              </w:rPr>
              <w:t xml:space="preserve">Focus group 1 and 2 </w:t>
            </w:r>
          </w:p>
        </w:tc>
        <w:tc>
          <w:tcPr>
            <w:tcW w:w="5892" w:type="dxa"/>
            <w:tcBorders>
              <w:top w:val="single" w:sz="4" w:space="0" w:color="auto"/>
              <w:bottom w:val="single" w:sz="4" w:space="0" w:color="auto"/>
            </w:tcBorders>
            <w:hideMark/>
          </w:tcPr>
          <w:p w14:paraId="18793685" w14:textId="77777777" w:rsidR="007C0C1B" w:rsidRPr="007C0C1B" w:rsidRDefault="007C0C1B" w:rsidP="007C0C1B">
            <w:pPr>
              <w:rPr>
                <w:rFonts w:ascii="Arial" w:eastAsia="Meiryo UI" w:hAnsi="Arial" w:cs="Arial"/>
                <w:sz w:val="22"/>
                <w:lang w:val="en-GB"/>
              </w:rPr>
            </w:pPr>
          </w:p>
        </w:tc>
      </w:tr>
      <w:tr w:rsidR="007C0C1B" w:rsidRPr="007C0C1B" w14:paraId="0CADC782" w14:textId="77777777" w:rsidTr="003E089F">
        <w:trPr>
          <w:trHeight w:val="560"/>
        </w:trPr>
        <w:tc>
          <w:tcPr>
            <w:tcW w:w="2612" w:type="dxa"/>
            <w:tcBorders>
              <w:top w:val="single" w:sz="4" w:space="0" w:color="auto"/>
            </w:tcBorders>
            <w:hideMark/>
          </w:tcPr>
          <w:p w14:paraId="4C3CFD2F" w14:textId="77777777" w:rsidR="007C0C1B" w:rsidRPr="007C0C1B" w:rsidRDefault="007C0C1B" w:rsidP="007C0C1B">
            <w:pPr>
              <w:rPr>
                <w:rFonts w:ascii="Arial" w:eastAsia="Meiryo UI" w:hAnsi="Arial" w:cs="Arial"/>
                <w:i/>
                <w:iCs/>
                <w:sz w:val="22"/>
                <w:lang w:val="en-GB"/>
              </w:rPr>
            </w:pPr>
            <w:r w:rsidRPr="007C0C1B">
              <w:rPr>
                <w:rFonts w:ascii="Arial" w:eastAsia="Meiryo UI" w:hAnsi="Arial" w:cs="Arial"/>
                <w:i/>
                <w:iCs/>
                <w:sz w:val="22"/>
                <w:lang w:val="en-GB"/>
              </w:rPr>
              <w:t>Before the meeting</w:t>
            </w:r>
          </w:p>
        </w:tc>
        <w:tc>
          <w:tcPr>
            <w:tcW w:w="5892" w:type="dxa"/>
            <w:tcBorders>
              <w:top w:val="single" w:sz="4" w:space="0" w:color="auto"/>
            </w:tcBorders>
            <w:hideMark/>
          </w:tcPr>
          <w:p w14:paraId="5AC9D99A" w14:textId="77777777" w:rsidR="007C0C1B" w:rsidRPr="007C0C1B" w:rsidRDefault="007C0C1B" w:rsidP="007C0C1B">
            <w:pPr>
              <w:rPr>
                <w:rFonts w:ascii="Arial" w:eastAsia="Meiryo UI" w:hAnsi="Arial" w:cs="Arial"/>
                <w:sz w:val="22"/>
                <w:lang w:val="en-GB"/>
              </w:rPr>
            </w:pPr>
            <w:r w:rsidRPr="007C0C1B">
              <w:rPr>
                <w:rFonts w:ascii="Arial" w:eastAsia="Meiryo UI" w:hAnsi="Arial" w:cs="Arial"/>
                <w:sz w:val="22"/>
                <w:lang w:val="en-GB"/>
              </w:rPr>
              <w:t>The leading researchers asked the co-researchers to review their codes and findings about a good end of life for dementia. In case the data comprised professional caregivers’ perspectives too, the leading researchers asked the co-researchers to single out perspectives from the person with dementia or the family caregiver reflecting on the perspective of the person</w:t>
            </w:r>
            <w:r w:rsidRPr="007C0C1B">
              <w:rPr>
                <w:rFonts w:ascii="Arial" w:eastAsia="Meiryo UI" w:hAnsi="Arial" w:cs="Arial"/>
                <w:sz w:val="22"/>
                <w:vertAlign w:val="superscript"/>
                <w:lang w:val="en-GB"/>
              </w:rPr>
              <w:t>a</w:t>
            </w:r>
            <w:r w:rsidRPr="007C0C1B">
              <w:rPr>
                <w:rFonts w:ascii="Arial" w:eastAsia="Meiryo UI" w:hAnsi="Arial" w:cs="Arial"/>
                <w:sz w:val="22"/>
                <w:lang w:val="en-GB"/>
              </w:rPr>
              <w:t>.</w:t>
            </w:r>
          </w:p>
        </w:tc>
      </w:tr>
      <w:tr w:rsidR="007C0C1B" w:rsidRPr="007C0C1B" w14:paraId="1D31CE4E" w14:textId="77777777" w:rsidTr="003E089F">
        <w:trPr>
          <w:trHeight w:val="840"/>
        </w:trPr>
        <w:tc>
          <w:tcPr>
            <w:tcW w:w="2612" w:type="dxa"/>
            <w:hideMark/>
          </w:tcPr>
          <w:p w14:paraId="01CB828C" w14:textId="77777777" w:rsidR="007C0C1B" w:rsidRPr="007C0C1B" w:rsidRDefault="007C0C1B" w:rsidP="007C0C1B">
            <w:pPr>
              <w:rPr>
                <w:rFonts w:ascii="Arial" w:eastAsia="Meiryo UI" w:hAnsi="Arial" w:cs="Arial"/>
                <w:i/>
                <w:iCs/>
                <w:sz w:val="22"/>
                <w:lang w:val="en-GB"/>
              </w:rPr>
            </w:pPr>
            <w:r w:rsidRPr="007C0C1B">
              <w:rPr>
                <w:rFonts w:ascii="Arial" w:eastAsia="Meiryo UI" w:hAnsi="Arial" w:cs="Arial"/>
                <w:i/>
                <w:iCs/>
                <w:sz w:val="22"/>
                <w:lang w:val="en-GB"/>
              </w:rPr>
              <w:t xml:space="preserve">Topic 1. </w:t>
            </w:r>
          </w:p>
        </w:tc>
        <w:tc>
          <w:tcPr>
            <w:tcW w:w="5892" w:type="dxa"/>
            <w:hideMark/>
          </w:tcPr>
          <w:p w14:paraId="775BF0CD" w14:textId="77777777" w:rsidR="007C0C1B" w:rsidRPr="007C0C1B" w:rsidRDefault="007C0C1B" w:rsidP="007C0C1B">
            <w:pPr>
              <w:rPr>
                <w:rFonts w:ascii="Arial" w:eastAsia="Meiryo UI" w:hAnsi="Arial" w:cs="Arial"/>
                <w:sz w:val="22"/>
                <w:lang w:val="en-GB"/>
              </w:rPr>
            </w:pPr>
            <w:r w:rsidRPr="007C0C1B">
              <w:rPr>
                <w:rFonts w:ascii="Arial" w:eastAsia="Meiryo UI" w:hAnsi="Arial" w:cs="Arial"/>
                <w:sz w:val="22"/>
                <w:lang w:val="en-GB"/>
              </w:rPr>
              <w:t xml:space="preserve">Could you write down what good end-of-life experiences for people with dementia are, based on your data? Please prioritize the three most important items. </w:t>
            </w:r>
          </w:p>
        </w:tc>
      </w:tr>
      <w:tr w:rsidR="007C0C1B" w:rsidRPr="007C0C1B" w14:paraId="7E07A409" w14:textId="77777777" w:rsidTr="003E089F">
        <w:trPr>
          <w:trHeight w:val="560"/>
        </w:trPr>
        <w:tc>
          <w:tcPr>
            <w:tcW w:w="2612" w:type="dxa"/>
            <w:hideMark/>
          </w:tcPr>
          <w:p w14:paraId="1AC44B0C" w14:textId="77777777" w:rsidR="007C0C1B" w:rsidRPr="007C0C1B" w:rsidRDefault="007C0C1B" w:rsidP="007C0C1B">
            <w:pPr>
              <w:rPr>
                <w:rFonts w:ascii="Arial" w:eastAsia="Meiryo UI" w:hAnsi="Arial" w:cs="Arial"/>
                <w:sz w:val="22"/>
                <w:lang w:val="en-GB"/>
              </w:rPr>
            </w:pPr>
          </w:p>
        </w:tc>
        <w:tc>
          <w:tcPr>
            <w:tcW w:w="5892" w:type="dxa"/>
            <w:hideMark/>
          </w:tcPr>
          <w:p w14:paraId="777FD47D" w14:textId="77777777" w:rsidR="007C0C1B" w:rsidRPr="007C0C1B" w:rsidRDefault="007C0C1B" w:rsidP="007C0C1B">
            <w:pPr>
              <w:rPr>
                <w:rFonts w:ascii="Arial" w:eastAsia="Meiryo UI" w:hAnsi="Arial" w:cs="Arial"/>
                <w:sz w:val="22"/>
                <w:lang w:val="en-GB"/>
              </w:rPr>
            </w:pPr>
            <w:r w:rsidRPr="007C0C1B">
              <w:rPr>
                <w:rFonts w:ascii="Arial" w:eastAsia="Meiryo UI" w:hAnsi="Arial" w:cs="Arial"/>
                <w:sz w:val="22"/>
                <w:lang w:val="en-GB"/>
              </w:rPr>
              <w:t>What is a bad end-of-life experience for people with dementia? Are there any other important issues?</w:t>
            </w:r>
          </w:p>
        </w:tc>
      </w:tr>
      <w:tr w:rsidR="007C0C1B" w:rsidRPr="007C0C1B" w14:paraId="5503A0CF" w14:textId="77777777" w:rsidTr="003E089F">
        <w:trPr>
          <w:trHeight w:val="560"/>
        </w:trPr>
        <w:tc>
          <w:tcPr>
            <w:tcW w:w="2612" w:type="dxa"/>
            <w:hideMark/>
          </w:tcPr>
          <w:p w14:paraId="062CEB61" w14:textId="77777777" w:rsidR="007C0C1B" w:rsidRPr="007C0C1B" w:rsidRDefault="007C0C1B" w:rsidP="007C0C1B">
            <w:pPr>
              <w:rPr>
                <w:rFonts w:ascii="Arial" w:eastAsia="Meiryo UI" w:hAnsi="Arial" w:cs="Arial"/>
                <w:i/>
                <w:iCs/>
                <w:sz w:val="22"/>
                <w:lang w:val="en-GB"/>
              </w:rPr>
            </w:pPr>
            <w:r w:rsidRPr="007C0C1B">
              <w:rPr>
                <w:rFonts w:ascii="Arial" w:eastAsia="Meiryo UI" w:hAnsi="Arial" w:cs="Arial"/>
                <w:i/>
                <w:iCs/>
                <w:sz w:val="22"/>
                <w:lang w:val="en-GB"/>
              </w:rPr>
              <w:t>Topic 2.</w:t>
            </w:r>
          </w:p>
        </w:tc>
        <w:tc>
          <w:tcPr>
            <w:tcW w:w="5892" w:type="dxa"/>
            <w:hideMark/>
          </w:tcPr>
          <w:p w14:paraId="044E9054" w14:textId="77777777" w:rsidR="007C0C1B" w:rsidRPr="007C0C1B" w:rsidRDefault="007C0C1B" w:rsidP="007C0C1B">
            <w:pPr>
              <w:rPr>
                <w:rFonts w:ascii="Arial" w:eastAsia="Meiryo UI" w:hAnsi="Arial" w:cs="Arial"/>
                <w:sz w:val="22"/>
                <w:lang w:val="en-GB"/>
              </w:rPr>
            </w:pPr>
            <w:r w:rsidRPr="007C0C1B">
              <w:rPr>
                <w:rFonts w:ascii="Arial" w:eastAsia="Meiryo UI" w:hAnsi="Arial" w:cs="Arial"/>
                <w:sz w:val="22"/>
                <w:lang w:val="en-GB"/>
              </w:rPr>
              <w:t>What are the similarities and differences of findings in comparison with other data (studies)?</w:t>
            </w:r>
          </w:p>
        </w:tc>
      </w:tr>
      <w:tr w:rsidR="007C0C1B" w:rsidRPr="007C0C1B" w14:paraId="50083003" w14:textId="77777777" w:rsidTr="003E089F">
        <w:trPr>
          <w:trHeight w:val="280"/>
        </w:trPr>
        <w:tc>
          <w:tcPr>
            <w:tcW w:w="2612" w:type="dxa"/>
            <w:tcBorders>
              <w:bottom w:val="single" w:sz="4" w:space="0" w:color="auto"/>
            </w:tcBorders>
            <w:hideMark/>
          </w:tcPr>
          <w:p w14:paraId="073D0B2E" w14:textId="77777777" w:rsidR="007C0C1B" w:rsidRPr="007C0C1B" w:rsidRDefault="007C0C1B" w:rsidP="007C0C1B">
            <w:pPr>
              <w:rPr>
                <w:rFonts w:ascii="Arial" w:eastAsia="Meiryo UI" w:hAnsi="Arial" w:cs="Arial"/>
                <w:sz w:val="22"/>
                <w:lang w:val="en-GB"/>
              </w:rPr>
            </w:pPr>
          </w:p>
        </w:tc>
        <w:tc>
          <w:tcPr>
            <w:tcW w:w="5892" w:type="dxa"/>
            <w:tcBorders>
              <w:bottom w:val="single" w:sz="4" w:space="0" w:color="auto"/>
            </w:tcBorders>
            <w:hideMark/>
          </w:tcPr>
          <w:p w14:paraId="4BE29F5A" w14:textId="77777777" w:rsidR="007C0C1B" w:rsidRPr="007C0C1B" w:rsidRDefault="007C0C1B" w:rsidP="007C0C1B">
            <w:pPr>
              <w:rPr>
                <w:rFonts w:ascii="Arial" w:eastAsia="Meiryo UI" w:hAnsi="Arial" w:cs="Arial"/>
                <w:sz w:val="22"/>
                <w:lang w:val="en-GB"/>
              </w:rPr>
            </w:pPr>
            <w:r w:rsidRPr="007C0C1B">
              <w:rPr>
                <w:rFonts w:ascii="Arial" w:eastAsia="Meiryo UI" w:hAnsi="Arial" w:cs="Arial"/>
                <w:sz w:val="22"/>
                <w:lang w:val="en-GB"/>
              </w:rPr>
              <w:t>Do you feel these are country-specific?</w:t>
            </w:r>
          </w:p>
        </w:tc>
      </w:tr>
      <w:tr w:rsidR="007C0C1B" w:rsidRPr="007C0C1B" w14:paraId="0FA1C01C" w14:textId="77777777" w:rsidTr="003E089F">
        <w:trPr>
          <w:trHeight w:val="280"/>
        </w:trPr>
        <w:tc>
          <w:tcPr>
            <w:tcW w:w="2612" w:type="dxa"/>
            <w:tcBorders>
              <w:top w:val="single" w:sz="4" w:space="0" w:color="auto"/>
              <w:bottom w:val="single" w:sz="4" w:space="0" w:color="auto"/>
            </w:tcBorders>
            <w:hideMark/>
          </w:tcPr>
          <w:p w14:paraId="6526C7A4" w14:textId="77777777" w:rsidR="007C0C1B" w:rsidRPr="007C0C1B" w:rsidRDefault="007C0C1B" w:rsidP="007C0C1B">
            <w:pPr>
              <w:rPr>
                <w:rFonts w:ascii="Arial" w:eastAsia="Meiryo UI" w:hAnsi="Arial" w:cs="Arial"/>
                <w:sz w:val="22"/>
                <w:lang w:val="en-GB"/>
              </w:rPr>
            </w:pPr>
            <w:r w:rsidRPr="007C0C1B">
              <w:rPr>
                <w:rFonts w:ascii="Arial" w:eastAsia="Meiryo UI" w:hAnsi="Arial" w:cs="Arial"/>
                <w:sz w:val="22"/>
                <w:lang w:val="en-GB"/>
              </w:rPr>
              <w:t xml:space="preserve">Focus group 3 </w:t>
            </w:r>
          </w:p>
        </w:tc>
        <w:tc>
          <w:tcPr>
            <w:tcW w:w="5892" w:type="dxa"/>
            <w:tcBorders>
              <w:top w:val="single" w:sz="4" w:space="0" w:color="auto"/>
              <w:bottom w:val="single" w:sz="4" w:space="0" w:color="auto"/>
            </w:tcBorders>
            <w:hideMark/>
          </w:tcPr>
          <w:p w14:paraId="1BC5D5A4" w14:textId="77777777" w:rsidR="007C0C1B" w:rsidRPr="007C0C1B" w:rsidRDefault="007C0C1B" w:rsidP="007C0C1B">
            <w:pPr>
              <w:rPr>
                <w:rFonts w:ascii="Arial" w:eastAsia="Meiryo UI" w:hAnsi="Arial" w:cs="Arial"/>
                <w:sz w:val="22"/>
                <w:lang w:val="en-GB"/>
              </w:rPr>
            </w:pPr>
          </w:p>
        </w:tc>
      </w:tr>
      <w:tr w:rsidR="007C0C1B" w:rsidRPr="007C0C1B" w14:paraId="3DDB04F6" w14:textId="77777777" w:rsidTr="003E089F">
        <w:trPr>
          <w:trHeight w:val="560"/>
        </w:trPr>
        <w:tc>
          <w:tcPr>
            <w:tcW w:w="2612" w:type="dxa"/>
            <w:tcBorders>
              <w:top w:val="single" w:sz="4" w:space="0" w:color="auto"/>
            </w:tcBorders>
            <w:hideMark/>
          </w:tcPr>
          <w:p w14:paraId="4B53A93E" w14:textId="77777777" w:rsidR="007C0C1B" w:rsidRPr="007C0C1B" w:rsidRDefault="007C0C1B" w:rsidP="007C0C1B">
            <w:pPr>
              <w:rPr>
                <w:rFonts w:ascii="Arial" w:eastAsia="Meiryo UI" w:hAnsi="Arial" w:cs="Arial"/>
                <w:i/>
                <w:iCs/>
                <w:sz w:val="22"/>
                <w:lang w:val="en-GB"/>
              </w:rPr>
            </w:pPr>
            <w:r w:rsidRPr="007C0C1B">
              <w:rPr>
                <w:rFonts w:ascii="Arial" w:eastAsia="Meiryo UI" w:hAnsi="Arial" w:cs="Arial"/>
                <w:i/>
                <w:iCs/>
                <w:sz w:val="22"/>
                <w:lang w:val="en-GB"/>
              </w:rPr>
              <w:t xml:space="preserve">Before the meeting </w:t>
            </w:r>
          </w:p>
        </w:tc>
        <w:tc>
          <w:tcPr>
            <w:tcW w:w="5892" w:type="dxa"/>
            <w:tcBorders>
              <w:top w:val="single" w:sz="4" w:space="0" w:color="auto"/>
            </w:tcBorders>
            <w:hideMark/>
          </w:tcPr>
          <w:p w14:paraId="63909CC4" w14:textId="77777777" w:rsidR="007C0C1B" w:rsidRPr="007C0C1B" w:rsidRDefault="007C0C1B" w:rsidP="007C0C1B">
            <w:pPr>
              <w:rPr>
                <w:rFonts w:ascii="Arial" w:eastAsia="Meiryo UI" w:hAnsi="Arial" w:cs="Arial"/>
                <w:sz w:val="22"/>
                <w:lang w:val="en-GB"/>
              </w:rPr>
            </w:pPr>
            <w:r w:rsidRPr="007C0C1B">
              <w:rPr>
                <w:rFonts w:ascii="Arial" w:eastAsia="Meiryo UI" w:hAnsi="Arial" w:cs="Arial"/>
                <w:sz w:val="22"/>
                <w:lang w:val="en-GB"/>
              </w:rPr>
              <w:t>The leading researchers circulated a preliminary analysis from the previous two focus group sessions among the co-researchers</w:t>
            </w:r>
          </w:p>
        </w:tc>
      </w:tr>
      <w:tr w:rsidR="007C0C1B" w:rsidRPr="007C0C1B" w14:paraId="5772C331" w14:textId="77777777" w:rsidTr="003E089F">
        <w:trPr>
          <w:trHeight w:val="560"/>
        </w:trPr>
        <w:tc>
          <w:tcPr>
            <w:tcW w:w="2612" w:type="dxa"/>
            <w:tcBorders>
              <w:bottom w:val="nil"/>
            </w:tcBorders>
            <w:hideMark/>
          </w:tcPr>
          <w:p w14:paraId="165A3194" w14:textId="77777777" w:rsidR="007C0C1B" w:rsidRPr="007C0C1B" w:rsidRDefault="007C0C1B" w:rsidP="007C0C1B">
            <w:pPr>
              <w:rPr>
                <w:rFonts w:ascii="Arial" w:eastAsia="Meiryo UI" w:hAnsi="Arial" w:cs="Arial"/>
                <w:i/>
                <w:iCs/>
                <w:sz w:val="22"/>
                <w:lang w:val="en-GB"/>
              </w:rPr>
            </w:pPr>
            <w:r w:rsidRPr="007C0C1B">
              <w:rPr>
                <w:rFonts w:ascii="Arial" w:eastAsia="Meiryo UI" w:hAnsi="Arial" w:cs="Arial"/>
                <w:i/>
                <w:iCs/>
                <w:sz w:val="22"/>
                <w:lang w:val="en-GB"/>
              </w:rPr>
              <w:t xml:space="preserve">Topic 1. </w:t>
            </w:r>
          </w:p>
        </w:tc>
        <w:tc>
          <w:tcPr>
            <w:tcW w:w="5892" w:type="dxa"/>
            <w:tcBorders>
              <w:bottom w:val="nil"/>
            </w:tcBorders>
            <w:hideMark/>
          </w:tcPr>
          <w:p w14:paraId="1D2CB6EF" w14:textId="77777777" w:rsidR="007C0C1B" w:rsidRPr="007C0C1B" w:rsidRDefault="007C0C1B" w:rsidP="007C0C1B">
            <w:pPr>
              <w:rPr>
                <w:rFonts w:ascii="Arial" w:eastAsia="Meiryo UI" w:hAnsi="Arial" w:cs="Arial"/>
                <w:sz w:val="22"/>
                <w:lang w:val="en-GB"/>
              </w:rPr>
            </w:pPr>
            <w:r w:rsidRPr="007C0C1B">
              <w:rPr>
                <w:rFonts w:ascii="Arial" w:eastAsia="Meiryo UI" w:hAnsi="Arial" w:cs="Arial"/>
                <w:sz w:val="22"/>
                <w:lang w:val="en-GB"/>
              </w:rPr>
              <w:t xml:space="preserve">How do you feel about the preliminary analysis from the previous two focus group sessions? </w:t>
            </w:r>
          </w:p>
        </w:tc>
      </w:tr>
      <w:tr w:rsidR="007C0C1B" w:rsidRPr="007C0C1B" w14:paraId="238B181F" w14:textId="77777777" w:rsidTr="003E089F">
        <w:trPr>
          <w:trHeight w:val="317"/>
        </w:trPr>
        <w:tc>
          <w:tcPr>
            <w:tcW w:w="2612" w:type="dxa"/>
            <w:tcBorders>
              <w:bottom w:val="nil"/>
            </w:tcBorders>
            <w:hideMark/>
          </w:tcPr>
          <w:p w14:paraId="68B71CDE" w14:textId="77777777" w:rsidR="007C0C1B" w:rsidRPr="007C0C1B" w:rsidRDefault="007C0C1B" w:rsidP="007C0C1B">
            <w:pPr>
              <w:rPr>
                <w:rFonts w:ascii="Arial" w:eastAsia="Meiryo UI" w:hAnsi="Arial" w:cs="Arial"/>
                <w:i/>
                <w:iCs/>
                <w:sz w:val="22"/>
                <w:lang w:val="en-GB"/>
              </w:rPr>
            </w:pPr>
            <w:r w:rsidRPr="007C0C1B">
              <w:rPr>
                <w:rFonts w:ascii="Arial" w:eastAsia="Meiryo UI" w:hAnsi="Arial" w:cs="Arial"/>
                <w:i/>
                <w:iCs/>
                <w:sz w:val="22"/>
                <w:lang w:val="en-GB"/>
              </w:rPr>
              <w:t xml:space="preserve">Topic 2. </w:t>
            </w:r>
          </w:p>
        </w:tc>
        <w:tc>
          <w:tcPr>
            <w:tcW w:w="5892" w:type="dxa"/>
            <w:tcBorders>
              <w:bottom w:val="nil"/>
            </w:tcBorders>
            <w:hideMark/>
          </w:tcPr>
          <w:p w14:paraId="53DB6A55" w14:textId="77777777" w:rsidR="007C0C1B" w:rsidRPr="007C0C1B" w:rsidRDefault="007C0C1B" w:rsidP="007C0C1B">
            <w:pPr>
              <w:rPr>
                <w:rFonts w:ascii="Arial" w:eastAsia="Meiryo UI" w:hAnsi="Arial" w:cs="Arial"/>
                <w:sz w:val="22"/>
                <w:lang w:val="en-GB"/>
              </w:rPr>
            </w:pPr>
            <w:r w:rsidRPr="007C0C1B">
              <w:rPr>
                <w:rFonts w:ascii="Arial" w:eastAsia="Meiryo UI" w:hAnsi="Arial" w:cs="Arial"/>
                <w:sz w:val="22"/>
                <w:lang w:val="en-GB"/>
              </w:rPr>
              <w:t xml:space="preserve">Are there any other important themes? </w:t>
            </w:r>
          </w:p>
        </w:tc>
      </w:tr>
      <w:tr w:rsidR="007C0C1B" w:rsidRPr="007C0C1B" w14:paraId="1879F593" w14:textId="77777777" w:rsidTr="003E089F">
        <w:trPr>
          <w:trHeight w:val="280"/>
        </w:trPr>
        <w:tc>
          <w:tcPr>
            <w:tcW w:w="2612" w:type="dxa"/>
            <w:tcBorders>
              <w:bottom w:val="single" w:sz="4" w:space="0" w:color="auto"/>
            </w:tcBorders>
            <w:hideMark/>
          </w:tcPr>
          <w:p w14:paraId="2A291D8D" w14:textId="77777777" w:rsidR="007C0C1B" w:rsidRPr="007C0C1B" w:rsidRDefault="007C0C1B" w:rsidP="007C0C1B">
            <w:pPr>
              <w:rPr>
                <w:rFonts w:ascii="Arial" w:eastAsia="Meiryo UI" w:hAnsi="Arial" w:cs="Arial"/>
                <w:sz w:val="22"/>
                <w:lang w:val="en-GB"/>
              </w:rPr>
            </w:pPr>
          </w:p>
        </w:tc>
        <w:tc>
          <w:tcPr>
            <w:tcW w:w="5892" w:type="dxa"/>
            <w:tcBorders>
              <w:bottom w:val="single" w:sz="4" w:space="0" w:color="auto"/>
            </w:tcBorders>
            <w:hideMark/>
          </w:tcPr>
          <w:p w14:paraId="065F7E39" w14:textId="77777777" w:rsidR="007C0C1B" w:rsidRPr="007C0C1B" w:rsidRDefault="007C0C1B" w:rsidP="007C0C1B">
            <w:pPr>
              <w:rPr>
                <w:rFonts w:ascii="Arial" w:eastAsia="Meiryo UI" w:hAnsi="Arial" w:cs="Arial"/>
                <w:sz w:val="22"/>
                <w:lang w:val="en-GB"/>
              </w:rPr>
            </w:pPr>
            <w:r w:rsidRPr="007C0C1B">
              <w:rPr>
                <w:rFonts w:ascii="Arial" w:eastAsia="Meiryo UI" w:hAnsi="Arial" w:cs="Arial"/>
                <w:sz w:val="22"/>
                <w:lang w:val="en-GB"/>
              </w:rPr>
              <w:t>Do you feel there are themes that are culturally specific?</w:t>
            </w:r>
            <w:r w:rsidRPr="007C0C1B">
              <w:rPr>
                <w:rFonts w:ascii="Arial" w:eastAsia="Meiryo UI" w:hAnsi="Arial" w:cs="Arial"/>
                <w:sz w:val="22"/>
                <w:vertAlign w:val="superscript"/>
                <w:lang w:val="en-GB"/>
              </w:rPr>
              <w:t>a</w:t>
            </w:r>
          </w:p>
        </w:tc>
      </w:tr>
      <w:tr w:rsidR="007C0C1B" w:rsidRPr="007C0C1B" w14:paraId="2D26E019" w14:textId="77777777" w:rsidTr="003E089F">
        <w:trPr>
          <w:trHeight w:val="280"/>
        </w:trPr>
        <w:tc>
          <w:tcPr>
            <w:tcW w:w="8504" w:type="dxa"/>
            <w:gridSpan w:val="2"/>
            <w:tcBorders>
              <w:top w:val="single" w:sz="4" w:space="0" w:color="auto"/>
              <w:left w:val="nil"/>
              <w:bottom w:val="nil"/>
              <w:right w:val="nil"/>
            </w:tcBorders>
          </w:tcPr>
          <w:p w14:paraId="19CEC9F8" w14:textId="77777777" w:rsidR="007C0C1B" w:rsidRPr="007C0C1B" w:rsidRDefault="007C0C1B" w:rsidP="007C0C1B">
            <w:pPr>
              <w:rPr>
                <w:rFonts w:ascii="Arial" w:eastAsia="Meiryo UI" w:hAnsi="Arial" w:cs="Arial"/>
                <w:sz w:val="22"/>
                <w:lang w:val="en-GB"/>
              </w:rPr>
            </w:pPr>
            <w:r w:rsidRPr="007C0C1B">
              <w:rPr>
                <w:rFonts w:ascii="Arial" w:eastAsia="Meiryo UI" w:hAnsi="Arial" w:cs="Arial"/>
                <w:b/>
                <w:bCs/>
                <w:sz w:val="22"/>
                <w:vertAlign w:val="superscript"/>
                <w:lang w:val="en-GB"/>
              </w:rPr>
              <w:t>a</w:t>
            </w:r>
            <w:r w:rsidRPr="007C0C1B">
              <w:rPr>
                <w:rFonts w:ascii="Arial" w:eastAsia="Meiryo UI" w:hAnsi="Arial" w:cs="Arial"/>
                <w:sz w:val="22"/>
                <w:vertAlign w:val="superscript"/>
                <w:lang w:val="en-GB"/>
              </w:rPr>
              <w:t xml:space="preserve"> </w:t>
            </w:r>
            <w:r w:rsidRPr="007C0C1B">
              <w:rPr>
                <w:rFonts w:ascii="Arial" w:eastAsia="Meiryo UI" w:hAnsi="Arial" w:cs="Arial"/>
                <w:sz w:val="22"/>
                <w:lang w:val="en-GB"/>
              </w:rPr>
              <w:t xml:space="preserve">We also intended to address care goals and possible adaptations to the EAPC dementia white paper figure </w:t>
            </w:r>
            <w:r w:rsidRPr="007C0C1B">
              <w:rPr>
                <w:rFonts w:ascii="Arial" w:eastAsia="Meiryo UI" w:hAnsi="Arial" w:cs="Arial"/>
                <w:sz w:val="22"/>
                <w:lang w:val="en-GB"/>
              </w:rPr>
              <w:fldChar w:fldCharType="begin" w:fldLock="1"/>
            </w:r>
            <w:r w:rsidRPr="007C0C1B">
              <w:rPr>
                <w:rFonts w:ascii="Arial" w:eastAsia="Meiryo UI" w:hAnsi="Arial" w:cs="Arial"/>
                <w:sz w:val="22"/>
                <w:lang w:val="en-GB"/>
              </w:rPr>
              <w:instrText>ADDIN CSL_CITATION {"citationItems":[{"id":"ITEM-1","itemData":{"DOI":"10.1177/0269216313493685","ISSN":"0269-2163","abstract":"Anneke L Francke 1,5 , Saskia Jünger 6 , Dianne Gove 7 , Pam Firth 8 , Raymond TCM Koopmans 9 and Ladislav Volicer 10 on behalf of the European Association for Palliative Care (EAPC) Abstract Background: Dementia is a life-limiting disease without curative treatments. Patients and families may need palliative care specific to dementia. Aim: To define optimal palliative care in dementia. Methods: Five-round Delphi study. Based on literature, a core group of 12 experts from 6 countries drafted a set of core domains with salient recommendations for each domain. We invited 89 experts from 27 countries to evaluate these in a two-round online survey with feedback. Consensus was determined according to predefined criteria. The fourth round involved decisions by the core team, and the fifth involved input from the European Association for Palliative Care. Results: A total of 64 (72%) experts from 23 countries evaluated a set of 11 domains and 57 recommendations. There was immediate and full consensus on the following eight domains, including the recommendations: person-centred care, communication and shared decision-making; optimal treatment of symptoms and providing comfort (these two identified as central to care and research); setting care goals and advance planning; continuity of care; psychosocial and spiritual support; family care and involvement; education of the health care team; and societal and ethical issues. After revision, full consensus was additionally reached for prognostication and timely recognition of dying. Recommendations on nutrition and dehydration (avoiding overly aggressive, burdensome or futile treatment) and on dementia stages in relation to care goals (applicability of palliative care) achieved moderate consensus. Conclusion: We have provided the first definition of palliative care in dementia based on evidence and consensus, a framework to provide guidance for clinical practice, policy and research.","author":[{"dropping-particle":"","family":"Steen","given":"Jenny T","non-dropping-particle":"van der","parse-names":false,"suffix":""},{"dropping-particle":"","family":"Radbruch","given":"Lukas","non-dropping-particle":"","parse-names":false,"suffix":""},{"dropping-particle":"","family":"Hertogh","given":"Cees Mpm","non-dropping-particle":"","parse-names":false,"suffix":""},{"dropping-particle":"","family":"Boer","given":"Marike E","non-dropping-particle":"de","parse-names":false,"suffix":""},{"dropping-particle":"","family":"Hughes","given":"Julian C","non-dropping-particle":"","parse-names":false,"suffix":""},{"dropping-particle":"","family":"Larkin","given":"Philip","non-dropping-particle":"","parse-names":false,"suffix":""},{"dropping-particle":"","family":"Francke","given":"Anneke L","non-dropping-particle":"","parse-names":false,"suffix":""},{"dropping-particle":"","family":"Jünger","given":"Saskia","non-dropping-particle":"","parse-names":false,"suffix":""},{"dropping-particle":"","family":"Gove","given":"Dianne","non-dropping-particle":"","parse-names":false,"suffix":""},{"dropping-particle":"","family":"Firth","given":"Pam","non-dropping-particle":"","parse-names":false,"suffix":""},{"dropping-particle":"","family":"Koopmans","given":"Raymond TCM","non-dropping-particle":"","parse-names":false,"suffix":""},{"dropping-particle":"","family":"Volicer","given":"Ladislav","non-dropping-particle":"","parse-names":false,"suffix":""}],"container-title":"Palliative Medicine","id":"ITEM-1","issue":"3","issued":{"date-parts":[["2014","3","4"]]},"page":"197-209","title":"White paper defining optimal palliative care in older people with dementia: A Delphi study and recommendations from the European Association for Palliative Care","type":"article-journal","volume":"28"},"uris":["http://www.mendeley.com/documents/?uuid=8887b292-5284-3e43-a2d5-88f883d716ad"]}],"mendeley":{"formattedCitation":"(van der Steen et al., 2014)","plainTextFormattedCitation":"(van der Steen et al., 2014)","previouslyFormattedCitation":"(van der Steen et al., 2014)"},"properties":{"noteIndex":0},"schema":"https://github.com/citation-style-language/schema/raw/master/csl-citation.json"}</w:instrText>
            </w:r>
            <w:r w:rsidRPr="007C0C1B">
              <w:rPr>
                <w:rFonts w:ascii="Arial" w:eastAsia="Meiryo UI" w:hAnsi="Arial" w:cs="Arial"/>
                <w:sz w:val="22"/>
                <w:lang w:val="en-GB"/>
              </w:rPr>
              <w:fldChar w:fldCharType="separate"/>
            </w:r>
            <w:r w:rsidRPr="007C0C1B">
              <w:rPr>
                <w:rFonts w:ascii="Arial" w:eastAsia="Meiryo UI" w:hAnsi="Arial" w:cs="Arial"/>
                <w:noProof/>
                <w:sz w:val="22"/>
                <w:lang w:val="en-GB"/>
              </w:rPr>
              <w:t>(van der Steen et al., 2014)</w:t>
            </w:r>
            <w:r w:rsidRPr="007C0C1B">
              <w:rPr>
                <w:rFonts w:ascii="Arial" w:eastAsia="Meiryo UI" w:hAnsi="Arial" w:cs="Arial"/>
                <w:sz w:val="22"/>
                <w:lang w:val="en-GB"/>
              </w:rPr>
              <w:fldChar w:fldCharType="end"/>
            </w:r>
            <w:r w:rsidRPr="007C0C1B">
              <w:rPr>
                <w:rFonts w:ascii="Arial" w:eastAsia="Meiryo UI" w:hAnsi="Arial" w:cs="Arial"/>
                <w:sz w:val="22"/>
                <w:lang w:val="en-GB"/>
              </w:rPr>
              <w:t xml:space="preserve"> in the third focus group session, but the discussions did not suffice due to time limitations in the face-to-face group interview.</w:t>
            </w:r>
          </w:p>
        </w:tc>
      </w:tr>
    </w:tbl>
    <w:p w14:paraId="1F99B853" w14:textId="77777777" w:rsidR="00D84A55" w:rsidRPr="007C0C1B" w:rsidRDefault="00D84A55">
      <w:pPr>
        <w:rPr>
          <w:lang w:val="en-GB"/>
        </w:rPr>
      </w:pPr>
    </w:p>
    <w:sectPr w:rsidR="00D84A55" w:rsidRPr="007C0C1B" w:rsidSect="006E6ED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387603" w14:textId="77777777" w:rsidR="009A68BF" w:rsidRDefault="009A68BF" w:rsidP="00F873EC">
      <w:r>
        <w:separator/>
      </w:r>
    </w:p>
  </w:endnote>
  <w:endnote w:type="continuationSeparator" w:id="0">
    <w:p w14:paraId="675842C9" w14:textId="77777777" w:rsidR="009A68BF" w:rsidRDefault="009A68BF" w:rsidP="00F87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altName w:val="MS Mincho"/>
    <w:charset w:val="80"/>
    <w:family w:val="roman"/>
    <w:pitch w:val="variable"/>
    <w:sig w:usb0="00000000"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eiryo UI">
    <w:panose1 w:val="020B0604030504040204"/>
    <w:charset w:val="80"/>
    <w:family w:val="swiss"/>
    <w:pitch w:val="variable"/>
    <w:sig w:usb0="E00002FF" w:usb1="6AC7FFFF" w:usb2="08000012" w:usb3="00000000" w:csb0="0002009F" w:csb1="00000000"/>
  </w:font>
  <w:font w:name="游ゴシック Light">
    <w:altName w:val="Microsoft JhengHei Light"/>
    <w:charset w:val="80"/>
    <w:family w:val="modern"/>
    <w:pitch w:val="variable"/>
    <w:sig w:usb0="00000000"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D74D71" w14:textId="77777777" w:rsidR="009A68BF" w:rsidRDefault="009A68BF" w:rsidP="00F873EC">
      <w:r>
        <w:separator/>
      </w:r>
    </w:p>
  </w:footnote>
  <w:footnote w:type="continuationSeparator" w:id="0">
    <w:p w14:paraId="56FA3781" w14:textId="77777777" w:rsidR="009A68BF" w:rsidRDefault="009A68BF" w:rsidP="00F873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7C0C1B"/>
    <w:rsid w:val="002454D1"/>
    <w:rsid w:val="0028326B"/>
    <w:rsid w:val="00551895"/>
    <w:rsid w:val="006E6ED5"/>
    <w:rsid w:val="007766D3"/>
    <w:rsid w:val="007C0C1B"/>
    <w:rsid w:val="00876CC3"/>
    <w:rsid w:val="009A68BF"/>
    <w:rsid w:val="00D84A55"/>
    <w:rsid w:val="00F873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29D8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pPr>
        <w:widowControl w:val="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0C1B"/>
    <w:pPr>
      <w:widowControl/>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873EC"/>
    <w:pPr>
      <w:tabs>
        <w:tab w:val="center" w:pos="4252"/>
        <w:tab w:val="right" w:pos="8504"/>
      </w:tabs>
    </w:pPr>
  </w:style>
  <w:style w:type="character" w:customStyle="1" w:styleId="HeaderChar">
    <w:name w:val="Header Char"/>
    <w:basedOn w:val="DefaultParagraphFont"/>
    <w:link w:val="Header"/>
    <w:uiPriority w:val="99"/>
    <w:rsid w:val="00F873EC"/>
  </w:style>
  <w:style w:type="paragraph" w:styleId="Footer">
    <w:name w:val="footer"/>
    <w:basedOn w:val="Normal"/>
    <w:link w:val="FooterChar"/>
    <w:uiPriority w:val="99"/>
    <w:unhideWhenUsed/>
    <w:rsid w:val="00F873EC"/>
    <w:pPr>
      <w:tabs>
        <w:tab w:val="center" w:pos="4252"/>
        <w:tab w:val="right" w:pos="8504"/>
      </w:tabs>
    </w:pPr>
  </w:style>
  <w:style w:type="character" w:customStyle="1" w:styleId="FooterChar">
    <w:name w:val="Footer Char"/>
    <w:basedOn w:val="DefaultParagraphFont"/>
    <w:link w:val="Footer"/>
    <w:uiPriority w:val="99"/>
    <w:rsid w:val="00F873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pPr>
        <w:widowControl w:val="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0C1B"/>
    <w:pPr>
      <w:widowControl/>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873EC"/>
    <w:pPr>
      <w:tabs>
        <w:tab w:val="center" w:pos="4252"/>
        <w:tab w:val="right" w:pos="8504"/>
      </w:tabs>
    </w:pPr>
  </w:style>
  <w:style w:type="character" w:customStyle="1" w:styleId="HeaderChar">
    <w:name w:val="Header Char"/>
    <w:basedOn w:val="DefaultParagraphFont"/>
    <w:link w:val="Header"/>
    <w:uiPriority w:val="99"/>
    <w:rsid w:val="00F873EC"/>
  </w:style>
  <w:style w:type="paragraph" w:styleId="Footer">
    <w:name w:val="footer"/>
    <w:basedOn w:val="Normal"/>
    <w:link w:val="FooterChar"/>
    <w:uiPriority w:val="99"/>
    <w:unhideWhenUsed/>
    <w:rsid w:val="00F873EC"/>
    <w:pPr>
      <w:tabs>
        <w:tab w:val="center" w:pos="4252"/>
        <w:tab w:val="right" w:pos="8504"/>
      </w:tabs>
    </w:pPr>
  </w:style>
  <w:style w:type="character" w:customStyle="1" w:styleId="FooterChar">
    <w:name w:val="Footer Char"/>
    <w:basedOn w:val="DefaultParagraphFont"/>
    <w:link w:val="Footer"/>
    <w:uiPriority w:val="99"/>
    <w:rsid w:val="00F87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923</Words>
  <Characters>4879</Characters>
  <Application>Microsoft Office Word</Application>
  <DocSecurity>0</DocSecurity>
  <Lines>157</Lines>
  <Paragraphs>87</Paragraphs>
  <ScaleCrop>false</ScaleCrop>
  <Company/>
  <LinksUpToDate>false</LinksUpToDate>
  <CharactersWithSpaces>5715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Mayumi</dc:creator>
  <cp:keywords/>
  <dc:description/>
  <cp:lastModifiedBy>S3G_Reference_Citation_Sequence</cp:lastModifiedBy>
  <cp:revision>3</cp:revision>
  <dcterms:created xsi:type="dcterms:W3CDTF">2021-12-25T10:29:00Z</dcterms:created>
  <dcterms:modified xsi:type="dcterms:W3CDTF">2022-05-31T13:34:00Z</dcterms:modified>
</cp:coreProperties>
</file>