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C2CD" w14:textId="1E8FC79C" w:rsidR="00781118" w:rsidRDefault="00781118" w:rsidP="00781118">
      <w:pPr>
        <w:pStyle w:val="RefHeading"/>
      </w:pPr>
      <w:r>
        <w:t>Supplementary Tables</w:t>
      </w:r>
    </w:p>
    <w:p w14:paraId="445D364E" w14:textId="77777777" w:rsidR="00781118" w:rsidRDefault="00781118" w:rsidP="00CD4AD0">
      <w:pPr>
        <w:ind w:firstLine="0"/>
        <w:rPr>
          <w:szCs w:val="21"/>
        </w:rPr>
      </w:pPr>
    </w:p>
    <w:p w14:paraId="034E5BAA" w14:textId="0DFD2ABC" w:rsidR="00CD4AD0" w:rsidRPr="00545C77" w:rsidRDefault="00CD4AD0" w:rsidP="00CD4AD0">
      <w:pPr>
        <w:ind w:firstLine="0"/>
        <w:rPr>
          <w:szCs w:val="21"/>
        </w:rPr>
      </w:pPr>
      <w:r w:rsidRPr="00545C77">
        <w:rPr>
          <w:szCs w:val="21"/>
        </w:rPr>
        <w:t>Table S1: Diagnosis mix of individuals supported by the hospice (n=79)</w:t>
      </w:r>
    </w:p>
    <w:tbl>
      <w:tblPr>
        <w:tblStyle w:val="TableGrid"/>
        <w:tblW w:w="0" w:type="auto"/>
        <w:tblInd w:w="1200" w:type="dxa"/>
        <w:tblLook w:val="04A0" w:firstRow="1" w:lastRow="0" w:firstColumn="1" w:lastColumn="0" w:noHBand="0" w:noVBand="1"/>
      </w:tblPr>
      <w:tblGrid>
        <w:gridCol w:w="3683"/>
        <w:gridCol w:w="753"/>
        <w:gridCol w:w="1080"/>
      </w:tblGrid>
      <w:tr w:rsidR="00CD4AD0" w:rsidRPr="00545C77" w14:paraId="70CEEA6A" w14:textId="77777777" w:rsidTr="000D5A32">
        <w:trPr>
          <w:trHeight w:val="884"/>
        </w:trPr>
        <w:tc>
          <w:tcPr>
            <w:tcW w:w="0" w:type="auto"/>
          </w:tcPr>
          <w:p w14:paraId="701F2DE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Diagnosis</w:t>
            </w:r>
          </w:p>
        </w:tc>
        <w:tc>
          <w:tcPr>
            <w:tcW w:w="0" w:type="auto"/>
          </w:tcPr>
          <w:p w14:paraId="7731942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Mea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n </w:t>
            </w:r>
          </w:p>
        </w:tc>
        <w:tc>
          <w:tcPr>
            <w:tcW w:w="0" w:type="auto"/>
          </w:tcPr>
          <w:p w14:paraId="440E39D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(Range)</w:t>
            </w:r>
          </w:p>
        </w:tc>
      </w:tr>
      <w:tr w:rsidR="00CD4AD0" w:rsidRPr="00545C77" w14:paraId="36578519" w14:textId="77777777" w:rsidTr="000D5A32">
        <w:trPr>
          <w:trHeight w:val="884"/>
        </w:trPr>
        <w:tc>
          <w:tcPr>
            <w:tcW w:w="0" w:type="auto"/>
          </w:tcPr>
          <w:p w14:paraId="4D03CC8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Cancer</w:t>
            </w:r>
          </w:p>
        </w:tc>
        <w:tc>
          <w:tcPr>
            <w:tcW w:w="0" w:type="auto"/>
          </w:tcPr>
          <w:p w14:paraId="25C97590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65.6</w:t>
            </w:r>
          </w:p>
          <w:p w14:paraId="3CAFE31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42A7B1A9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(3-97%)</w:t>
            </w:r>
          </w:p>
        </w:tc>
      </w:tr>
      <w:tr w:rsidR="00CD4AD0" w:rsidRPr="00545C77" w14:paraId="3CD013FC" w14:textId="77777777" w:rsidTr="000D5A32">
        <w:trPr>
          <w:trHeight w:val="884"/>
        </w:trPr>
        <w:tc>
          <w:tcPr>
            <w:tcW w:w="0" w:type="auto"/>
          </w:tcPr>
          <w:p w14:paraId="5699EEB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Neurological disease (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e.g.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MS, MND)</w:t>
            </w:r>
          </w:p>
        </w:tc>
        <w:tc>
          <w:tcPr>
            <w:tcW w:w="0" w:type="auto"/>
          </w:tcPr>
          <w:p w14:paraId="6A67CC2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10.7</w:t>
            </w:r>
          </w:p>
          <w:p w14:paraId="2B0EEC2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76873A2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(0-80%)</w:t>
            </w:r>
          </w:p>
        </w:tc>
      </w:tr>
      <w:tr w:rsidR="00CD4AD0" w:rsidRPr="00545C77" w14:paraId="61E1A2B4" w14:textId="77777777" w:rsidTr="000D5A32">
        <w:trPr>
          <w:trHeight w:val="884"/>
        </w:trPr>
        <w:tc>
          <w:tcPr>
            <w:tcW w:w="0" w:type="auto"/>
          </w:tcPr>
          <w:p w14:paraId="159B8E94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Respiratory diseases (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e.g.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COPD)</w:t>
            </w:r>
          </w:p>
        </w:tc>
        <w:tc>
          <w:tcPr>
            <w:tcW w:w="0" w:type="auto"/>
          </w:tcPr>
          <w:p w14:paraId="0BB98A0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9.6</w:t>
            </w:r>
          </w:p>
          <w:p w14:paraId="67F1D6B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43C7C51C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(0-40%)</w:t>
            </w:r>
          </w:p>
        </w:tc>
      </w:tr>
      <w:tr w:rsidR="00CD4AD0" w:rsidRPr="00545C77" w14:paraId="23EE61AC" w14:textId="77777777" w:rsidTr="000D5A32">
        <w:trPr>
          <w:trHeight w:val="884"/>
        </w:trPr>
        <w:tc>
          <w:tcPr>
            <w:tcW w:w="0" w:type="auto"/>
          </w:tcPr>
          <w:p w14:paraId="282BC3E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Heart disease</w:t>
            </w:r>
          </w:p>
        </w:tc>
        <w:tc>
          <w:tcPr>
            <w:tcW w:w="0" w:type="auto"/>
          </w:tcPr>
          <w:p w14:paraId="32087AE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5.9</w:t>
            </w:r>
          </w:p>
          <w:p w14:paraId="0A607413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3151A33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(0-40%)</w:t>
            </w:r>
          </w:p>
        </w:tc>
      </w:tr>
      <w:tr w:rsidR="00CD4AD0" w:rsidRPr="00545C77" w14:paraId="2C3CF689" w14:textId="77777777" w:rsidTr="000D5A32">
        <w:trPr>
          <w:trHeight w:val="884"/>
        </w:trPr>
        <w:tc>
          <w:tcPr>
            <w:tcW w:w="0" w:type="auto"/>
          </w:tcPr>
          <w:p w14:paraId="0B25D948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Dementia</w:t>
            </w:r>
          </w:p>
        </w:tc>
        <w:tc>
          <w:tcPr>
            <w:tcW w:w="0" w:type="auto"/>
          </w:tcPr>
          <w:p w14:paraId="460D51C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3.9</w:t>
            </w:r>
          </w:p>
          <w:p w14:paraId="080843F3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40237B4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(0-50%)</w:t>
            </w:r>
          </w:p>
        </w:tc>
      </w:tr>
      <w:tr w:rsidR="00CD4AD0" w:rsidRPr="00545C77" w14:paraId="06788C89" w14:textId="77777777" w:rsidTr="000D5A32">
        <w:trPr>
          <w:trHeight w:val="884"/>
        </w:trPr>
        <w:tc>
          <w:tcPr>
            <w:tcW w:w="0" w:type="auto"/>
          </w:tcPr>
          <w:p w14:paraId="39CAB1E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Renal disease</w:t>
            </w:r>
          </w:p>
        </w:tc>
        <w:tc>
          <w:tcPr>
            <w:tcW w:w="0" w:type="auto"/>
          </w:tcPr>
          <w:p w14:paraId="30178D03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2.2</w:t>
            </w:r>
          </w:p>
          <w:p w14:paraId="1289785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3EDB848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(0-30%)</w:t>
            </w:r>
          </w:p>
        </w:tc>
      </w:tr>
      <w:tr w:rsidR="00CD4AD0" w:rsidRPr="00545C77" w14:paraId="6F0CA09A" w14:textId="77777777" w:rsidTr="000D5A32">
        <w:trPr>
          <w:trHeight w:val="884"/>
        </w:trPr>
        <w:tc>
          <w:tcPr>
            <w:tcW w:w="0" w:type="auto"/>
          </w:tcPr>
          <w:p w14:paraId="59B4148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Mobility issues/frailt</w:t>
            </w:r>
            <w:r>
              <w:rPr>
                <w:rFonts w:ascii="Arial" w:hAnsi="Arial" w:cs="Arial"/>
                <w:sz w:val="21"/>
                <w:szCs w:val="21"/>
                <w:lang w:eastAsia="en-GB"/>
              </w:rPr>
              <w:t>y</w:t>
            </w:r>
          </w:p>
        </w:tc>
        <w:tc>
          <w:tcPr>
            <w:tcW w:w="0" w:type="auto"/>
          </w:tcPr>
          <w:p w14:paraId="6C85223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14.2</w:t>
            </w:r>
          </w:p>
        </w:tc>
        <w:tc>
          <w:tcPr>
            <w:tcW w:w="0" w:type="auto"/>
          </w:tcPr>
          <w:p w14:paraId="4A7E6C4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(0-100%)</w:t>
            </w:r>
          </w:p>
        </w:tc>
      </w:tr>
      <w:tr w:rsidR="00CD4AD0" w:rsidRPr="00545C77" w14:paraId="5D277D3B" w14:textId="77777777" w:rsidTr="000D5A32">
        <w:trPr>
          <w:trHeight w:val="884"/>
        </w:trPr>
        <w:tc>
          <w:tcPr>
            <w:tcW w:w="0" w:type="auto"/>
          </w:tcPr>
          <w:p w14:paraId="527A38B8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HIV/AIDS</w:t>
            </w:r>
          </w:p>
        </w:tc>
        <w:tc>
          <w:tcPr>
            <w:tcW w:w="0" w:type="auto"/>
          </w:tcPr>
          <w:p w14:paraId="35DEBF9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0.2</w:t>
            </w:r>
          </w:p>
          <w:p w14:paraId="3D68C80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77CF0CB5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(0-2%)</w:t>
            </w:r>
          </w:p>
        </w:tc>
      </w:tr>
    </w:tbl>
    <w:p w14:paraId="4EFC157A" w14:textId="77777777" w:rsidR="00CD4AD0" w:rsidRPr="00545C77" w:rsidRDefault="00CD4AD0" w:rsidP="00CD4AD0">
      <w:pPr>
        <w:rPr>
          <w:szCs w:val="21"/>
        </w:rPr>
      </w:pPr>
    </w:p>
    <w:p w14:paraId="37D0C961" w14:textId="77777777" w:rsidR="00CD4AD0" w:rsidRPr="00545C77" w:rsidRDefault="00CD4AD0" w:rsidP="00CD4AD0">
      <w:pPr>
        <w:rPr>
          <w:szCs w:val="21"/>
        </w:rPr>
      </w:pPr>
    </w:p>
    <w:p w14:paraId="5FCA62D5" w14:textId="37D99C7B" w:rsidR="00CD4AD0" w:rsidRDefault="00CD4AD0" w:rsidP="00CD4AD0"/>
    <w:p w14:paraId="723E61FD" w14:textId="77777777" w:rsidR="00CD4AD0" w:rsidRDefault="00CD4AD0" w:rsidP="00CD4AD0">
      <w:pPr>
        <w:spacing w:before="0" w:line="259" w:lineRule="auto"/>
        <w:ind w:firstLine="0"/>
        <w:contextualSpacing w:val="0"/>
        <w:jc w:val="left"/>
        <w:rPr>
          <w:rFonts w:eastAsiaTheme="majorEastAsia"/>
          <w:b/>
          <w:bCs/>
          <w:color w:val="000000" w:themeColor="text1"/>
          <w:sz w:val="24"/>
        </w:rPr>
      </w:pPr>
      <w:r>
        <w:br w:type="page"/>
      </w:r>
    </w:p>
    <w:p w14:paraId="5E42143B" w14:textId="5AC999E9" w:rsidR="00CD4AD0" w:rsidRDefault="00CD4AD0" w:rsidP="00CD4AD0">
      <w:pPr>
        <w:pStyle w:val="Caption"/>
      </w:pPr>
      <w:r w:rsidRPr="00545C77">
        <w:lastRenderedPageBreak/>
        <w:t>Table S</w:t>
      </w:r>
      <w:r>
        <w:t>2</w:t>
      </w:r>
      <w:r w:rsidRPr="00545C77">
        <w:t>: Locations of services offered outside of the hospice building</w:t>
      </w:r>
    </w:p>
    <w:p w14:paraId="60FB4F11" w14:textId="77777777" w:rsidR="00CD4AD0" w:rsidRPr="00545C77" w:rsidRDefault="00CD4AD0" w:rsidP="00CD4AD0">
      <w:pPr>
        <w:rPr>
          <w:szCs w:val="21"/>
        </w:rPr>
      </w:pPr>
    </w:p>
    <w:p w14:paraId="24151DF6" w14:textId="77777777" w:rsidR="00CD4AD0" w:rsidRPr="008F50D7" w:rsidRDefault="00CD4AD0" w:rsidP="00CD4AD0"/>
    <w:tbl>
      <w:tblPr>
        <w:tblStyle w:val="TableGrid"/>
        <w:tblpPr w:leftFromText="180" w:rightFromText="180" w:vertAnchor="page" w:horzAnchor="page" w:tblpX="2128" w:tblpY="2563"/>
        <w:tblW w:w="8217" w:type="dxa"/>
        <w:tblLook w:val="04A0" w:firstRow="1" w:lastRow="0" w:firstColumn="1" w:lastColumn="0" w:noHBand="0" w:noVBand="1"/>
      </w:tblPr>
      <w:tblGrid>
        <w:gridCol w:w="5135"/>
        <w:gridCol w:w="1278"/>
        <w:gridCol w:w="1804"/>
      </w:tblGrid>
      <w:tr w:rsidR="00CD4AD0" w:rsidRPr="00545C77" w14:paraId="4A95DD51" w14:textId="77777777" w:rsidTr="000D5A32">
        <w:trPr>
          <w:trHeight w:val="437"/>
        </w:trPr>
        <w:tc>
          <w:tcPr>
            <w:tcW w:w="0" w:type="auto"/>
          </w:tcPr>
          <w:p w14:paraId="592B3797" w14:textId="77777777" w:rsidR="00CD4AD0" w:rsidRPr="008F50D7" w:rsidRDefault="00CD4AD0" w:rsidP="000D5A32">
            <w:pPr>
              <w:ind w:firstLine="0"/>
              <w:rPr>
                <w:b/>
                <w:bCs/>
                <w:szCs w:val="21"/>
                <w:lang w:eastAsia="en-GB"/>
              </w:rPr>
            </w:pPr>
            <w:r>
              <w:rPr>
                <w:b/>
                <w:bCs/>
                <w:szCs w:val="21"/>
                <w:lang w:eastAsia="en-GB"/>
              </w:rPr>
              <w:t>Response</w:t>
            </w:r>
          </w:p>
        </w:tc>
        <w:tc>
          <w:tcPr>
            <w:tcW w:w="0" w:type="auto"/>
          </w:tcPr>
          <w:p w14:paraId="6A0071CC" w14:textId="77777777" w:rsidR="00CD4AD0" w:rsidRPr="008F50D7" w:rsidRDefault="00CD4AD0" w:rsidP="000D5A32">
            <w:pPr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Frequency</w:t>
            </w:r>
          </w:p>
        </w:tc>
        <w:tc>
          <w:tcPr>
            <w:tcW w:w="1804" w:type="dxa"/>
          </w:tcPr>
          <w:p w14:paraId="2E1A8610" w14:textId="77777777" w:rsidR="00CD4AD0" w:rsidRPr="008F50D7" w:rsidRDefault="00CD4AD0" w:rsidP="000D5A32">
            <w:pPr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 xml:space="preserve">% </w:t>
            </w:r>
            <w:proofErr w:type="gramStart"/>
            <w:r w:rsidRPr="008F50D7">
              <w:rPr>
                <w:b/>
                <w:bCs/>
                <w:szCs w:val="21"/>
                <w:lang w:eastAsia="en-GB"/>
              </w:rPr>
              <w:t>of</w:t>
            </w:r>
            <w:proofErr w:type="gramEnd"/>
            <w:r w:rsidRPr="008F50D7">
              <w:rPr>
                <w:b/>
                <w:bCs/>
                <w:szCs w:val="21"/>
                <w:lang w:eastAsia="en-GB"/>
              </w:rPr>
              <w:t xml:space="preserve"> total</w:t>
            </w:r>
          </w:p>
        </w:tc>
      </w:tr>
      <w:tr w:rsidR="00CD4AD0" w:rsidRPr="00545C77" w14:paraId="62C4FE77" w14:textId="77777777" w:rsidTr="000D5A32">
        <w:tc>
          <w:tcPr>
            <w:tcW w:w="0" w:type="auto"/>
          </w:tcPr>
          <w:p w14:paraId="72584D88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No services offered elsewhere</w:t>
            </w:r>
          </w:p>
        </w:tc>
        <w:tc>
          <w:tcPr>
            <w:tcW w:w="0" w:type="auto"/>
          </w:tcPr>
          <w:p w14:paraId="40A343D5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21</w:t>
            </w:r>
          </w:p>
        </w:tc>
        <w:tc>
          <w:tcPr>
            <w:tcW w:w="1804" w:type="dxa"/>
          </w:tcPr>
          <w:p w14:paraId="526E0BBC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21.6%</w:t>
            </w:r>
          </w:p>
        </w:tc>
      </w:tr>
      <w:tr w:rsidR="00CD4AD0" w:rsidRPr="00545C77" w14:paraId="3833B56F" w14:textId="77777777" w:rsidTr="000D5A32">
        <w:tc>
          <w:tcPr>
            <w:tcW w:w="0" w:type="auto"/>
          </w:tcPr>
          <w:p w14:paraId="3A630CE6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In people’s homes</w:t>
            </w:r>
          </w:p>
        </w:tc>
        <w:tc>
          <w:tcPr>
            <w:tcW w:w="0" w:type="auto"/>
          </w:tcPr>
          <w:p w14:paraId="04F29C17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72</w:t>
            </w:r>
          </w:p>
        </w:tc>
        <w:tc>
          <w:tcPr>
            <w:tcW w:w="1804" w:type="dxa"/>
          </w:tcPr>
          <w:p w14:paraId="6A5ACB3C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74.2%</w:t>
            </w:r>
          </w:p>
        </w:tc>
      </w:tr>
      <w:tr w:rsidR="00CD4AD0" w:rsidRPr="00545C77" w14:paraId="5627A36E" w14:textId="77777777" w:rsidTr="000D5A32">
        <w:trPr>
          <w:trHeight w:val="77"/>
        </w:trPr>
        <w:tc>
          <w:tcPr>
            <w:tcW w:w="0" w:type="auto"/>
          </w:tcPr>
          <w:p w14:paraId="32C427BC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Community centre, library, or other non-religious building</w:t>
            </w:r>
          </w:p>
        </w:tc>
        <w:tc>
          <w:tcPr>
            <w:tcW w:w="0" w:type="auto"/>
          </w:tcPr>
          <w:p w14:paraId="2A352AEB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23</w:t>
            </w:r>
          </w:p>
        </w:tc>
        <w:tc>
          <w:tcPr>
            <w:tcW w:w="1804" w:type="dxa"/>
          </w:tcPr>
          <w:p w14:paraId="54BC481F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23.7%</w:t>
            </w:r>
          </w:p>
        </w:tc>
      </w:tr>
      <w:tr w:rsidR="00CD4AD0" w:rsidRPr="00545C77" w14:paraId="0665F7D9" w14:textId="77777777" w:rsidTr="000D5A32">
        <w:tc>
          <w:tcPr>
            <w:tcW w:w="0" w:type="auto"/>
          </w:tcPr>
          <w:p w14:paraId="49B58874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Outdoors – e.g., in a community garden or park</w:t>
            </w:r>
          </w:p>
        </w:tc>
        <w:tc>
          <w:tcPr>
            <w:tcW w:w="0" w:type="auto"/>
          </w:tcPr>
          <w:p w14:paraId="5440ADA5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16</w:t>
            </w:r>
          </w:p>
        </w:tc>
        <w:tc>
          <w:tcPr>
            <w:tcW w:w="1804" w:type="dxa"/>
          </w:tcPr>
          <w:p w14:paraId="5052752C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16.5%</w:t>
            </w:r>
          </w:p>
        </w:tc>
      </w:tr>
      <w:tr w:rsidR="00CD4AD0" w:rsidRPr="00545C77" w14:paraId="263ACFAF" w14:textId="77777777" w:rsidTr="000D5A32">
        <w:tc>
          <w:tcPr>
            <w:tcW w:w="0" w:type="auto"/>
          </w:tcPr>
          <w:p w14:paraId="10E1F1AA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Religious building such as a church hall</w:t>
            </w:r>
          </w:p>
        </w:tc>
        <w:tc>
          <w:tcPr>
            <w:tcW w:w="0" w:type="auto"/>
          </w:tcPr>
          <w:p w14:paraId="4700B237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13</w:t>
            </w:r>
          </w:p>
        </w:tc>
        <w:tc>
          <w:tcPr>
            <w:tcW w:w="1804" w:type="dxa"/>
          </w:tcPr>
          <w:p w14:paraId="00C1CF50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13.4%</w:t>
            </w:r>
          </w:p>
        </w:tc>
      </w:tr>
      <w:tr w:rsidR="00CD4AD0" w:rsidRPr="00545C77" w14:paraId="70ECB5DB" w14:textId="77777777" w:rsidTr="000D5A32">
        <w:tc>
          <w:tcPr>
            <w:tcW w:w="0" w:type="auto"/>
          </w:tcPr>
          <w:p w14:paraId="393E3914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Healthcare settings (hospitals, care homes, GP practices)</w:t>
            </w:r>
          </w:p>
        </w:tc>
        <w:tc>
          <w:tcPr>
            <w:tcW w:w="0" w:type="auto"/>
          </w:tcPr>
          <w:p w14:paraId="232084B4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9</w:t>
            </w:r>
          </w:p>
        </w:tc>
        <w:tc>
          <w:tcPr>
            <w:tcW w:w="1804" w:type="dxa"/>
          </w:tcPr>
          <w:p w14:paraId="318FB3AD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8.7%</w:t>
            </w:r>
          </w:p>
        </w:tc>
      </w:tr>
      <w:tr w:rsidR="00CD4AD0" w:rsidRPr="00545C77" w14:paraId="6A9E840B" w14:textId="77777777" w:rsidTr="000D5A32">
        <w:tc>
          <w:tcPr>
            <w:tcW w:w="0" w:type="auto"/>
          </w:tcPr>
          <w:p w14:paraId="440993BC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Other hospice locations (satellite sites, separate centres)</w:t>
            </w:r>
          </w:p>
        </w:tc>
        <w:tc>
          <w:tcPr>
            <w:tcW w:w="0" w:type="auto"/>
          </w:tcPr>
          <w:p w14:paraId="3E7572D5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6</w:t>
            </w:r>
          </w:p>
        </w:tc>
        <w:tc>
          <w:tcPr>
            <w:tcW w:w="1804" w:type="dxa"/>
          </w:tcPr>
          <w:p w14:paraId="3AC31F8F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5.8%</w:t>
            </w:r>
          </w:p>
        </w:tc>
      </w:tr>
      <w:tr w:rsidR="00CD4AD0" w:rsidRPr="00545C77" w14:paraId="4F4F2C67" w14:textId="77777777" w:rsidTr="000D5A32">
        <w:tc>
          <w:tcPr>
            <w:tcW w:w="0" w:type="auto"/>
          </w:tcPr>
          <w:p w14:paraId="5E3C84B1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Additional community teams</w:t>
            </w:r>
          </w:p>
        </w:tc>
        <w:tc>
          <w:tcPr>
            <w:tcW w:w="0" w:type="auto"/>
          </w:tcPr>
          <w:p w14:paraId="52BB6D51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5</w:t>
            </w:r>
          </w:p>
        </w:tc>
        <w:tc>
          <w:tcPr>
            <w:tcW w:w="1804" w:type="dxa"/>
          </w:tcPr>
          <w:p w14:paraId="7B5D8F4B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4.9%</w:t>
            </w:r>
          </w:p>
        </w:tc>
      </w:tr>
      <w:tr w:rsidR="00CD4AD0" w:rsidRPr="00545C77" w14:paraId="69B803DC" w14:textId="77777777" w:rsidTr="000D5A32">
        <w:tc>
          <w:tcPr>
            <w:tcW w:w="0" w:type="auto"/>
          </w:tcPr>
          <w:p w14:paraId="2B674482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Schools/universities</w:t>
            </w:r>
          </w:p>
        </w:tc>
        <w:tc>
          <w:tcPr>
            <w:tcW w:w="0" w:type="auto"/>
          </w:tcPr>
          <w:p w14:paraId="33BC07F1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</w:t>
            </w:r>
          </w:p>
        </w:tc>
        <w:tc>
          <w:tcPr>
            <w:tcW w:w="1804" w:type="dxa"/>
          </w:tcPr>
          <w:p w14:paraId="4F8984C9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1.9%</w:t>
            </w:r>
          </w:p>
        </w:tc>
      </w:tr>
      <w:tr w:rsidR="00CD4AD0" w:rsidRPr="00545C77" w14:paraId="0C2B7898" w14:textId="77777777" w:rsidTr="000D5A32">
        <w:tc>
          <w:tcPr>
            <w:tcW w:w="0" w:type="auto"/>
          </w:tcPr>
          <w:p w14:paraId="5378FDE4" w14:textId="77777777" w:rsidR="00CD4AD0" w:rsidRPr="00545C77" w:rsidRDefault="00CD4AD0" w:rsidP="000D5A32">
            <w:pPr>
              <w:ind w:firstLine="0"/>
              <w:rPr>
                <w:iCs/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Other: hospice retail shops, other hospices, hotels</w:t>
            </w:r>
          </w:p>
        </w:tc>
        <w:tc>
          <w:tcPr>
            <w:tcW w:w="0" w:type="auto"/>
          </w:tcPr>
          <w:p w14:paraId="63B0EE0A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3</w:t>
            </w:r>
          </w:p>
        </w:tc>
        <w:tc>
          <w:tcPr>
            <w:tcW w:w="1804" w:type="dxa"/>
          </w:tcPr>
          <w:p w14:paraId="15A8EA26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2.9%</w:t>
            </w:r>
          </w:p>
        </w:tc>
      </w:tr>
    </w:tbl>
    <w:p w14:paraId="7ABE08F3" w14:textId="77777777" w:rsidR="00CD4AD0" w:rsidRPr="00545C77" w:rsidRDefault="00CD4AD0" w:rsidP="00CD4AD0">
      <w:pPr>
        <w:rPr>
          <w:szCs w:val="21"/>
        </w:rPr>
      </w:pPr>
    </w:p>
    <w:p w14:paraId="676A5925" w14:textId="34C4F88B" w:rsidR="00CD4AD0" w:rsidRPr="00545C77" w:rsidRDefault="00CD4AD0" w:rsidP="00CD4AD0">
      <w:pPr>
        <w:pStyle w:val="Caption"/>
      </w:pPr>
      <w:r w:rsidRPr="00545C77">
        <w:t>Table S</w:t>
      </w:r>
      <w:r>
        <w:t>3</w:t>
      </w:r>
      <w:r w:rsidRPr="00545C77">
        <w:t>: Percentage of hospices offering transport</w:t>
      </w:r>
    </w:p>
    <w:tbl>
      <w:tblPr>
        <w:tblStyle w:val="TableGrid"/>
        <w:tblpPr w:leftFromText="180" w:rightFromText="180" w:vertAnchor="text" w:horzAnchor="page" w:tblpX="2266" w:tblpY="77"/>
        <w:tblW w:w="0" w:type="auto"/>
        <w:tblLook w:val="04A0" w:firstRow="1" w:lastRow="0" w:firstColumn="1" w:lastColumn="0" w:noHBand="0" w:noVBand="1"/>
      </w:tblPr>
      <w:tblGrid>
        <w:gridCol w:w="4232"/>
        <w:gridCol w:w="1278"/>
        <w:gridCol w:w="1161"/>
      </w:tblGrid>
      <w:tr w:rsidR="00CD4AD0" w:rsidRPr="00545C77" w14:paraId="3821C1B3" w14:textId="77777777" w:rsidTr="000D5A32">
        <w:tc>
          <w:tcPr>
            <w:tcW w:w="0" w:type="auto"/>
          </w:tcPr>
          <w:p w14:paraId="75EADED8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Response</w:t>
            </w:r>
          </w:p>
        </w:tc>
        <w:tc>
          <w:tcPr>
            <w:tcW w:w="0" w:type="auto"/>
          </w:tcPr>
          <w:p w14:paraId="4E73EEB7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Frequency</w:t>
            </w:r>
          </w:p>
        </w:tc>
        <w:tc>
          <w:tcPr>
            <w:tcW w:w="0" w:type="auto"/>
          </w:tcPr>
          <w:p w14:paraId="5099D233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 xml:space="preserve">% </w:t>
            </w:r>
            <w:proofErr w:type="gramStart"/>
            <w:r w:rsidRPr="008F50D7">
              <w:rPr>
                <w:b/>
                <w:bCs/>
                <w:szCs w:val="21"/>
                <w:lang w:eastAsia="en-GB"/>
              </w:rPr>
              <w:t>of</w:t>
            </w:r>
            <w:proofErr w:type="gramEnd"/>
            <w:r w:rsidRPr="008F50D7">
              <w:rPr>
                <w:b/>
                <w:bCs/>
                <w:szCs w:val="21"/>
                <w:lang w:eastAsia="en-GB"/>
              </w:rPr>
              <w:t xml:space="preserve"> total</w:t>
            </w:r>
          </w:p>
        </w:tc>
      </w:tr>
      <w:tr w:rsidR="00CD4AD0" w:rsidRPr="00545C77" w14:paraId="485BEC9A" w14:textId="77777777" w:rsidTr="000D5A32">
        <w:tc>
          <w:tcPr>
            <w:tcW w:w="0" w:type="auto"/>
          </w:tcPr>
          <w:p w14:paraId="0210BB56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Yes – (provided by volunteers)</w:t>
            </w:r>
          </w:p>
        </w:tc>
        <w:tc>
          <w:tcPr>
            <w:tcW w:w="0" w:type="auto"/>
          </w:tcPr>
          <w:p w14:paraId="56EF7469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80</w:t>
            </w:r>
          </w:p>
        </w:tc>
        <w:tc>
          <w:tcPr>
            <w:tcW w:w="0" w:type="auto"/>
          </w:tcPr>
          <w:p w14:paraId="3B51B365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77.7%</w:t>
            </w:r>
          </w:p>
        </w:tc>
      </w:tr>
      <w:tr w:rsidR="00CD4AD0" w:rsidRPr="00545C77" w14:paraId="419D79D1" w14:textId="77777777" w:rsidTr="000D5A32">
        <w:tc>
          <w:tcPr>
            <w:tcW w:w="0" w:type="auto"/>
          </w:tcPr>
          <w:p w14:paraId="0990B1A8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Yes – (provided by paid staff)</w:t>
            </w:r>
          </w:p>
        </w:tc>
        <w:tc>
          <w:tcPr>
            <w:tcW w:w="0" w:type="auto"/>
          </w:tcPr>
          <w:p w14:paraId="0EFC281E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14</w:t>
            </w:r>
          </w:p>
        </w:tc>
        <w:tc>
          <w:tcPr>
            <w:tcW w:w="0" w:type="auto"/>
          </w:tcPr>
          <w:p w14:paraId="7A9BAF35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13.5%</w:t>
            </w:r>
          </w:p>
        </w:tc>
      </w:tr>
      <w:tr w:rsidR="00CD4AD0" w:rsidRPr="00545C77" w14:paraId="296D5F06" w14:textId="77777777" w:rsidTr="000D5A32">
        <w:tc>
          <w:tcPr>
            <w:tcW w:w="0" w:type="auto"/>
          </w:tcPr>
          <w:p w14:paraId="5157209D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Yes – (provided by a different organisation)</w:t>
            </w:r>
          </w:p>
        </w:tc>
        <w:tc>
          <w:tcPr>
            <w:tcW w:w="0" w:type="auto"/>
          </w:tcPr>
          <w:p w14:paraId="168B1123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5</w:t>
            </w:r>
          </w:p>
        </w:tc>
        <w:tc>
          <w:tcPr>
            <w:tcW w:w="0" w:type="auto"/>
          </w:tcPr>
          <w:p w14:paraId="701D26FB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4.8%</w:t>
            </w:r>
          </w:p>
        </w:tc>
      </w:tr>
      <w:tr w:rsidR="00CD4AD0" w:rsidRPr="00545C77" w14:paraId="1FABA00C" w14:textId="77777777" w:rsidTr="000D5A32">
        <w:tc>
          <w:tcPr>
            <w:tcW w:w="0" w:type="auto"/>
          </w:tcPr>
          <w:p w14:paraId="63E33C20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No</w:t>
            </w:r>
          </w:p>
        </w:tc>
        <w:tc>
          <w:tcPr>
            <w:tcW w:w="0" w:type="auto"/>
          </w:tcPr>
          <w:p w14:paraId="1F867463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</w:t>
            </w:r>
          </w:p>
        </w:tc>
        <w:tc>
          <w:tcPr>
            <w:tcW w:w="0" w:type="auto"/>
          </w:tcPr>
          <w:p w14:paraId="042BCEDD" w14:textId="77777777" w:rsidR="00CD4AD0" w:rsidRPr="00545C77" w:rsidRDefault="00CD4AD0" w:rsidP="000D5A32">
            <w:pPr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3.9%</w:t>
            </w:r>
          </w:p>
        </w:tc>
      </w:tr>
    </w:tbl>
    <w:p w14:paraId="1627A2D6" w14:textId="77777777" w:rsidR="00CD4AD0" w:rsidRPr="00545C77" w:rsidRDefault="00CD4AD0" w:rsidP="00CD4AD0">
      <w:pPr>
        <w:ind w:firstLine="0"/>
        <w:rPr>
          <w:szCs w:val="21"/>
        </w:rPr>
      </w:pPr>
    </w:p>
    <w:p w14:paraId="099EA13F" w14:textId="77777777" w:rsidR="00CD4AD0" w:rsidRPr="00545C77" w:rsidRDefault="00CD4AD0" w:rsidP="00CD4AD0">
      <w:pPr>
        <w:pStyle w:val="Caption"/>
      </w:pPr>
    </w:p>
    <w:p w14:paraId="259C9587" w14:textId="77777777" w:rsidR="00CD4AD0" w:rsidRPr="00545C77" w:rsidRDefault="00CD4AD0" w:rsidP="00CD4AD0">
      <w:pPr>
        <w:pStyle w:val="Caption"/>
      </w:pPr>
    </w:p>
    <w:p w14:paraId="032112E5" w14:textId="77777777" w:rsidR="00CD4AD0" w:rsidRPr="00545C77" w:rsidRDefault="00CD4AD0" w:rsidP="00CD4AD0">
      <w:pPr>
        <w:rPr>
          <w:szCs w:val="21"/>
        </w:rPr>
      </w:pPr>
    </w:p>
    <w:p w14:paraId="26DE8D2C" w14:textId="77777777" w:rsidR="00CD4AD0" w:rsidRPr="00545C77" w:rsidRDefault="00CD4AD0" w:rsidP="00CD4AD0">
      <w:pPr>
        <w:rPr>
          <w:szCs w:val="21"/>
        </w:rPr>
      </w:pPr>
    </w:p>
    <w:p w14:paraId="42DA8A62" w14:textId="77777777" w:rsidR="00CD4AD0" w:rsidRPr="00545C77" w:rsidRDefault="00CD4AD0" w:rsidP="00CD4AD0">
      <w:pPr>
        <w:rPr>
          <w:szCs w:val="21"/>
        </w:rPr>
      </w:pPr>
    </w:p>
    <w:p w14:paraId="54FBA153" w14:textId="77777777" w:rsidR="00CD4AD0" w:rsidRPr="00545C77" w:rsidRDefault="00CD4AD0" w:rsidP="00CD4AD0">
      <w:pPr>
        <w:rPr>
          <w:szCs w:val="21"/>
        </w:rPr>
      </w:pPr>
    </w:p>
    <w:p w14:paraId="5468D12E" w14:textId="048FEB0B" w:rsidR="00CD4AD0" w:rsidRPr="00545C77" w:rsidRDefault="00CD4AD0" w:rsidP="00CD4AD0">
      <w:pPr>
        <w:pStyle w:val="Caption"/>
      </w:pPr>
      <w:r w:rsidRPr="00545C77">
        <w:lastRenderedPageBreak/>
        <w:t>Table S</w:t>
      </w:r>
      <w:r>
        <w:t>4</w:t>
      </w:r>
      <w:r w:rsidRPr="00545C77">
        <w:t>: Payment requested for hospice services</w:t>
      </w:r>
    </w:p>
    <w:tbl>
      <w:tblPr>
        <w:tblStyle w:val="TableGrid"/>
        <w:tblpPr w:leftFromText="180" w:rightFromText="180" w:vertAnchor="page" w:horzAnchor="page" w:tblpX="3181" w:tblpY="2641"/>
        <w:tblW w:w="0" w:type="auto"/>
        <w:tblLook w:val="04A0" w:firstRow="1" w:lastRow="0" w:firstColumn="1" w:lastColumn="0" w:noHBand="0" w:noVBand="1"/>
      </w:tblPr>
      <w:tblGrid>
        <w:gridCol w:w="3532"/>
        <w:gridCol w:w="1278"/>
        <w:gridCol w:w="1161"/>
      </w:tblGrid>
      <w:tr w:rsidR="00CD4AD0" w:rsidRPr="00545C77" w14:paraId="6621603F" w14:textId="77777777" w:rsidTr="000D5A32">
        <w:trPr>
          <w:trHeight w:val="20"/>
        </w:trPr>
        <w:tc>
          <w:tcPr>
            <w:tcW w:w="0" w:type="auto"/>
          </w:tcPr>
          <w:p w14:paraId="542DBE5B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>
              <w:rPr>
                <w:b/>
                <w:bCs/>
                <w:szCs w:val="21"/>
                <w:lang w:eastAsia="en-GB"/>
              </w:rPr>
              <w:t>Response</w:t>
            </w:r>
          </w:p>
        </w:tc>
        <w:tc>
          <w:tcPr>
            <w:tcW w:w="0" w:type="auto"/>
          </w:tcPr>
          <w:p w14:paraId="79EC916E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Frequency</w:t>
            </w:r>
          </w:p>
        </w:tc>
        <w:tc>
          <w:tcPr>
            <w:tcW w:w="0" w:type="auto"/>
          </w:tcPr>
          <w:p w14:paraId="03942A24" w14:textId="77777777" w:rsidR="00CD4AD0" w:rsidRPr="008F50D7" w:rsidRDefault="00CD4AD0" w:rsidP="000D5A32">
            <w:pPr>
              <w:spacing w:before="0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 xml:space="preserve">% </w:t>
            </w:r>
            <w:proofErr w:type="gramStart"/>
            <w:r w:rsidRPr="008F50D7">
              <w:rPr>
                <w:b/>
                <w:bCs/>
                <w:szCs w:val="21"/>
                <w:lang w:eastAsia="en-GB"/>
              </w:rPr>
              <w:t>of</w:t>
            </w:r>
            <w:proofErr w:type="gramEnd"/>
            <w:r w:rsidRPr="008F50D7">
              <w:rPr>
                <w:b/>
                <w:bCs/>
                <w:szCs w:val="21"/>
                <w:lang w:eastAsia="en-GB"/>
              </w:rPr>
              <w:t xml:space="preserve"> total</w:t>
            </w:r>
          </w:p>
        </w:tc>
      </w:tr>
      <w:tr w:rsidR="00CD4AD0" w:rsidRPr="00545C77" w14:paraId="4D7E4EAC" w14:textId="77777777" w:rsidTr="000D5A32">
        <w:trPr>
          <w:trHeight w:val="20"/>
        </w:trPr>
        <w:tc>
          <w:tcPr>
            <w:tcW w:w="0" w:type="auto"/>
          </w:tcPr>
          <w:p w14:paraId="2976416E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None</w:t>
            </w:r>
          </w:p>
        </w:tc>
        <w:tc>
          <w:tcPr>
            <w:tcW w:w="0" w:type="auto"/>
          </w:tcPr>
          <w:p w14:paraId="38B8EC0F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78</w:t>
            </w:r>
          </w:p>
        </w:tc>
        <w:tc>
          <w:tcPr>
            <w:tcW w:w="0" w:type="auto"/>
          </w:tcPr>
          <w:p w14:paraId="2944BFC9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75.7%</w:t>
            </w:r>
          </w:p>
        </w:tc>
      </w:tr>
      <w:tr w:rsidR="00CD4AD0" w:rsidRPr="00545C77" w14:paraId="365ECBE7" w14:textId="77777777" w:rsidTr="000D5A32">
        <w:trPr>
          <w:trHeight w:val="20"/>
        </w:trPr>
        <w:tc>
          <w:tcPr>
            <w:tcW w:w="0" w:type="auto"/>
          </w:tcPr>
          <w:p w14:paraId="019CEF5C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Optional donation per session</w:t>
            </w:r>
          </w:p>
        </w:tc>
        <w:tc>
          <w:tcPr>
            <w:tcW w:w="0" w:type="auto"/>
          </w:tcPr>
          <w:p w14:paraId="7C974BD9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12</w:t>
            </w:r>
          </w:p>
        </w:tc>
        <w:tc>
          <w:tcPr>
            <w:tcW w:w="0" w:type="auto"/>
          </w:tcPr>
          <w:p w14:paraId="5345C336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11.7%</w:t>
            </w:r>
          </w:p>
        </w:tc>
      </w:tr>
      <w:tr w:rsidR="00CD4AD0" w:rsidRPr="00545C77" w14:paraId="18669C11" w14:textId="77777777" w:rsidTr="000D5A32">
        <w:trPr>
          <w:trHeight w:val="20"/>
        </w:trPr>
        <w:tc>
          <w:tcPr>
            <w:tcW w:w="0" w:type="auto"/>
          </w:tcPr>
          <w:p w14:paraId="6DC13C39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Charge for lunch/catering</w:t>
            </w:r>
          </w:p>
        </w:tc>
        <w:tc>
          <w:tcPr>
            <w:tcW w:w="0" w:type="auto"/>
          </w:tcPr>
          <w:p w14:paraId="293058B6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12</w:t>
            </w:r>
          </w:p>
        </w:tc>
        <w:tc>
          <w:tcPr>
            <w:tcW w:w="0" w:type="auto"/>
          </w:tcPr>
          <w:p w14:paraId="3EC7F74A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11.7%</w:t>
            </w:r>
          </w:p>
        </w:tc>
      </w:tr>
      <w:tr w:rsidR="00CD4AD0" w:rsidRPr="00545C77" w14:paraId="1D8E1BB1" w14:textId="77777777" w:rsidTr="000D5A32">
        <w:trPr>
          <w:trHeight w:val="20"/>
        </w:trPr>
        <w:tc>
          <w:tcPr>
            <w:tcW w:w="0" w:type="auto"/>
          </w:tcPr>
          <w:p w14:paraId="337DE4E9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Optional donation for lunch/catering</w:t>
            </w:r>
          </w:p>
        </w:tc>
        <w:tc>
          <w:tcPr>
            <w:tcW w:w="0" w:type="auto"/>
          </w:tcPr>
          <w:p w14:paraId="7FC382FA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5</w:t>
            </w:r>
          </w:p>
        </w:tc>
        <w:tc>
          <w:tcPr>
            <w:tcW w:w="0" w:type="auto"/>
          </w:tcPr>
          <w:p w14:paraId="0A84A3D7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4.9%</w:t>
            </w:r>
          </w:p>
        </w:tc>
      </w:tr>
      <w:tr w:rsidR="00CD4AD0" w:rsidRPr="00545C77" w14:paraId="249DF744" w14:textId="77777777" w:rsidTr="000D5A32">
        <w:trPr>
          <w:trHeight w:val="20"/>
        </w:trPr>
        <w:tc>
          <w:tcPr>
            <w:tcW w:w="0" w:type="auto"/>
          </w:tcPr>
          <w:p w14:paraId="6FC90BB2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Optional donation for transport</w:t>
            </w:r>
          </w:p>
        </w:tc>
        <w:tc>
          <w:tcPr>
            <w:tcW w:w="0" w:type="auto"/>
          </w:tcPr>
          <w:p w14:paraId="0ED2A6ED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</w:t>
            </w:r>
          </w:p>
        </w:tc>
        <w:tc>
          <w:tcPr>
            <w:tcW w:w="0" w:type="auto"/>
          </w:tcPr>
          <w:p w14:paraId="425A7DEE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3.9%</w:t>
            </w:r>
          </w:p>
        </w:tc>
      </w:tr>
      <w:tr w:rsidR="00CD4AD0" w:rsidRPr="00545C77" w14:paraId="096CE9A4" w14:textId="77777777" w:rsidTr="000D5A32">
        <w:trPr>
          <w:trHeight w:val="20"/>
        </w:trPr>
        <w:tc>
          <w:tcPr>
            <w:tcW w:w="0" w:type="auto"/>
          </w:tcPr>
          <w:p w14:paraId="5B23C371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Charge for some activities/service</w:t>
            </w:r>
          </w:p>
        </w:tc>
        <w:tc>
          <w:tcPr>
            <w:tcW w:w="0" w:type="auto"/>
          </w:tcPr>
          <w:p w14:paraId="060DBACB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</w:t>
            </w:r>
          </w:p>
        </w:tc>
        <w:tc>
          <w:tcPr>
            <w:tcW w:w="0" w:type="auto"/>
          </w:tcPr>
          <w:p w14:paraId="57C3B112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3.9%</w:t>
            </w:r>
          </w:p>
        </w:tc>
      </w:tr>
      <w:tr w:rsidR="00CD4AD0" w:rsidRPr="00545C77" w14:paraId="309E5CF6" w14:textId="77777777" w:rsidTr="000D5A32">
        <w:trPr>
          <w:trHeight w:val="20"/>
        </w:trPr>
        <w:tc>
          <w:tcPr>
            <w:tcW w:w="0" w:type="auto"/>
          </w:tcPr>
          <w:p w14:paraId="324BF3D9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Set charge per session</w:t>
            </w:r>
          </w:p>
        </w:tc>
        <w:tc>
          <w:tcPr>
            <w:tcW w:w="0" w:type="auto"/>
          </w:tcPr>
          <w:p w14:paraId="26D6994F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3</w:t>
            </w:r>
          </w:p>
        </w:tc>
        <w:tc>
          <w:tcPr>
            <w:tcW w:w="0" w:type="auto"/>
          </w:tcPr>
          <w:p w14:paraId="11C43E80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2.9%</w:t>
            </w:r>
          </w:p>
        </w:tc>
      </w:tr>
      <w:tr w:rsidR="00CD4AD0" w:rsidRPr="00545C77" w14:paraId="2B611C8F" w14:textId="77777777" w:rsidTr="000D5A32">
        <w:trPr>
          <w:trHeight w:val="20"/>
        </w:trPr>
        <w:tc>
          <w:tcPr>
            <w:tcW w:w="0" w:type="auto"/>
          </w:tcPr>
          <w:p w14:paraId="46612681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Charge for transport</w:t>
            </w:r>
          </w:p>
        </w:tc>
        <w:tc>
          <w:tcPr>
            <w:tcW w:w="0" w:type="auto"/>
          </w:tcPr>
          <w:p w14:paraId="180EF43D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</w:t>
            </w:r>
          </w:p>
        </w:tc>
        <w:tc>
          <w:tcPr>
            <w:tcW w:w="0" w:type="auto"/>
          </w:tcPr>
          <w:p w14:paraId="10BC85AE" w14:textId="77777777" w:rsidR="00CD4AD0" w:rsidRPr="00545C77" w:rsidRDefault="00CD4AD0" w:rsidP="000D5A32">
            <w:pPr>
              <w:spacing w:before="0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1.9%</w:t>
            </w:r>
          </w:p>
        </w:tc>
      </w:tr>
    </w:tbl>
    <w:p w14:paraId="47916434" w14:textId="77777777" w:rsidR="00CD4AD0" w:rsidRPr="00545C77" w:rsidRDefault="00CD4AD0" w:rsidP="00CD4AD0">
      <w:pPr>
        <w:rPr>
          <w:szCs w:val="21"/>
        </w:rPr>
      </w:pPr>
    </w:p>
    <w:p w14:paraId="2FBDF8F5" w14:textId="77777777" w:rsidR="00CD4AD0" w:rsidRPr="00545C77" w:rsidRDefault="00CD4AD0" w:rsidP="00CD4AD0">
      <w:pPr>
        <w:rPr>
          <w:szCs w:val="21"/>
        </w:rPr>
      </w:pPr>
    </w:p>
    <w:p w14:paraId="26048F38" w14:textId="77777777" w:rsidR="00CD4AD0" w:rsidRPr="00545C77" w:rsidRDefault="00CD4AD0" w:rsidP="00CD4AD0">
      <w:pPr>
        <w:rPr>
          <w:szCs w:val="21"/>
        </w:rPr>
      </w:pPr>
    </w:p>
    <w:p w14:paraId="17F7245F" w14:textId="77777777" w:rsidR="00CD4AD0" w:rsidRPr="00545C77" w:rsidRDefault="00CD4AD0" w:rsidP="00CD4AD0">
      <w:pPr>
        <w:rPr>
          <w:szCs w:val="21"/>
        </w:rPr>
      </w:pPr>
    </w:p>
    <w:p w14:paraId="7F3B1FDB" w14:textId="77777777" w:rsidR="00CD4AD0" w:rsidRPr="00545C77" w:rsidRDefault="00CD4AD0" w:rsidP="00CD4AD0">
      <w:pPr>
        <w:rPr>
          <w:szCs w:val="21"/>
        </w:rPr>
      </w:pPr>
    </w:p>
    <w:p w14:paraId="1A42227A" w14:textId="77777777" w:rsidR="00CD4AD0" w:rsidRPr="00545C77" w:rsidRDefault="00CD4AD0" w:rsidP="00CD4AD0">
      <w:pPr>
        <w:rPr>
          <w:szCs w:val="21"/>
        </w:rPr>
      </w:pPr>
    </w:p>
    <w:p w14:paraId="763156FE" w14:textId="77777777" w:rsidR="00CD4AD0" w:rsidRPr="00545C77" w:rsidRDefault="00CD4AD0" w:rsidP="00CD4AD0">
      <w:pPr>
        <w:rPr>
          <w:szCs w:val="21"/>
        </w:rPr>
      </w:pPr>
    </w:p>
    <w:p w14:paraId="5DE342B6" w14:textId="77777777" w:rsidR="00CD4AD0" w:rsidRPr="00545C77" w:rsidRDefault="00CD4AD0" w:rsidP="00CD4AD0">
      <w:pPr>
        <w:rPr>
          <w:szCs w:val="21"/>
        </w:rPr>
      </w:pPr>
    </w:p>
    <w:p w14:paraId="72832472" w14:textId="77777777" w:rsidR="00CD4AD0" w:rsidRPr="00545C77" w:rsidRDefault="00CD4AD0" w:rsidP="00CD4AD0">
      <w:pPr>
        <w:rPr>
          <w:szCs w:val="21"/>
        </w:rPr>
      </w:pPr>
    </w:p>
    <w:p w14:paraId="2C1A0B92" w14:textId="77777777" w:rsidR="00CD4AD0" w:rsidRPr="00545C77" w:rsidRDefault="00CD4AD0" w:rsidP="00CD4AD0">
      <w:pPr>
        <w:rPr>
          <w:szCs w:val="21"/>
        </w:rPr>
      </w:pPr>
    </w:p>
    <w:p w14:paraId="7E3AB814" w14:textId="77777777" w:rsidR="00CD4AD0" w:rsidRPr="00545C77" w:rsidRDefault="00CD4AD0" w:rsidP="00CD4AD0">
      <w:pPr>
        <w:rPr>
          <w:szCs w:val="21"/>
        </w:rPr>
      </w:pPr>
    </w:p>
    <w:p w14:paraId="2DB4C184" w14:textId="77777777" w:rsidR="00CD4AD0" w:rsidRPr="00545C77" w:rsidRDefault="00CD4AD0" w:rsidP="00CD4AD0">
      <w:pPr>
        <w:rPr>
          <w:szCs w:val="21"/>
        </w:rPr>
      </w:pPr>
    </w:p>
    <w:p w14:paraId="0A70AE50" w14:textId="77777777" w:rsidR="00CD4AD0" w:rsidRPr="00545C77" w:rsidRDefault="00CD4AD0" w:rsidP="00CD4AD0">
      <w:pPr>
        <w:rPr>
          <w:szCs w:val="21"/>
        </w:rPr>
      </w:pPr>
    </w:p>
    <w:p w14:paraId="1FDBDFDF" w14:textId="77777777" w:rsidR="00CD4AD0" w:rsidRPr="00545C77" w:rsidRDefault="00CD4AD0" w:rsidP="00CD4AD0">
      <w:pPr>
        <w:rPr>
          <w:szCs w:val="21"/>
        </w:rPr>
      </w:pPr>
    </w:p>
    <w:p w14:paraId="51283950" w14:textId="77777777" w:rsidR="00CD4AD0" w:rsidRPr="00545C77" w:rsidRDefault="00CD4AD0" w:rsidP="00CD4AD0">
      <w:pPr>
        <w:rPr>
          <w:szCs w:val="21"/>
        </w:rPr>
      </w:pPr>
    </w:p>
    <w:p w14:paraId="0F2BA0F6" w14:textId="77777777" w:rsidR="00CD4AD0" w:rsidRPr="00545C77" w:rsidRDefault="00CD4AD0" w:rsidP="00CD4AD0">
      <w:pPr>
        <w:rPr>
          <w:szCs w:val="21"/>
        </w:rPr>
      </w:pPr>
    </w:p>
    <w:p w14:paraId="17CAAA41" w14:textId="77777777" w:rsidR="00CD4AD0" w:rsidRPr="00545C77" w:rsidRDefault="00CD4AD0" w:rsidP="00CD4AD0">
      <w:pPr>
        <w:rPr>
          <w:szCs w:val="21"/>
        </w:rPr>
      </w:pPr>
    </w:p>
    <w:p w14:paraId="54F22B85" w14:textId="77777777" w:rsidR="00CD4AD0" w:rsidRPr="00545C77" w:rsidRDefault="00CD4AD0" w:rsidP="00CD4AD0">
      <w:pPr>
        <w:rPr>
          <w:szCs w:val="21"/>
        </w:rPr>
      </w:pPr>
    </w:p>
    <w:p w14:paraId="697C7816" w14:textId="77777777" w:rsidR="00CD4AD0" w:rsidRPr="00545C77" w:rsidRDefault="00CD4AD0" w:rsidP="00CD4AD0">
      <w:pPr>
        <w:rPr>
          <w:szCs w:val="21"/>
        </w:rPr>
      </w:pPr>
    </w:p>
    <w:p w14:paraId="6717DDF9" w14:textId="77777777" w:rsidR="00CD4AD0" w:rsidRPr="00545C77" w:rsidRDefault="00CD4AD0" w:rsidP="00CD4AD0">
      <w:pPr>
        <w:rPr>
          <w:szCs w:val="21"/>
        </w:rPr>
      </w:pPr>
    </w:p>
    <w:p w14:paraId="19AB8E93" w14:textId="77777777" w:rsidR="00CD4AD0" w:rsidRPr="00545C77" w:rsidRDefault="00CD4AD0" w:rsidP="00CD4AD0">
      <w:pPr>
        <w:rPr>
          <w:szCs w:val="21"/>
        </w:rPr>
      </w:pPr>
    </w:p>
    <w:p w14:paraId="65894D34" w14:textId="77777777" w:rsidR="00CD4AD0" w:rsidRPr="00545C77" w:rsidRDefault="00CD4AD0" w:rsidP="00CD4AD0">
      <w:pPr>
        <w:rPr>
          <w:szCs w:val="21"/>
        </w:rPr>
      </w:pPr>
    </w:p>
    <w:p w14:paraId="5F63BFBF" w14:textId="77777777" w:rsidR="00CD4AD0" w:rsidRPr="00545C77" w:rsidRDefault="00CD4AD0" w:rsidP="00CD4AD0">
      <w:pPr>
        <w:rPr>
          <w:szCs w:val="21"/>
        </w:rPr>
      </w:pPr>
    </w:p>
    <w:p w14:paraId="10BFE5E5" w14:textId="4CA8F68D" w:rsidR="00CD4AD0" w:rsidRDefault="00CD4AD0" w:rsidP="00CD4AD0">
      <w:pPr>
        <w:rPr>
          <w:szCs w:val="21"/>
        </w:rPr>
      </w:pPr>
    </w:p>
    <w:p w14:paraId="09074E93" w14:textId="785E1E96" w:rsidR="00CD4AD0" w:rsidRDefault="00CD4AD0" w:rsidP="00CD4AD0">
      <w:pPr>
        <w:rPr>
          <w:szCs w:val="21"/>
        </w:rPr>
      </w:pPr>
    </w:p>
    <w:p w14:paraId="4DC861BE" w14:textId="77777777" w:rsidR="00CD4AD0" w:rsidRPr="00545C77" w:rsidRDefault="00CD4AD0" w:rsidP="00CD4AD0">
      <w:pPr>
        <w:rPr>
          <w:szCs w:val="21"/>
        </w:rPr>
      </w:pPr>
    </w:p>
    <w:p w14:paraId="2CE33E10" w14:textId="77777777" w:rsidR="00CD4AD0" w:rsidRPr="00545C77" w:rsidRDefault="00CD4AD0" w:rsidP="00CD4AD0">
      <w:pPr>
        <w:rPr>
          <w:szCs w:val="21"/>
        </w:rPr>
      </w:pPr>
    </w:p>
    <w:p w14:paraId="24D0A44F" w14:textId="3B126B3E" w:rsidR="00CD4AD0" w:rsidRPr="00545C77" w:rsidRDefault="00CD4AD0" w:rsidP="00CD4AD0">
      <w:pPr>
        <w:ind w:firstLine="0"/>
        <w:rPr>
          <w:szCs w:val="21"/>
        </w:rPr>
      </w:pPr>
      <w:r w:rsidRPr="00545C77">
        <w:rPr>
          <w:szCs w:val="21"/>
        </w:rPr>
        <w:lastRenderedPageBreak/>
        <w:t>Table S</w:t>
      </w:r>
      <w:r>
        <w:rPr>
          <w:szCs w:val="21"/>
        </w:rPr>
        <w:t>5</w:t>
      </w:r>
      <w:r w:rsidRPr="00545C77">
        <w:rPr>
          <w:szCs w:val="21"/>
        </w:rPr>
        <w:t>: Services identified by survey, with breakdown by categories of 'drop in' services and those organised by volunteers, carers, or patients (n=100)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3"/>
        <w:gridCol w:w="6463"/>
      </w:tblGrid>
      <w:tr w:rsidR="00CD4AD0" w:rsidRPr="00545C77" w14:paraId="4DFBE61E" w14:textId="77777777" w:rsidTr="000D5A32">
        <w:trPr>
          <w:trHeight w:val="1330"/>
        </w:trPr>
        <w:tc>
          <w:tcPr>
            <w:tcW w:w="0" w:type="auto"/>
          </w:tcPr>
          <w:p w14:paraId="733C42E3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69DEF6A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Multi-Component Interventions</w:t>
            </w:r>
          </w:p>
          <w:p w14:paraId="29A925A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59157DD5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20.6%</w:t>
            </w:r>
          </w:p>
          <w:p w14:paraId="2889473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Led by non-staff: 4%</w:t>
            </w:r>
          </w:p>
          <w:p w14:paraId="357F00D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644F565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52AF866B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Day hospice, day care, day therapy 82</w:t>
            </w:r>
          </w:p>
          <w:p w14:paraId="32C48FAA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39C8299A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Wellbeing centres 17</w:t>
            </w:r>
          </w:p>
          <w:p w14:paraId="4EF0BF4D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i/>
                <w:iCs/>
                <w:sz w:val="21"/>
                <w:szCs w:val="21"/>
                <w:lang w:eastAsia="en-GB"/>
              </w:rPr>
            </w:pPr>
          </w:p>
          <w:p w14:paraId="04E7DC5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Self-management programmes 27 (Condition-specific 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eg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Fatigue and Breathlessness; + more generic eg Living Well</w:t>
            </w:r>
          </w:p>
        </w:tc>
      </w:tr>
      <w:tr w:rsidR="00CD4AD0" w:rsidRPr="00545C77" w14:paraId="52AD35A6" w14:textId="77777777" w:rsidTr="000D5A32">
        <w:trPr>
          <w:trHeight w:val="552"/>
        </w:trPr>
        <w:tc>
          <w:tcPr>
            <w:tcW w:w="0" w:type="auto"/>
          </w:tcPr>
          <w:p w14:paraId="53B7ECCE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520487D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Activity Groups</w:t>
            </w:r>
          </w:p>
          <w:p w14:paraId="12DCC16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39F4C5B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86</w:t>
            </w:r>
          </w:p>
          <w:p w14:paraId="7E51DEE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43%</w:t>
            </w:r>
          </w:p>
          <w:p w14:paraId="25E0896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Led by non-staff: 7%</w:t>
            </w:r>
          </w:p>
          <w:p w14:paraId="3203ED4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5BB3048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7DC278CD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28A139AC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Art and/or craft groups 27</w:t>
            </w:r>
          </w:p>
          <w:p w14:paraId="4C2E5639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28AEA146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Exercise and rehabilitation 13</w:t>
            </w:r>
          </w:p>
          <w:p w14:paraId="4E6DC8BB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64BA80A7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Music, singing, choir 11</w:t>
            </w:r>
          </w:p>
          <w:p w14:paraId="61E674E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611F09B8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Relaxation, meditation, mindfulness 9</w:t>
            </w:r>
          </w:p>
          <w:p w14:paraId="7EC4CF3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5F4DE54A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Tai Chi/Qi Gung/Yoga 6</w:t>
            </w:r>
          </w:p>
          <w:p w14:paraId="4A623B3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3585DBE9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Complementary therapy groups 5</w:t>
            </w:r>
          </w:p>
          <w:p w14:paraId="6B523EF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4D45F127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Gardening/horticulture 3</w:t>
            </w:r>
          </w:p>
          <w:p w14:paraId="0F414F3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5787E577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Knitting 3        Walking 3      Writing 2        Pamper sessions 2    </w:t>
            </w:r>
          </w:p>
          <w:p w14:paraId="137AD7D5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6AB6B26F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Cooking 1   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  “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Click a friend” 1</w:t>
            </w:r>
          </w:p>
          <w:p w14:paraId="7DE84508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</w:tr>
      <w:tr w:rsidR="00CD4AD0" w:rsidRPr="00545C77" w14:paraId="377BA5EB" w14:textId="77777777" w:rsidTr="000D5A32">
        <w:tc>
          <w:tcPr>
            <w:tcW w:w="0" w:type="auto"/>
          </w:tcPr>
          <w:p w14:paraId="59EFF0F4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64FB9DB3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Formal Support Groups</w:t>
            </w:r>
          </w:p>
          <w:p w14:paraId="23DDCCC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0F066FC0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44</w:t>
            </w:r>
          </w:p>
          <w:p w14:paraId="04F9D0B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40.9%</w:t>
            </w:r>
          </w:p>
          <w:p w14:paraId="7EC916F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Led by non-staff: 15.9%</w:t>
            </w:r>
          </w:p>
        </w:tc>
        <w:tc>
          <w:tcPr>
            <w:tcW w:w="0" w:type="auto"/>
          </w:tcPr>
          <w:p w14:paraId="038389DB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684C54F9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Support groups by diagnosis 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20  (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Respiratory disease, dementia, MND, heart failure, cancer)</w:t>
            </w:r>
          </w:p>
          <w:p w14:paraId="5364BA0F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5A42B6FA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Support or counselling groups (</w:t>
            </w:r>
            <w:proofErr w:type="gramStart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not-specified</w:t>
            </w:r>
            <w:proofErr w:type="gramEnd"/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) 18</w:t>
            </w:r>
          </w:p>
          <w:p w14:paraId="4C727361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Support groups for young adults/teens 2</w:t>
            </w:r>
          </w:p>
          <w:p w14:paraId="5DC132EB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Support groups for men 3</w:t>
            </w:r>
          </w:p>
          <w:p w14:paraId="57CB43AD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Support groups for younger women 1</w:t>
            </w:r>
          </w:p>
          <w:p w14:paraId="2BF029AD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</w:tr>
      <w:tr w:rsidR="00CD4AD0" w:rsidRPr="00545C77" w14:paraId="5F7951A1" w14:textId="77777777" w:rsidTr="000D5A32">
        <w:trPr>
          <w:trHeight w:val="1204"/>
        </w:trPr>
        <w:tc>
          <w:tcPr>
            <w:tcW w:w="0" w:type="auto"/>
          </w:tcPr>
          <w:p w14:paraId="1D98FA9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10D1707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Social Activities </w:t>
            </w:r>
          </w:p>
          <w:p w14:paraId="4DD4F66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7DFE81F8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27</w:t>
            </w:r>
          </w:p>
          <w:p w14:paraId="27CD072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lastRenderedPageBreak/>
              <w:t>‘Drop in’: 70.4%</w:t>
            </w:r>
          </w:p>
          <w:p w14:paraId="7F98009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Led by non-staff: 29.6%</w:t>
            </w:r>
          </w:p>
        </w:tc>
        <w:tc>
          <w:tcPr>
            <w:tcW w:w="0" w:type="auto"/>
          </w:tcPr>
          <w:p w14:paraId="055C6FA4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4633899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Cafés and coffee clubs 15</w:t>
            </w:r>
          </w:p>
          <w:p w14:paraId="42317936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7F03D7EB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Social programmes/friendship groups 6</w:t>
            </w:r>
          </w:p>
          <w:p w14:paraId="517F4144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lastRenderedPageBreak/>
              <w:br/>
              <w:t>Family fun days 3</w:t>
            </w:r>
          </w:p>
          <w:p w14:paraId="19F7A0F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Special events/excursions inc. young people’s day out 3</w:t>
            </w:r>
          </w:p>
          <w:p w14:paraId="4BE65C8C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</w:tc>
      </w:tr>
      <w:tr w:rsidR="00CD4AD0" w:rsidRPr="00545C77" w14:paraId="28BF6F96" w14:textId="77777777" w:rsidTr="000D5A32">
        <w:tc>
          <w:tcPr>
            <w:tcW w:w="0" w:type="auto"/>
          </w:tcPr>
          <w:p w14:paraId="4C3D8779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6F82FBB4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Carers/Bereaved Only</w:t>
            </w:r>
          </w:p>
          <w:p w14:paraId="0EFF24E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6D384760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87</w:t>
            </w:r>
          </w:p>
          <w:p w14:paraId="23171F5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60.9%</w:t>
            </w:r>
          </w:p>
          <w:p w14:paraId="49194090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Led by non-staff: 12.6%</w:t>
            </w:r>
          </w:p>
          <w:p w14:paraId="68CEC1D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5EEFDDD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331DDDBE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Carers/families 46</w:t>
            </w:r>
          </w:p>
          <w:p w14:paraId="1BD07FB1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Bereaved 41</w:t>
            </w:r>
          </w:p>
        </w:tc>
      </w:tr>
      <w:tr w:rsidR="00CD4AD0" w:rsidRPr="00545C77" w14:paraId="7AD50BBE" w14:textId="77777777" w:rsidTr="000D5A32">
        <w:tc>
          <w:tcPr>
            <w:tcW w:w="0" w:type="auto"/>
          </w:tcPr>
          <w:p w14:paraId="53288F8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561622A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Befriending, etc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.</w:t>
            </w:r>
          </w:p>
          <w:p w14:paraId="2A3D266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06F647C9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40</w:t>
            </w:r>
          </w:p>
          <w:p w14:paraId="312C96C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15%</w:t>
            </w:r>
          </w:p>
        </w:tc>
        <w:tc>
          <w:tcPr>
            <w:tcW w:w="0" w:type="auto"/>
          </w:tcPr>
          <w:p w14:paraId="16A02E73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1A22BE6E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Befriending/companion service 19</w:t>
            </w:r>
          </w:p>
          <w:p w14:paraId="41F054D5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Compassionate communities/neighbours 8</w:t>
            </w:r>
          </w:p>
          <w:p w14:paraId="3BF3452C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At home hospice services 13</w:t>
            </w:r>
          </w:p>
          <w:p w14:paraId="7EB181FF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</w:tr>
      <w:tr w:rsidR="00CD4AD0" w:rsidRPr="00545C77" w14:paraId="5988DA51" w14:textId="77777777" w:rsidTr="000D5A32">
        <w:trPr>
          <w:trHeight w:val="396"/>
        </w:trPr>
        <w:tc>
          <w:tcPr>
            <w:tcW w:w="0" w:type="auto"/>
          </w:tcPr>
          <w:p w14:paraId="5A307ED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117E0F71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Other</w:t>
            </w:r>
          </w:p>
          <w:p w14:paraId="2C230AA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  <w:p w14:paraId="575CE07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Total: 36</w:t>
            </w:r>
          </w:p>
          <w:p w14:paraId="211C24BA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‘Drop in’: 44.4%</w:t>
            </w:r>
          </w:p>
        </w:tc>
        <w:tc>
          <w:tcPr>
            <w:tcW w:w="0" w:type="auto"/>
          </w:tcPr>
          <w:p w14:paraId="4FB9B1D6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  <w:p w14:paraId="21E83669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Unspecified respite 12                  Unspecified drop in 9</w:t>
            </w:r>
          </w:p>
          <w:p w14:paraId="647C218D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Unspecified outreach 2                 Transition service 2</w:t>
            </w:r>
          </w:p>
          <w:p w14:paraId="091FFC09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Information support inc. advice line</w:t>
            </w:r>
            <w:r w:rsidRPr="00545C77">
              <w:rPr>
                <w:rFonts w:ascii="Arial" w:hAnsi="Arial" w:cs="Arial"/>
                <w:i/>
                <w:iCs/>
                <w:sz w:val="21"/>
                <w:szCs w:val="21"/>
                <w:lang w:eastAsia="en-GB"/>
              </w:rPr>
              <w:t xml:space="preserve"> 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8</w:t>
            </w:r>
          </w:p>
          <w:p w14:paraId="2B14A8A2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User involvement/fundraising group 2</w:t>
            </w:r>
          </w:p>
          <w:p w14:paraId="52960DA4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br/>
              <w:t>Care homes 1</w:t>
            </w:r>
          </w:p>
          <w:p w14:paraId="61962EA8" w14:textId="77777777" w:rsidR="00CD4AD0" w:rsidRPr="00545C77" w:rsidRDefault="00CD4AD0" w:rsidP="000D5A32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</w:p>
        </w:tc>
      </w:tr>
    </w:tbl>
    <w:p w14:paraId="722C35DB" w14:textId="77777777" w:rsidR="00CD4AD0" w:rsidRPr="00545C77" w:rsidRDefault="00CD4AD0" w:rsidP="00CD4AD0">
      <w:pPr>
        <w:rPr>
          <w:szCs w:val="21"/>
        </w:rPr>
      </w:pPr>
    </w:p>
    <w:p w14:paraId="251B09FF" w14:textId="77777777" w:rsidR="00CD4AD0" w:rsidRDefault="00CD4AD0" w:rsidP="00CD4AD0">
      <w:pPr>
        <w:rPr>
          <w:szCs w:val="21"/>
        </w:rPr>
      </w:pPr>
    </w:p>
    <w:p w14:paraId="195B43CC" w14:textId="77777777" w:rsidR="00CD4AD0" w:rsidRDefault="00CD4AD0" w:rsidP="00CD4AD0">
      <w:pPr>
        <w:rPr>
          <w:szCs w:val="21"/>
        </w:rPr>
      </w:pPr>
    </w:p>
    <w:p w14:paraId="5D449983" w14:textId="77777777" w:rsidR="00CD4AD0" w:rsidRDefault="00CD4AD0" w:rsidP="00CD4AD0">
      <w:pPr>
        <w:rPr>
          <w:szCs w:val="21"/>
        </w:rPr>
      </w:pPr>
    </w:p>
    <w:p w14:paraId="2BC21D78" w14:textId="77777777" w:rsidR="00CD4AD0" w:rsidRDefault="00CD4AD0" w:rsidP="00CD4AD0">
      <w:pPr>
        <w:rPr>
          <w:szCs w:val="21"/>
        </w:rPr>
      </w:pPr>
    </w:p>
    <w:p w14:paraId="50F14721" w14:textId="07B5DD8D" w:rsidR="00CD4AD0" w:rsidRDefault="00CD4AD0" w:rsidP="00CD4AD0">
      <w:pPr>
        <w:rPr>
          <w:szCs w:val="21"/>
        </w:rPr>
      </w:pPr>
    </w:p>
    <w:p w14:paraId="67012C89" w14:textId="77777777" w:rsidR="00CD4AD0" w:rsidRDefault="00CD4AD0" w:rsidP="00CD4AD0">
      <w:pPr>
        <w:rPr>
          <w:szCs w:val="21"/>
        </w:rPr>
      </w:pPr>
    </w:p>
    <w:p w14:paraId="5342A237" w14:textId="0DCAFBCF" w:rsidR="00CD4AD0" w:rsidRDefault="00CD4AD0" w:rsidP="00CD4AD0">
      <w:pPr>
        <w:rPr>
          <w:szCs w:val="21"/>
        </w:rPr>
      </w:pPr>
    </w:p>
    <w:p w14:paraId="3F2AF576" w14:textId="6E1791B9" w:rsidR="00CD4AD0" w:rsidRDefault="00CD4AD0" w:rsidP="00CD4AD0">
      <w:pPr>
        <w:rPr>
          <w:szCs w:val="21"/>
        </w:rPr>
      </w:pPr>
    </w:p>
    <w:p w14:paraId="193E4897" w14:textId="77777777" w:rsidR="00CD4AD0" w:rsidRPr="00545C77" w:rsidRDefault="00CD4AD0" w:rsidP="00CD4AD0">
      <w:pPr>
        <w:rPr>
          <w:szCs w:val="21"/>
        </w:rPr>
      </w:pPr>
    </w:p>
    <w:p w14:paraId="3E560108" w14:textId="0254BBD0" w:rsidR="00CD4AD0" w:rsidRPr="00545C77" w:rsidRDefault="00CD4AD0" w:rsidP="00CD4AD0">
      <w:pPr>
        <w:ind w:firstLine="0"/>
        <w:rPr>
          <w:szCs w:val="21"/>
        </w:rPr>
      </w:pPr>
      <w:r w:rsidRPr="00545C77">
        <w:rPr>
          <w:szCs w:val="21"/>
        </w:rPr>
        <w:lastRenderedPageBreak/>
        <w:t>Table S</w:t>
      </w:r>
      <w:r>
        <w:rPr>
          <w:szCs w:val="21"/>
        </w:rPr>
        <w:t>6</w:t>
      </w:r>
      <w:r w:rsidRPr="00545C77">
        <w:rPr>
          <w:szCs w:val="21"/>
        </w:rPr>
        <w:t xml:space="preserve">: </w:t>
      </w:r>
      <w:r>
        <w:rPr>
          <w:szCs w:val="21"/>
        </w:rPr>
        <w:t>Cat</w:t>
      </w:r>
      <w:r w:rsidRPr="00545C77">
        <w:rPr>
          <w:szCs w:val="21"/>
        </w:rPr>
        <w:t xml:space="preserve">egories of service </w:t>
      </w:r>
      <w:r>
        <w:rPr>
          <w:szCs w:val="21"/>
        </w:rPr>
        <w:t xml:space="preserve">identified by service respondents as ‘most social’ </w:t>
      </w:r>
      <w:r w:rsidRPr="00545C77">
        <w:rPr>
          <w:szCs w:val="21"/>
        </w:rPr>
        <w:t xml:space="preserve">(n=88) </w:t>
      </w:r>
    </w:p>
    <w:tbl>
      <w:tblPr>
        <w:tblpPr w:leftFromText="180" w:rightFromText="180" w:vertAnchor="text" w:horzAnchor="page" w:tblpX="2401" w:tblpY="77"/>
        <w:tblW w:w="6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3"/>
        <w:gridCol w:w="1278"/>
        <w:gridCol w:w="1769"/>
        <w:gridCol w:w="1593"/>
      </w:tblGrid>
      <w:tr w:rsidR="00CD4AD0" w:rsidRPr="00545C77" w14:paraId="48561A93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25CB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5B6C90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Frequency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609DDC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% </w:t>
            </w:r>
            <w:proofErr w:type="gramStart"/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of</w:t>
            </w:r>
            <w:proofErr w:type="gramEnd"/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 responses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95010D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% </w:t>
            </w:r>
            <w:proofErr w:type="gramStart"/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of</w:t>
            </w:r>
            <w:proofErr w:type="gramEnd"/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 category</w:t>
            </w:r>
          </w:p>
        </w:tc>
      </w:tr>
      <w:tr w:rsidR="00CD4AD0" w:rsidRPr="00545C77" w14:paraId="5BA1EA1A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664DA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Multicomponent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97C4C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5E2D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62.5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CEB7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43.7</w:t>
            </w:r>
          </w:p>
        </w:tc>
      </w:tr>
      <w:tr w:rsidR="00CD4AD0" w:rsidRPr="00545C77" w14:paraId="057D418D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ED849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Activity group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C577E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1530B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A1826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5.8</w:t>
            </w:r>
          </w:p>
        </w:tc>
      </w:tr>
      <w:tr w:rsidR="00CD4AD0" w:rsidRPr="00545C77" w14:paraId="63F76F74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8663C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Support group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6E57C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EB025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2.3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85D14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4.5</w:t>
            </w:r>
          </w:p>
        </w:tc>
      </w:tr>
      <w:tr w:rsidR="00CD4AD0" w:rsidRPr="00545C77" w14:paraId="1FFA2F53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7B8EE8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Social activity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624FB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65B50E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15.9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FCE4D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51.9</w:t>
            </w:r>
          </w:p>
        </w:tc>
      </w:tr>
      <w:tr w:rsidR="00CD4AD0" w:rsidRPr="00545C77" w14:paraId="3DEBA3AA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F64457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Befriending etc.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A8987F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F0047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A69D9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17.5</w:t>
            </w:r>
          </w:p>
        </w:tc>
      </w:tr>
      <w:tr w:rsidR="00CD4AD0" w:rsidRPr="00545C77" w14:paraId="1FD27308" w14:textId="77777777" w:rsidTr="000D5A32">
        <w:trPr>
          <w:trHeight w:val="4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29816" w14:textId="77777777" w:rsidR="00CD4AD0" w:rsidRPr="008F50D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8F50D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Carers/bereaved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C149F9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FC852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F4DD15" w14:textId="77777777" w:rsidR="00CD4AD0" w:rsidRPr="00545C77" w:rsidRDefault="00CD4AD0" w:rsidP="000D5A32">
            <w:pPr>
              <w:pStyle w:val="NoSpacing"/>
              <w:spacing w:line="360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5.7</w:t>
            </w:r>
          </w:p>
        </w:tc>
      </w:tr>
    </w:tbl>
    <w:p w14:paraId="6793ABE2" w14:textId="77777777" w:rsidR="00CD4AD0" w:rsidRPr="00545C77" w:rsidRDefault="00CD4AD0" w:rsidP="00CD4AD0">
      <w:pPr>
        <w:rPr>
          <w:szCs w:val="21"/>
        </w:rPr>
      </w:pPr>
    </w:p>
    <w:p w14:paraId="2735DCDD" w14:textId="77777777" w:rsidR="00CD4AD0" w:rsidRPr="00545C77" w:rsidRDefault="00CD4AD0" w:rsidP="00CD4AD0">
      <w:pPr>
        <w:rPr>
          <w:szCs w:val="21"/>
        </w:rPr>
      </w:pPr>
    </w:p>
    <w:p w14:paraId="5866C301" w14:textId="77777777" w:rsidR="00CD4AD0" w:rsidRPr="00545C77" w:rsidRDefault="00CD4AD0" w:rsidP="00CD4AD0">
      <w:pPr>
        <w:rPr>
          <w:szCs w:val="21"/>
        </w:rPr>
      </w:pPr>
    </w:p>
    <w:p w14:paraId="7953EA75" w14:textId="77777777" w:rsidR="00CD4AD0" w:rsidRPr="00545C77" w:rsidRDefault="00CD4AD0" w:rsidP="00CD4AD0">
      <w:pPr>
        <w:rPr>
          <w:szCs w:val="21"/>
        </w:rPr>
      </w:pPr>
    </w:p>
    <w:p w14:paraId="23567654" w14:textId="77777777" w:rsidR="00CD4AD0" w:rsidRPr="00545C77" w:rsidRDefault="00CD4AD0" w:rsidP="00CD4AD0">
      <w:pPr>
        <w:rPr>
          <w:szCs w:val="21"/>
        </w:rPr>
      </w:pPr>
    </w:p>
    <w:p w14:paraId="470636AD" w14:textId="77777777" w:rsidR="00CD4AD0" w:rsidRPr="00545C77" w:rsidRDefault="00CD4AD0" w:rsidP="00CD4AD0">
      <w:pPr>
        <w:rPr>
          <w:szCs w:val="21"/>
        </w:rPr>
      </w:pPr>
    </w:p>
    <w:p w14:paraId="546C7399" w14:textId="77777777" w:rsidR="00CD4AD0" w:rsidRPr="00545C77" w:rsidRDefault="00CD4AD0" w:rsidP="00CD4AD0">
      <w:pPr>
        <w:rPr>
          <w:szCs w:val="21"/>
        </w:rPr>
      </w:pPr>
    </w:p>
    <w:p w14:paraId="5F9B8BDF" w14:textId="77777777" w:rsidR="00CD4AD0" w:rsidRPr="00545C77" w:rsidRDefault="00CD4AD0" w:rsidP="00CD4AD0">
      <w:pPr>
        <w:rPr>
          <w:szCs w:val="21"/>
          <w:lang w:eastAsia="en-GB"/>
        </w:rPr>
      </w:pPr>
    </w:p>
    <w:p w14:paraId="06C74E46" w14:textId="3D4FB9B4" w:rsidR="00CD4AD0" w:rsidRPr="00545C77" w:rsidRDefault="00CD4AD0" w:rsidP="00CD4AD0">
      <w:pPr>
        <w:ind w:firstLine="0"/>
        <w:rPr>
          <w:szCs w:val="21"/>
        </w:rPr>
      </w:pPr>
      <w:r w:rsidRPr="00545C77">
        <w:rPr>
          <w:szCs w:val="21"/>
        </w:rPr>
        <w:t>Table S</w:t>
      </w:r>
      <w:r>
        <w:rPr>
          <w:szCs w:val="21"/>
        </w:rPr>
        <w:t>7</w:t>
      </w:r>
      <w:r w:rsidRPr="00545C77">
        <w:rPr>
          <w:szCs w:val="21"/>
        </w:rPr>
        <w:t>: Referral routes to access ‘most social’ service (n=91)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9"/>
        <w:gridCol w:w="1278"/>
        <w:gridCol w:w="1349"/>
      </w:tblGrid>
      <w:tr w:rsidR="00CD4AD0" w:rsidRPr="00545C77" w14:paraId="79470B7E" w14:textId="77777777" w:rsidTr="000D5A32">
        <w:tc>
          <w:tcPr>
            <w:tcW w:w="0" w:type="auto"/>
          </w:tcPr>
          <w:p w14:paraId="271285EF" w14:textId="77777777" w:rsidR="00CD4AD0" w:rsidRPr="00545C77" w:rsidRDefault="00CD4AD0" w:rsidP="000D5A32">
            <w:pPr>
              <w:spacing w:before="0" w:line="360" w:lineRule="auto"/>
              <w:rPr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0CA8E5A3" w14:textId="77777777" w:rsidR="00CD4AD0" w:rsidRPr="008F50D7" w:rsidRDefault="00CD4AD0" w:rsidP="000D5A32">
            <w:pPr>
              <w:spacing w:before="0" w:line="360" w:lineRule="auto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Frequency</w:t>
            </w:r>
          </w:p>
        </w:tc>
        <w:tc>
          <w:tcPr>
            <w:tcW w:w="0" w:type="auto"/>
          </w:tcPr>
          <w:p w14:paraId="467E6074" w14:textId="77777777" w:rsidR="00CD4AD0" w:rsidRPr="008F50D7" w:rsidRDefault="00CD4AD0" w:rsidP="000D5A32">
            <w:pPr>
              <w:spacing w:before="0" w:line="360" w:lineRule="auto"/>
              <w:ind w:firstLine="0"/>
              <w:rPr>
                <w:b/>
                <w:bCs/>
                <w:szCs w:val="21"/>
                <w:lang w:eastAsia="en-GB"/>
              </w:rPr>
            </w:pPr>
            <w:r w:rsidRPr="008F50D7">
              <w:rPr>
                <w:b/>
                <w:bCs/>
                <w:szCs w:val="21"/>
                <w:lang w:eastAsia="en-GB"/>
              </w:rPr>
              <w:t>Percentage</w:t>
            </w:r>
          </w:p>
        </w:tc>
      </w:tr>
      <w:tr w:rsidR="00CD4AD0" w:rsidRPr="00545C77" w14:paraId="6ED7E237" w14:textId="77777777" w:rsidTr="000D5A32">
        <w:tc>
          <w:tcPr>
            <w:tcW w:w="0" w:type="auto"/>
          </w:tcPr>
          <w:p w14:paraId="3590DA4F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Formally referred usually by external health or social care professional</w:t>
            </w:r>
          </w:p>
        </w:tc>
        <w:tc>
          <w:tcPr>
            <w:tcW w:w="0" w:type="auto"/>
          </w:tcPr>
          <w:p w14:paraId="1113D428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45</w:t>
            </w:r>
          </w:p>
        </w:tc>
        <w:tc>
          <w:tcPr>
            <w:tcW w:w="0" w:type="auto"/>
          </w:tcPr>
          <w:p w14:paraId="40BEB2A3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49.45%</w:t>
            </w:r>
          </w:p>
        </w:tc>
      </w:tr>
      <w:tr w:rsidR="00CD4AD0" w:rsidRPr="00545C77" w14:paraId="58F909F0" w14:textId="77777777" w:rsidTr="000D5A32">
        <w:tc>
          <w:tcPr>
            <w:tcW w:w="0" w:type="auto"/>
          </w:tcPr>
          <w:p w14:paraId="6B0E515D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Formally referred or can self-refer</w:t>
            </w:r>
          </w:p>
        </w:tc>
        <w:tc>
          <w:tcPr>
            <w:tcW w:w="0" w:type="auto"/>
          </w:tcPr>
          <w:p w14:paraId="1F544084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25</w:t>
            </w:r>
          </w:p>
        </w:tc>
        <w:tc>
          <w:tcPr>
            <w:tcW w:w="0" w:type="auto"/>
          </w:tcPr>
          <w:p w14:paraId="7E3BD8CC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27.47%</w:t>
            </w:r>
          </w:p>
        </w:tc>
      </w:tr>
      <w:tr w:rsidR="00CD4AD0" w:rsidRPr="00545C77" w14:paraId="4E405592" w14:textId="77777777" w:rsidTr="000D5A32">
        <w:tc>
          <w:tcPr>
            <w:tcW w:w="0" w:type="auto"/>
          </w:tcPr>
          <w:p w14:paraId="64FF1187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Self-referral or drop in model</w:t>
            </w:r>
          </w:p>
        </w:tc>
        <w:tc>
          <w:tcPr>
            <w:tcW w:w="0" w:type="auto"/>
          </w:tcPr>
          <w:p w14:paraId="285063FA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12</w:t>
            </w:r>
          </w:p>
        </w:tc>
        <w:tc>
          <w:tcPr>
            <w:tcW w:w="0" w:type="auto"/>
          </w:tcPr>
          <w:p w14:paraId="2F1831EE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13.19%</w:t>
            </w:r>
          </w:p>
        </w:tc>
      </w:tr>
      <w:tr w:rsidR="00CD4AD0" w:rsidRPr="00545C77" w14:paraId="657C9DAB" w14:textId="77777777" w:rsidTr="000D5A32">
        <w:tc>
          <w:tcPr>
            <w:tcW w:w="0" w:type="auto"/>
          </w:tcPr>
          <w:p w14:paraId="151FA147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Internal referral</w:t>
            </w:r>
          </w:p>
        </w:tc>
        <w:tc>
          <w:tcPr>
            <w:tcW w:w="0" w:type="auto"/>
          </w:tcPr>
          <w:p w14:paraId="797ACF18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9</w:t>
            </w:r>
          </w:p>
        </w:tc>
        <w:tc>
          <w:tcPr>
            <w:tcW w:w="0" w:type="auto"/>
          </w:tcPr>
          <w:p w14:paraId="7767D5A9" w14:textId="77777777" w:rsidR="00CD4AD0" w:rsidRPr="00545C77" w:rsidRDefault="00CD4AD0" w:rsidP="000D5A32">
            <w:pPr>
              <w:spacing w:before="0" w:line="360" w:lineRule="auto"/>
              <w:ind w:firstLine="0"/>
              <w:rPr>
                <w:szCs w:val="21"/>
                <w:lang w:eastAsia="en-GB"/>
              </w:rPr>
            </w:pPr>
            <w:r w:rsidRPr="00545C77">
              <w:rPr>
                <w:szCs w:val="21"/>
                <w:lang w:eastAsia="en-GB"/>
              </w:rPr>
              <w:t>9.89%</w:t>
            </w:r>
          </w:p>
        </w:tc>
      </w:tr>
    </w:tbl>
    <w:p w14:paraId="78B98AE6" w14:textId="77777777" w:rsidR="00CD4AD0" w:rsidRPr="00545C77" w:rsidRDefault="00CD4AD0" w:rsidP="00CD4AD0">
      <w:pPr>
        <w:rPr>
          <w:szCs w:val="21"/>
          <w:lang w:val="en-US"/>
        </w:rPr>
      </w:pPr>
    </w:p>
    <w:p w14:paraId="01129B56" w14:textId="77777777" w:rsidR="00CD4AD0" w:rsidRPr="00545C77" w:rsidRDefault="00CD4AD0" w:rsidP="00CD4AD0">
      <w:pPr>
        <w:spacing w:before="0" w:line="259" w:lineRule="auto"/>
        <w:ind w:firstLine="0"/>
        <w:contextualSpacing w:val="0"/>
        <w:jc w:val="left"/>
        <w:rPr>
          <w:szCs w:val="21"/>
        </w:rPr>
      </w:pPr>
      <w:r w:rsidRPr="00545C77">
        <w:rPr>
          <w:szCs w:val="21"/>
        </w:rPr>
        <w:br w:type="page"/>
      </w:r>
    </w:p>
    <w:p w14:paraId="41DDD66F" w14:textId="6657A4C3" w:rsidR="00CD4AD0" w:rsidRPr="00545C77" w:rsidRDefault="00CD4AD0" w:rsidP="00CD4AD0">
      <w:pPr>
        <w:ind w:firstLine="0"/>
        <w:rPr>
          <w:szCs w:val="21"/>
        </w:rPr>
      </w:pPr>
      <w:r w:rsidRPr="00545C77">
        <w:rPr>
          <w:szCs w:val="21"/>
        </w:rPr>
        <w:lastRenderedPageBreak/>
        <w:t>Table S</w:t>
      </w:r>
      <w:r>
        <w:rPr>
          <w:szCs w:val="21"/>
        </w:rPr>
        <w:t>8</w:t>
      </w:r>
      <w:r w:rsidRPr="00545C77">
        <w:rPr>
          <w:szCs w:val="21"/>
        </w:rPr>
        <w:t xml:space="preserve">: stated aims of ‘most social’ service, with frequency of </w:t>
      </w:r>
      <w:r>
        <w:rPr>
          <w:szCs w:val="21"/>
        </w:rPr>
        <w:t>themes</w:t>
      </w:r>
      <w:r w:rsidRPr="00545C77">
        <w:rPr>
          <w:szCs w:val="21"/>
        </w:rPr>
        <w:t xml:space="preserve"> (n=92)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8"/>
        <w:gridCol w:w="4278"/>
      </w:tblGrid>
      <w:tr w:rsidR="00CD4AD0" w:rsidRPr="00545C77" w14:paraId="0EF5D7AD" w14:textId="77777777" w:rsidTr="000D5A32">
        <w:tc>
          <w:tcPr>
            <w:tcW w:w="0" w:type="auto"/>
          </w:tcPr>
          <w:p w14:paraId="76782FE5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Social 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S</w:t>
            </w: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upport</w:t>
            </w:r>
          </w:p>
          <w:p w14:paraId="7BD26C1C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Peer support / meeting others in similar situation – 9 </w:t>
            </w:r>
          </w:p>
          <w:p w14:paraId="528A5B31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A supportive environment (inc. safe &amp; welcoming) – 8 </w:t>
            </w:r>
          </w:p>
          <w:p w14:paraId="20D94BBB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Providing social support – 7</w:t>
            </w:r>
          </w:p>
          <w:p w14:paraId="4B3B121C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Reducing social isolation – 7</w:t>
            </w:r>
          </w:p>
          <w:p w14:paraId="34329975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Day out/time to relax/for patient enjoyment – 7</w:t>
            </w:r>
          </w:p>
          <w:p w14:paraId="1435FCD1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Opportunities for social interaction/socialising – 7</w:t>
            </w:r>
          </w:p>
          <w:p w14:paraId="7630933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Stimulating activities – 4</w:t>
            </w:r>
          </w:p>
          <w:p w14:paraId="408BEAFC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Emotional support – 3</w:t>
            </w:r>
          </w:p>
          <w:p w14:paraId="52C2AF45" w14:textId="77777777" w:rsidR="00CD4AD0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Opportunity to be heard/for mutual trust – 2</w:t>
            </w:r>
          </w:p>
          <w:p w14:paraId="11CACF39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2C7C796D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Holistic 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C</w:t>
            </w: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are</w:t>
            </w:r>
          </w:p>
          <w:p w14:paraId="3E4B1B85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Specialist palliative care/clinical input – 17</w:t>
            </w:r>
          </w:p>
          <w:p w14:paraId="626B9DBF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Symptom management 10</w:t>
            </w:r>
          </w:p>
          <w:p w14:paraId="558F9FD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Access to</w:t>
            </w:r>
            <w:r>
              <w:rPr>
                <w:rFonts w:ascii="Arial" w:hAnsi="Arial" w:cs="Arial"/>
                <w:sz w:val="21"/>
                <w:szCs w:val="21"/>
                <w:lang w:eastAsia="en-GB"/>
              </w:rPr>
              <w:t xml:space="preserve"> psychological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therapy</w:t>
            </w:r>
            <w:r>
              <w:rPr>
                <w:rFonts w:ascii="Arial" w:hAnsi="Arial" w:cs="Arial"/>
                <w:sz w:val="21"/>
                <w:szCs w:val="21"/>
                <w:lang w:eastAsia="en-GB"/>
              </w:rPr>
              <w:t xml:space="preserve"> or 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counselling 6</w:t>
            </w:r>
          </w:p>
          <w:p w14:paraId="01F329AA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Spiritual support – 4</w:t>
            </w:r>
          </w:p>
          <w:p w14:paraId="68920139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Advance care planning – 3</w:t>
            </w:r>
          </w:p>
          <w:p w14:paraId="4445D6D4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Individualised care – 3</w:t>
            </w:r>
          </w:p>
          <w:p w14:paraId="464F5BCE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Access to complementary therapies – 2</w:t>
            </w:r>
          </w:p>
          <w:p w14:paraId="6D81D10A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Introduction to hospice – 2</w:t>
            </w:r>
          </w:p>
          <w:p w14:paraId="283D595B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Support throughout </w:t>
            </w:r>
            <w:r>
              <w:rPr>
                <w:rFonts w:ascii="Arial" w:hAnsi="Arial" w:cs="Arial"/>
                <w:sz w:val="21"/>
                <w:szCs w:val="21"/>
                <w:lang w:eastAsia="en-GB"/>
              </w:rPr>
              <w:t>‘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the journey</w:t>
            </w:r>
            <w:r>
              <w:rPr>
                <w:rFonts w:ascii="Arial" w:hAnsi="Arial" w:cs="Arial"/>
                <w:sz w:val="21"/>
                <w:szCs w:val="21"/>
                <w:lang w:eastAsia="en-GB"/>
              </w:rPr>
              <w:t>’</w:t>
            </w: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 xml:space="preserve"> - 2</w:t>
            </w:r>
          </w:p>
          <w:p w14:paraId="5499C11D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Support post-discharge – 1</w:t>
            </w:r>
          </w:p>
          <w:p w14:paraId="2992533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Signposting – 1</w:t>
            </w:r>
          </w:p>
          <w:p w14:paraId="6D8E80F3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</w:tr>
      <w:tr w:rsidR="00CD4AD0" w:rsidRPr="00545C77" w14:paraId="6B37640E" w14:textId="77777777" w:rsidTr="000D5A32">
        <w:tc>
          <w:tcPr>
            <w:tcW w:w="0" w:type="auto"/>
          </w:tcPr>
          <w:p w14:paraId="085FC2D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Rehabilitation</w:t>
            </w:r>
          </w:p>
          <w:p w14:paraId="5CC1A3E4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Rehabilitation – 4</w:t>
            </w:r>
          </w:p>
          <w:p w14:paraId="0BB9451D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Enhancing patient quality of life – 4</w:t>
            </w:r>
          </w:p>
          <w:p w14:paraId="5D9D107F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Managing at home – 4</w:t>
            </w:r>
          </w:p>
          <w:p w14:paraId="6D8EC35B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Building confidence and independence – 3</w:t>
            </w:r>
          </w:p>
          <w:p w14:paraId="18E9777E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Meeting patient goals – 2</w:t>
            </w:r>
          </w:p>
          <w:p w14:paraId="4F99D2F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  <w:tc>
          <w:tcPr>
            <w:tcW w:w="0" w:type="auto"/>
          </w:tcPr>
          <w:p w14:paraId="5B3E7444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 xml:space="preserve">Other 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A</w:t>
            </w:r>
            <w:r w:rsidRPr="00545C77">
              <w:rPr>
                <w:rFonts w:ascii="Arial" w:hAnsi="Arial" w:cs="Arial"/>
                <w:b/>
                <w:bCs/>
                <w:sz w:val="21"/>
                <w:szCs w:val="21"/>
                <w:lang w:eastAsia="en-GB"/>
              </w:rPr>
              <w:t>ims</w:t>
            </w:r>
          </w:p>
          <w:p w14:paraId="05FF3331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Community building – 5</w:t>
            </w:r>
          </w:p>
          <w:p w14:paraId="2A5B9427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Carer respite – 4</w:t>
            </w:r>
          </w:p>
          <w:p w14:paraId="164F5C3C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  <w:r w:rsidRPr="00545C77">
              <w:rPr>
                <w:rFonts w:ascii="Arial" w:hAnsi="Arial" w:cs="Arial"/>
                <w:sz w:val="21"/>
                <w:szCs w:val="21"/>
                <w:lang w:eastAsia="en-GB"/>
              </w:rPr>
              <w:t>Reduce unnecessary hospital admissions – 1</w:t>
            </w:r>
          </w:p>
          <w:p w14:paraId="7D9228E2" w14:textId="77777777" w:rsidR="00CD4AD0" w:rsidRPr="00545C77" w:rsidRDefault="00CD4AD0" w:rsidP="000D5A32">
            <w:pPr>
              <w:pStyle w:val="NoSpacing"/>
              <w:spacing w:before="240" w:line="276" w:lineRule="auto"/>
              <w:rPr>
                <w:rFonts w:ascii="Arial" w:hAnsi="Arial" w:cs="Arial"/>
                <w:sz w:val="21"/>
                <w:szCs w:val="21"/>
                <w:lang w:eastAsia="en-GB"/>
              </w:rPr>
            </w:pPr>
          </w:p>
        </w:tc>
      </w:tr>
    </w:tbl>
    <w:p w14:paraId="0EED7A79" w14:textId="77777777" w:rsidR="004E5AFA" w:rsidRDefault="004E5AFA"/>
    <w:sectPr w:rsidR="004E5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4431"/>
    <w:multiLevelType w:val="hybridMultilevel"/>
    <w:tmpl w:val="A9C687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134535"/>
    <w:multiLevelType w:val="hybridMultilevel"/>
    <w:tmpl w:val="7DB27B66"/>
    <w:lvl w:ilvl="0" w:tplc="32A68E2E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0908D6"/>
    <w:multiLevelType w:val="multilevel"/>
    <w:tmpl w:val="5606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B3FD9"/>
    <w:multiLevelType w:val="hybridMultilevel"/>
    <w:tmpl w:val="486E0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D051E"/>
    <w:multiLevelType w:val="hybridMultilevel"/>
    <w:tmpl w:val="01EAF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427E"/>
    <w:multiLevelType w:val="hybridMultilevel"/>
    <w:tmpl w:val="BC9C217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7E1B"/>
    <w:multiLevelType w:val="hybridMultilevel"/>
    <w:tmpl w:val="EDF44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45333"/>
    <w:multiLevelType w:val="hybridMultilevel"/>
    <w:tmpl w:val="0122AF90"/>
    <w:lvl w:ilvl="0" w:tplc="40460E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F7D9F"/>
    <w:multiLevelType w:val="hybridMultilevel"/>
    <w:tmpl w:val="1EB422A6"/>
    <w:lvl w:ilvl="0" w:tplc="82E617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F826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2298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AA5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004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687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4693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B08C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C275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5F46210"/>
    <w:multiLevelType w:val="hybridMultilevel"/>
    <w:tmpl w:val="8CFE5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9162C"/>
    <w:multiLevelType w:val="hybridMultilevel"/>
    <w:tmpl w:val="75629A16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6B12E6D"/>
    <w:multiLevelType w:val="hybridMultilevel"/>
    <w:tmpl w:val="89DE7AB4"/>
    <w:lvl w:ilvl="0" w:tplc="F270330A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F620C"/>
    <w:multiLevelType w:val="hybridMultilevel"/>
    <w:tmpl w:val="54D004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AB6EDE"/>
    <w:multiLevelType w:val="hybridMultilevel"/>
    <w:tmpl w:val="0214F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71473"/>
    <w:multiLevelType w:val="hybridMultilevel"/>
    <w:tmpl w:val="163A16C8"/>
    <w:lvl w:ilvl="0" w:tplc="40460E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70DFA"/>
    <w:multiLevelType w:val="hybridMultilevel"/>
    <w:tmpl w:val="48626C8E"/>
    <w:lvl w:ilvl="0" w:tplc="D800F06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24110"/>
    <w:multiLevelType w:val="hybridMultilevel"/>
    <w:tmpl w:val="8F4868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9916AB7"/>
    <w:multiLevelType w:val="multilevel"/>
    <w:tmpl w:val="8074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5914D7"/>
    <w:multiLevelType w:val="hybridMultilevel"/>
    <w:tmpl w:val="46D6F1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DF2B67"/>
    <w:multiLevelType w:val="hybridMultilevel"/>
    <w:tmpl w:val="ADD434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56A6739"/>
    <w:multiLevelType w:val="hybridMultilevel"/>
    <w:tmpl w:val="67383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40D65"/>
    <w:multiLevelType w:val="hybridMultilevel"/>
    <w:tmpl w:val="0FC2076A"/>
    <w:lvl w:ilvl="0" w:tplc="32A68E2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73139D"/>
    <w:multiLevelType w:val="hybridMultilevel"/>
    <w:tmpl w:val="4758577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91260B"/>
    <w:multiLevelType w:val="hybridMultilevel"/>
    <w:tmpl w:val="6CCE7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335E0"/>
    <w:multiLevelType w:val="hybridMultilevel"/>
    <w:tmpl w:val="EEB40B6A"/>
    <w:lvl w:ilvl="0" w:tplc="33EA0E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F3038"/>
    <w:multiLevelType w:val="multilevel"/>
    <w:tmpl w:val="C05C0954"/>
    <w:lvl w:ilvl="0">
      <w:start w:val="1"/>
      <w:numFmt w:val="upperLetter"/>
      <w:pStyle w:val="AppendixHeading"/>
      <w:lvlText w:val="Appendix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6" w15:restartNumberingAfterBreak="0">
    <w:nsid w:val="47EF5123"/>
    <w:multiLevelType w:val="hybridMultilevel"/>
    <w:tmpl w:val="AA7AB482"/>
    <w:lvl w:ilvl="0" w:tplc="129C4CE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F67180"/>
    <w:multiLevelType w:val="hybridMultilevel"/>
    <w:tmpl w:val="3514C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F0AAC"/>
    <w:multiLevelType w:val="multilevel"/>
    <w:tmpl w:val="5362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2E7384"/>
    <w:multiLevelType w:val="hybridMultilevel"/>
    <w:tmpl w:val="FD228C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2A25B1E"/>
    <w:multiLevelType w:val="multilevel"/>
    <w:tmpl w:val="A936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47356"/>
    <w:multiLevelType w:val="hybridMultilevel"/>
    <w:tmpl w:val="F2AC41B2"/>
    <w:lvl w:ilvl="0" w:tplc="8676FC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43495"/>
    <w:multiLevelType w:val="hybridMultilevel"/>
    <w:tmpl w:val="F002455C"/>
    <w:lvl w:ilvl="0" w:tplc="4998B6FA">
      <w:start w:val="1"/>
      <w:numFmt w:val="bullet"/>
      <w:pStyle w:val="EQ5D5LVASInstruc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32508"/>
    <w:multiLevelType w:val="hybridMultilevel"/>
    <w:tmpl w:val="CDD62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94F56"/>
    <w:multiLevelType w:val="hybridMultilevel"/>
    <w:tmpl w:val="F28EBA72"/>
    <w:lvl w:ilvl="0" w:tplc="40460EB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4CC302D"/>
    <w:multiLevelType w:val="multilevel"/>
    <w:tmpl w:val="F0883CB0"/>
    <w:lvl w:ilvl="0">
      <w:start w:val="1"/>
      <w:numFmt w:val="decimal"/>
      <w:suff w:val="space"/>
      <w:lvlText w:val="Chapter %1"/>
      <w:lvlJc w:val="left"/>
      <w:pPr>
        <w:ind w:left="1850" w:hanging="432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1710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5114" w:hanging="72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67ED496B"/>
    <w:multiLevelType w:val="hybridMultilevel"/>
    <w:tmpl w:val="8354AA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3803FB"/>
    <w:multiLevelType w:val="hybridMultilevel"/>
    <w:tmpl w:val="1DD0302C"/>
    <w:lvl w:ilvl="0" w:tplc="D430C50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FB403A"/>
    <w:multiLevelType w:val="multilevel"/>
    <w:tmpl w:val="59E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BB763F"/>
    <w:multiLevelType w:val="hybridMultilevel"/>
    <w:tmpl w:val="3C4EE0D2"/>
    <w:lvl w:ilvl="0" w:tplc="40460E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1B44D2"/>
    <w:multiLevelType w:val="hybridMultilevel"/>
    <w:tmpl w:val="81D2EFE8"/>
    <w:lvl w:ilvl="0" w:tplc="171613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AF2D00"/>
    <w:multiLevelType w:val="hybridMultilevel"/>
    <w:tmpl w:val="4BCC667E"/>
    <w:lvl w:ilvl="0" w:tplc="A5DC53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C42E45"/>
    <w:multiLevelType w:val="hybridMultilevel"/>
    <w:tmpl w:val="5A6080A8"/>
    <w:lvl w:ilvl="0" w:tplc="37F2BD9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83C0E"/>
    <w:multiLevelType w:val="hybridMultilevel"/>
    <w:tmpl w:val="5A503BBE"/>
    <w:lvl w:ilvl="0" w:tplc="40460E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DC79E7"/>
    <w:multiLevelType w:val="hybridMultilevel"/>
    <w:tmpl w:val="D592C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306975">
    <w:abstractNumId w:val="35"/>
  </w:num>
  <w:num w:numId="2" w16cid:durableId="309554166">
    <w:abstractNumId w:val="25"/>
  </w:num>
  <w:num w:numId="3" w16cid:durableId="285628126">
    <w:abstractNumId w:val="17"/>
  </w:num>
  <w:num w:numId="4" w16cid:durableId="1001464556">
    <w:abstractNumId w:val="31"/>
  </w:num>
  <w:num w:numId="5" w16cid:durableId="2006854821">
    <w:abstractNumId w:val="6"/>
  </w:num>
  <w:num w:numId="6" w16cid:durableId="1664166648">
    <w:abstractNumId w:val="13"/>
  </w:num>
  <w:num w:numId="7" w16cid:durableId="776872780">
    <w:abstractNumId w:val="33"/>
  </w:num>
  <w:num w:numId="8" w16cid:durableId="1211772693">
    <w:abstractNumId w:val="27"/>
  </w:num>
  <w:num w:numId="9" w16cid:durableId="1126238319">
    <w:abstractNumId w:val="35"/>
    <w:lvlOverride w:ilvl="0">
      <w:startOverride w:val="2"/>
    </w:lvlOverride>
    <w:lvlOverride w:ilvl="1">
      <w:startOverride w:val="1"/>
    </w:lvlOverride>
  </w:num>
  <w:num w:numId="10" w16cid:durableId="365913696">
    <w:abstractNumId w:val="35"/>
    <w:lvlOverride w:ilvl="0">
      <w:startOverride w:val="2"/>
    </w:lvlOverride>
    <w:lvlOverride w:ilvl="1">
      <w:startOverride w:val="1"/>
    </w:lvlOverride>
  </w:num>
  <w:num w:numId="11" w16cid:durableId="661080286">
    <w:abstractNumId w:val="35"/>
    <w:lvlOverride w:ilvl="0">
      <w:startOverride w:val="2"/>
    </w:lvlOverride>
    <w:lvlOverride w:ilvl="1">
      <w:startOverride w:val="1"/>
    </w:lvlOverride>
  </w:num>
  <w:num w:numId="12" w16cid:durableId="1755513323">
    <w:abstractNumId w:val="14"/>
  </w:num>
  <w:num w:numId="13" w16cid:durableId="1207838335">
    <w:abstractNumId w:val="39"/>
  </w:num>
  <w:num w:numId="14" w16cid:durableId="353192743">
    <w:abstractNumId w:val="4"/>
  </w:num>
  <w:num w:numId="15" w16cid:durableId="1709990057">
    <w:abstractNumId w:val="7"/>
  </w:num>
  <w:num w:numId="16" w16cid:durableId="1956326827">
    <w:abstractNumId w:val="43"/>
  </w:num>
  <w:num w:numId="17" w16cid:durableId="908660497">
    <w:abstractNumId w:val="20"/>
  </w:num>
  <w:num w:numId="18" w16cid:durableId="1094857391">
    <w:abstractNumId w:val="23"/>
  </w:num>
  <w:num w:numId="19" w16cid:durableId="426344384">
    <w:abstractNumId w:val="41"/>
  </w:num>
  <w:num w:numId="20" w16cid:durableId="1082531004">
    <w:abstractNumId w:val="24"/>
  </w:num>
  <w:num w:numId="21" w16cid:durableId="264728414">
    <w:abstractNumId w:val="15"/>
  </w:num>
  <w:num w:numId="22" w16cid:durableId="725566706">
    <w:abstractNumId w:val="38"/>
  </w:num>
  <w:num w:numId="23" w16cid:durableId="974020637">
    <w:abstractNumId w:val="9"/>
  </w:num>
  <w:num w:numId="24" w16cid:durableId="242029555">
    <w:abstractNumId w:val="42"/>
  </w:num>
  <w:num w:numId="25" w16cid:durableId="1960256970">
    <w:abstractNumId w:val="19"/>
  </w:num>
  <w:num w:numId="26" w16cid:durableId="2135827156">
    <w:abstractNumId w:val="26"/>
  </w:num>
  <w:num w:numId="27" w16cid:durableId="1708095708">
    <w:abstractNumId w:val="12"/>
  </w:num>
  <w:num w:numId="28" w16cid:durableId="1451506516">
    <w:abstractNumId w:val="22"/>
  </w:num>
  <w:num w:numId="29" w16cid:durableId="873923754">
    <w:abstractNumId w:val="44"/>
  </w:num>
  <w:num w:numId="30" w16cid:durableId="210114255">
    <w:abstractNumId w:val="34"/>
  </w:num>
  <w:num w:numId="31" w16cid:durableId="712076876">
    <w:abstractNumId w:val="36"/>
  </w:num>
  <w:num w:numId="32" w16cid:durableId="850951329">
    <w:abstractNumId w:val="10"/>
  </w:num>
  <w:num w:numId="33" w16cid:durableId="1971203873">
    <w:abstractNumId w:val="29"/>
  </w:num>
  <w:num w:numId="34" w16cid:durableId="802192325">
    <w:abstractNumId w:val="18"/>
  </w:num>
  <w:num w:numId="35" w16cid:durableId="158081989">
    <w:abstractNumId w:val="5"/>
  </w:num>
  <w:num w:numId="36" w16cid:durableId="70782887">
    <w:abstractNumId w:val="32"/>
  </w:num>
  <w:num w:numId="37" w16cid:durableId="863641411">
    <w:abstractNumId w:val="37"/>
  </w:num>
  <w:num w:numId="38" w16cid:durableId="1990135753">
    <w:abstractNumId w:val="0"/>
  </w:num>
  <w:num w:numId="39" w16cid:durableId="867984964">
    <w:abstractNumId w:val="16"/>
  </w:num>
  <w:num w:numId="40" w16cid:durableId="2142067537">
    <w:abstractNumId w:val="3"/>
  </w:num>
  <w:num w:numId="41" w16cid:durableId="2086142923">
    <w:abstractNumId w:val="21"/>
  </w:num>
  <w:num w:numId="42" w16cid:durableId="890270977">
    <w:abstractNumId w:val="1"/>
  </w:num>
  <w:num w:numId="43" w16cid:durableId="1940406432">
    <w:abstractNumId w:val="40"/>
  </w:num>
  <w:num w:numId="44" w16cid:durableId="77681457">
    <w:abstractNumId w:val="8"/>
  </w:num>
  <w:num w:numId="45" w16cid:durableId="1313800212">
    <w:abstractNumId w:val="2"/>
  </w:num>
  <w:num w:numId="46" w16cid:durableId="562178260">
    <w:abstractNumId w:val="28"/>
  </w:num>
  <w:num w:numId="47" w16cid:durableId="1962033684">
    <w:abstractNumId w:val="30"/>
  </w:num>
  <w:num w:numId="48" w16cid:durableId="1252545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D0"/>
    <w:rsid w:val="004E5AFA"/>
    <w:rsid w:val="005F41B9"/>
    <w:rsid w:val="006229A0"/>
    <w:rsid w:val="007721C5"/>
    <w:rsid w:val="00781118"/>
    <w:rsid w:val="00CD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5F605"/>
  <w15:chartTrackingRefBased/>
  <w15:docId w15:val="{898A0C5B-D602-43C3-808B-59F7B3F2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AD0"/>
    <w:pPr>
      <w:spacing w:before="120" w:line="480" w:lineRule="auto"/>
      <w:ind w:firstLine="720"/>
      <w:contextualSpacing/>
      <w:jc w:val="both"/>
    </w:pPr>
    <w:rPr>
      <w:rFonts w:ascii="Arial" w:hAnsi="Arial" w:cs="Arial"/>
      <w:sz w:val="21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1B9"/>
    <w:pPr>
      <w:keepNext/>
      <w:keepLines/>
      <w:spacing w:before="200" w:after="20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AD0"/>
    <w:pPr>
      <w:keepNext/>
      <w:keepLines/>
      <w:spacing w:before="240" w:after="80"/>
      <w:outlineLvl w:val="1"/>
    </w:pPr>
    <w:rPr>
      <w:rFonts w:eastAsiaTheme="majorEastAsia" w:cstheme="majorBidi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D4AD0"/>
    <w:pPr>
      <w:keepNext/>
      <w:keepLines/>
      <w:spacing w:after="120"/>
      <w:ind w:left="720" w:hanging="720"/>
      <w:jc w:val="left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4AD0"/>
    <w:pPr>
      <w:keepNext/>
      <w:keepLines/>
      <w:ind w:left="864" w:hanging="864"/>
      <w:outlineLvl w:val="3"/>
    </w:pPr>
    <w:rPr>
      <w:rFonts w:eastAsiaTheme="majorEastAsia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4AD0"/>
    <w:pPr>
      <w:keepNext/>
      <w:keepLines/>
      <w:spacing w:after="120"/>
      <w:ind w:left="1009" w:hanging="1009"/>
      <w:outlineLvl w:val="4"/>
    </w:pPr>
    <w:rPr>
      <w:rFonts w:eastAsiaTheme="majorEastAsia"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4AD0"/>
    <w:pPr>
      <w:keepNext/>
      <w:keepLines/>
      <w:ind w:left="1152" w:hanging="1152"/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D4AD0"/>
    <w:pPr>
      <w:keepNext/>
      <w:keepLines/>
      <w:ind w:left="1296" w:hanging="1296"/>
      <w:outlineLvl w:val="6"/>
    </w:pPr>
    <w:rPr>
      <w:rFonts w:eastAsiaTheme="majorEastAsia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D4AD0"/>
    <w:pPr>
      <w:keepNext/>
      <w:keepLines/>
      <w:ind w:left="1440" w:hanging="1440"/>
      <w:outlineLvl w:val="7"/>
    </w:pPr>
    <w:rPr>
      <w:rFonts w:eastAsiaTheme="majorEastAsia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D4AD0"/>
    <w:pPr>
      <w:keepNext/>
      <w:keepLines/>
      <w:ind w:left="1584" w:hanging="1584"/>
      <w:outlineLvl w:val="8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D4AD0"/>
    <w:rPr>
      <w:rFonts w:ascii="Arial" w:eastAsiaTheme="majorEastAsia" w:hAnsi="Arial" w:cstheme="majorBidi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D4AD0"/>
    <w:rPr>
      <w:rFonts w:ascii="Arial" w:eastAsiaTheme="majorEastAsia" w:hAnsi="Arial" w:cs="Arial"/>
      <w:b/>
      <w:bCs/>
      <w:color w:val="000000" w:themeColor="text1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D4AD0"/>
    <w:rPr>
      <w:rFonts w:ascii="Arial" w:eastAsiaTheme="majorEastAsia" w:hAnsi="Arial" w:cs="Arial"/>
      <w:b/>
      <w:bCs/>
      <w:iCs/>
      <w:sz w:val="21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CD4AD0"/>
    <w:rPr>
      <w:rFonts w:ascii="Arial" w:eastAsiaTheme="majorEastAsia" w:hAnsi="Arial" w:cs="Arial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D4AD0"/>
    <w:rPr>
      <w:rFonts w:ascii="Arial" w:eastAsiaTheme="majorEastAsia" w:hAnsi="Arial" w:cs="Arial"/>
      <w:iCs/>
      <w:sz w:val="21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CD4AD0"/>
    <w:rPr>
      <w:rFonts w:ascii="Arial" w:eastAsiaTheme="majorEastAsia" w:hAnsi="Arial" w:cs="Arial"/>
      <w:iCs/>
      <w:sz w:val="2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CD4AD0"/>
    <w:rPr>
      <w:rFonts w:ascii="Arial" w:eastAsiaTheme="majorEastAsia" w:hAnsi="Arial" w:cs="Arial"/>
      <w:sz w:val="2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D4AD0"/>
    <w:rPr>
      <w:rFonts w:ascii="Arial" w:eastAsiaTheme="majorEastAsia" w:hAnsi="Arial" w:cs="Arial"/>
      <w:iCs/>
      <w:sz w:val="21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D4AD0"/>
    <w:pPr>
      <w:spacing w:after="0" w:line="240" w:lineRule="auto"/>
    </w:pPr>
    <w:rPr>
      <w:rFonts w:ascii="Georgia" w:eastAsiaTheme="majorEastAsia" w:hAnsi="Georgia" w:cstheme="majorBidi"/>
      <w:color w:val="1F3864" w:themeColor="accent1" w:themeShade="8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AD0"/>
    <w:rPr>
      <w:rFonts w:ascii="Georgia" w:eastAsiaTheme="majorEastAsia" w:hAnsi="Georgia" w:cstheme="majorBidi"/>
      <w:color w:val="1F3864" w:themeColor="accent1" w:themeShade="80"/>
      <w:spacing w:val="-10"/>
      <w:kern w:val="28"/>
      <w:sz w:val="52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CD4AD0"/>
    <w:pPr>
      <w:spacing w:before="200" w:line="256" w:lineRule="auto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AD0"/>
    <w:rPr>
      <w:rFonts w:ascii="Arial" w:hAnsi="Arial" w:cs="Arial"/>
      <w:i/>
      <w:iCs/>
      <w:color w:val="404040" w:themeColor="text1" w:themeTint="BF"/>
      <w:sz w:val="21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A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AD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link w:val="CaptionChar"/>
    <w:autoRedefine/>
    <w:uiPriority w:val="35"/>
    <w:qFormat/>
    <w:rsid w:val="00CD4AD0"/>
    <w:pPr>
      <w:keepNext/>
      <w:spacing w:before="240" w:line="360" w:lineRule="auto"/>
      <w:ind w:firstLine="0"/>
    </w:pPr>
    <w:rPr>
      <w:bCs/>
    </w:rPr>
  </w:style>
  <w:style w:type="character" w:customStyle="1" w:styleId="CaptionChar">
    <w:name w:val="Caption Char"/>
    <w:basedOn w:val="DefaultParagraphFont"/>
    <w:link w:val="Caption"/>
    <w:uiPriority w:val="35"/>
    <w:rsid w:val="00CD4AD0"/>
    <w:rPr>
      <w:rFonts w:ascii="Arial" w:hAnsi="Arial" w:cs="Arial"/>
      <w:bCs/>
      <w:sz w:val="2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AD0"/>
    <w:pPr>
      <w:numPr>
        <w:ilvl w:val="1"/>
      </w:numPr>
      <w:spacing w:line="360" w:lineRule="auto"/>
      <w:ind w:firstLine="720"/>
    </w:pPr>
    <w:rPr>
      <w:rFonts w:eastAsiaTheme="majorEastAsia"/>
      <w:b/>
      <w:iCs/>
      <w:spacing w:val="15"/>
      <w:sz w:val="28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CD4AD0"/>
    <w:rPr>
      <w:rFonts w:ascii="Arial" w:eastAsiaTheme="majorEastAsia" w:hAnsi="Arial" w:cs="Arial"/>
      <w:b/>
      <w:iCs/>
      <w:spacing w:val="15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CD4AD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AD0"/>
    <w:rPr>
      <w:rFonts w:ascii="Arial" w:hAnsi="Arial" w:cs="Arial"/>
      <w:sz w:val="21"/>
      <w:szCs w:val="20"/>
    </w:rPr>
  </w:style>
  <w:style w:type="paragraph" w:styleId="Footer">
    <w:name w:val="footer"/>
    <w:basedOn w:val="Normal"/>
    <w:link w:val="FooterChar"/>
    <w:uiPriority w:val="99"/>
    <w:unhideWhenUsed/>
    <w:rsid w:val="00CD4AD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AD0"/>
    <w:rPr>
      <w:rFonts w:ascii="Arial" w:hAnsi="Arial" w:cs="Arial"/>
      <w:sz w:val="21"/>
      <w:szCs w:val="20"/>
    </w:rPr>
  </w:style>
  <w:style w:type="paragraph" w:customStyle="1" w:styleId="Quotation">
    <w:name w:val="Quotation"/>
    <w:basedOn w:val="Normal"/>
    <w:link w:val="QuotationChar"/>
    <w:autoRedefine/>
    <w:qFormat/>
    <w:rsid w:val="00CD4AD0"/>
    <w:pPr>
      <w:spacing w:line="240" w:lineRule="auto"/>
      <w:ind w:left="454" w:right="454"/>
    </w:pPr>
    <w:rPr>
      <w:sz w:val="18"/>
      <w:lang w:val="en-US"/>
    </w:rPr>
  </w:style>
  <w:style w:type="character" w:customStyle="1" w:styleId="QuotationChar">
    <w:name w:val="Quotation Char"/>
    <w:basedOn w:val="DefaultParagraphFont"/>
    <w:link w:val="Quotation"/>
    <w:rsid w:val="00CD4AD0"/>
    <w:rPr>
      <w:rFonts w:ascii="Arial" w:hAnsi="Arial" w:cs="Arial"/>
      <w:sz w:val="18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D4AD0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CD4AD0"/>
    <w:rPr>
      <w:rFonts w:ascii="Arial" w:hAnsi="Arial" w:cs="Arial"/>
      <w:sz w:val="21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AD0"/>
    <w:rPr>
      <w:vertAlign w:val="superscript"/>
    </w:rPr>
  </w:style>
  <w:style w:type="paragraph" w:customStyle="1" w:styleId="Footnote">
    <w:name w:val="Footnote"/>
    <w:basedOn w:val="FootnoteText"/>
    <w:link w:val="FootnoteChar"/>
    <w:qFormat/>
    <w:rsid w:val="00CD4AD0"/>
    <w:pPr>
      <w:ind w:left="142" w:hanging="142"/>
    </w:pPr>
    <w:rPr>
      <w:sz w:val="16"/>
    </w:rPr>
  </w:style>
  <w:style w:type="character" w:customStyle="1" w:styleId="FootnoteChar">
    <w:name w:val="Footnote Char"/>
    <w:basedOn w:val="FootnoteTextChar"/>
    <w:link w:val="Footnote"/>
    <w:rsid w:val="00CD4AD0"/>
    <w:rPr>
      <w:rFonts w:ascii="Arial" w:hAnsi="Arial" w:cs="Arial"/>
      <w:sz w:val="16"/>
      <w:szCs w:val="20"/>
    </w:rPr>
  </w:style>
  <w:style w:type="table" w:styleId="TableGrid">
    <w:name w:val="Table Grid"/>
    <w:basedOn w:val="TableNormal"/>
    <w:rsid w:val="00CD4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CD4AD0"/>
  </w:style>
  <w:style w:type="character" w:styleId="Hyperlink">
    <w:name w:val="Hyperlink"/>
    <w:basedOn w:val="DefaultParagraphFont"/>
    <w:uiPriority w:val="99"/>
    <w:unhideWhenUsed/>
    <w:rsid w:val="00CD4AD0"/>
    <w:rPr>
      <w:color w:val="0563C1" w:themeColor="hyperlink"/>
      <w:u w:val="single"/>
    </w:rPr>
  </w:style>
  <w:style w:type="paragraph" w:customStyle="1" w:styleId="CaptionAdditionalText">
    <w:name w:val="Caption Additional Text"/>
    <w:basedOn w:val="Caption"/>
    <w:link w:val="CaptionAdditionalTextChar"/>
    <w:qFormat/>
    <w:rsid w:val="00CD4AD0"/>
  </w:style>
  <w:style w:type="character" w:customStyle="1" w:styleId="CaptionAdditionalTextChar">
    <w:name w:val="Caption Additional Text Char"/>
    <w:basedOn w:val="CaptionChar"/>
    <w:link w:val="CaptionAdditionalText"/>
    <w:rsid w:val="00CD4AD0"/>
    <w:rPr>
      <w:rFonts w:ascii="Arial" w:hAnsi="Arial" w:cs="Arial"/>
      <w:bCs/>
      <w:sz w:val="21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CD4AD0"/>
    <w:pPr>
      <w:tabs>
        <w:tab w:val="right" w:leader="dot" w:pos="8656"/>
      </w:tabs>
      <w:spacing w:after="120"/>
      <w:jc w:val="left"/>
    </w:pPr>
    <w:rPr>
      <w:bCs/>
      <w:cap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CD4AD0"/>
    <w:pPr>
      <w:tabs>
        <w:tab w:val="left" w:pos="426"/>
        <w:tab w:val="right" w:leader="dot" w:pos="8656"/>
      </w:tabs>
      <w:jc w:val="left"/>
    </w:pPr>
    <w:rPr>
      <w:rFonts w:asciiTheme="minorHAnsi" w:hAnsiTheme="minorHAnsi"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CD4AD0"/>
    <w:pPr>
      <w:tabs>
        <w:tab w:val="left" w:pos="993"/>
        <w:tab w:val="right" w:leader="dot" w:pos="8656"/>
      </w:tabs>
      <w:ind w:left="426"/>
      <w:jc w:val="left"/>
    </w:pPr>
    <w:rPr>
      <w:rFonts w:asciiTheme="minorHAnsi" w:hAnsiTheme="minorHAnsi"/>
      <w:iCs/>
    </w:rPr>
  </w:style>
  <w:style w:type="paragraph" w:customStyle="1" w:styleId="NonNumber-Heading1">
    <w:name w:val="Non Number - Heading 1"/>
    <w:next w:val="Normal"/>
    <w:link w:val="NonNumber-Heading1Char"/>
    <w:autoRedefine/>
    <w:rsid w:val="00CD4AD0"/>
    <w:pPr>
      <w:spacing w:after="200" w:line="276" w:lineRule="auto"/>
    </w:pPr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NonNumber-Heading1Char">
    <w:name w:val="Non Number - Heading 1 Char"/>
    <w:basedOn w:val="Heading1Char"/>
    <w:link w:val="NonNumber-Heading1"/>
    <w:rsid w:val="00CD4AD0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paragraph" w:customStyle="1" w:styleId="AppendixHeading">
    <w:name w:val="AppendixHeading"/>
    <w:basedOn w:val="NonNumber-Heading1"/>
    <w:next w:val="Normal"/>
    <w:link w:val="AppendixHeadingChar"/>
    <w:autoRedefine/>
    <w:qFormat/>
    <w:rsid w:val="00CD4AD0"/>
    <w:pPr>
      <w:numPr>
        <w:numId w:val="2"/>
      </w:numPr>
      <w:tabs>
        <w:tab w:val="left" w:pos="1701"/>
      </w:tabs>
    </w:pPr>
  </w:style>
  <w:style w:type="character" w:customStyle="1" w:styleId="AppendixHeadingChar">
    <w:name w:val="AppendixHeading Char"/>
    <w:basedOn w:val="NonNumber-Heading1Char"/>
    <w:link w:val="AppendixHeading"/>
    <w:rsid w:val="00CD4AD0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table" w:customStyle="1" w:styleId="LightList1">
    <w:name w:val="Light List1"/>
    <w:basedOn w:val="TableNormal"/>
    <w:uiPriority w:val="61"/>
    <w:rsid w:val="00CD4A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RefHeading">
    <w:name w:val="RefHeading"/>
    <w:basedOn w:val="AppendixHeading"/>
    <w:link w:val="RefHeadingChar"/>
    <w:qFormat/>
    <w:rsid w:val="00CD4AD0"/>
    <w:pPr>
      <w:keepNext/>
      <w:keepLines/>
      <w:numPr>
        <w:numId w:val="0"/>
      </w:numPr>
      <w:spacing w:after="0" w:line="480" w:lineRule="auto"/>
      <w:ind w:left="432" w:hanging="432"/>
      <w:jc w:val="both"/>
      <w:outlineLvl w:val="0"/>
    </w:pPr>
  </w:style>
  <w:style w:type="character" w:customStyle="1" w:styleId="RefHeadingChar">
    <w:name w:val="RefHeading Char"/>
    <w:basedOn w:val="DefaultParagraphFont"/>
    <w:link w:val="RefHeading"/>
    <w:rsid w:val="00CD4AD0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D4A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AD0"/>
    <w:pPr>
      <w:spacing w:line="240" w:lineRule="auto"/>
      <w:jc w:val="left"/>
    </w:pPr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AD0"/>
    <w:rPr>
      <w:sz w:val="21"/>
      <w:szCs w:val="20"/>
    </w:rPr>
  </w:style>
  <w:style w:type="paragraph" w:styleId="ListParagraph">
    <w:name w:val="List Paragraph"/>
    <w:basedOn w:val="Normal"/>
    <w:uiPriority w:val="34"/>
    <w:qFormat/>
    <w:rsid w:val="00CD4AD0"/>
    <w:pPr>
      <w:spacing w:line="259" w:lineRule="auto"/>
      <w:ind w:left="72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ddmd">
    <w:name w:val="addmd"/>
    <w:basedOn w:val="DefaultParagraphFont"/>
    <w:rsid w:val="00CD4AD0"/>
  </w:style>
  <w:style w:type="character" w:customStyle="1" w:styleId="apple-converted-space">
    <w:name w:val="apple-converted-space"/>
    <w:basedOn w:val="DefaultParagraphFont"/>
    <w:rsid w:val="00CD4AD0"/>
  </w:style>
  <w:style w:type="character" w:customStyle="1" w:styleId="element-citation">
    <w:name w:val="element-citation"/>
    <w:basedOn w:val="DefaultParagraphFont"/>
    <w:rsid w:val="00CD4AD0"/>
  </w:style>
  <w:style w:type="character" w:customStyle="1" w:styleId="ref-journal">
    <w:name w:val="ref-journal"/>
    <w:basedOn w:val="DefaultParagraphFont"/>
    <w:rsid w:val="00CD4AD0"/>
  </w:style>
  <w:style w:type="character" w:customStyle="1" w:styleId="ref-vol">
    <w:name w:val="ref-vol"/>
    <w:basedOn w:val="DefaultParagraphFont"/>
    <w:rsid w:val="00CD4AD0"/>
  </w:style>
  <w:style w:type="character" w:styleId="Strong">
    <w:name w:val="Strong"/>
    <w:basedOn w:val="DefaultParagraphFont"/>
    <w:uiPriority w:val="22"/>
    <w:qFormat/>
    <w:rsid w:val="00CD4AD0"/>
    <w:rPr>
      <w:b/>
      <w:bCs/>
    </w:rPr>
  </w:style>
  <w:style w:type="character" w:styleId="Emphasis">
    <w:name w:val="Emphasis"/>
    <w:basedOn w:val="DefaultParagraphFont"/>
    <w:uiPriority w:val="20"/>
    <w:qFormat/>
    <w:rsid w:val="00CD4AD0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CD4AD0"/>
    <w:pPr>
      <w:spacing w:line="259" w:lineRule="auto"/>
      <w:jc w:val="center"/>
    </w:pPr>
    <w:rPr>
      <w:noProof/>
      <w:sz w:val="20"/>
      <w:szCs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D4AD0"/>
    <w:rPr>
      <w:rFonts w:ascii="Arial" w:hAnsi="Arial" w:cs="Arial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D4AD0"/>
    <w:pPr>
      <w:spacing w:line="240" w:lineRule="auto"/>
      <w:jc w:val="left"/>
    </w:pPr>
    <w:rPr>
      <w:noProof/>
      <w:sz w:val="20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D4AD0"/>
    <w:rPr>
      <w:rFonts w:ascii="Arial" w:hAnsi="Arial" w:cs="Arial"/>
      <w:noProof/>
      <w:sz w:val="20"/>
      <w:lang w:val="en-US"/>
    </w:rPr>
  </w:style>
  <w:style w:type="paragraph" w:customStyle="1" w:styleId="Default">
    <w:name w:val="Default"/>
    <w:rsid w:val="00CD4A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D4AD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4A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AD0"/>
    <w:pPr>
      <w:spacing w:after="0"/>
      <w:jc w:val="both"/>
    </w:pPr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AD0"/>
    <w:rPr>
      <w:rFonts w:ascii="Arial" w:hAnsi="Arial" w:cs="Arial"/>
      <w:b/>
      <w:bCs/>
      <w:sz w:val="21"/>
      <w:szCs w:val="20"/>
    </w:rPr>
  </w:style>
  <w:style w:type="paragraph" w:styleId="NoSpacing">
    <w:name w:val="No Spacing"/>
    <w:uiPriority w:val="1"/>
    <w:qFormat/>
    <w:rsid w:val="00CD4AD0"/>
    <w:pPr>
      <w:spacing w:after="0" w:line="240" w:lineRule="auto"/>
    </w:pPr>
    <w:rPr>
      <w:sz w:val="20"/>
    </w:rPr>
  </w:style>
  <w:style w:type="paragraph" w:customStyle="1" w:styleId="Normal0">
    <w:name w:val="[Normal]"/>
    <w:uiPriority w:val="99"/>
    <w:rsid w:val="00CD4AD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D4AD0"/>
    <w:rPr>
      <w:i/>
      <w:iCs/>
      <w:color w:val="4472C4" w:themeColor="accent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AD0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CD4A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D4AD0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CD4AD0"/>
    <w:rPr>
      <w:b/>
      <w:bCs/>
      <w:i/>
      <w:iCs/>
      <w:spacing w:val="5"/>
    </w:rPr>
  </w:style>
  <w:style w:type="paragraph" w:customStyle="1" w:styleId="EQ5D5LVASInstructions">
    <w:name w:val="EQ5D5L VAS Instructions"/>
    <w:basedOn w:val="Normal"/>
    <w:qFormat/>
    <w:rsid w:val="00CD4AD0"/>
    <w:pPr>
      <w:numPr>
        <w:numId w:val="36"/>
      </w:numPr>
      <w:spacing w:before="0" w:after="240" w:line="312" w:lineRule="auto"/>
      <w:ind w:left="714" w:hanging="357"/>
      <w:contextualSpacing w:val="0"/>
    </w:pPr>
    <w:rPr>
      <w:rFonts w:eastAsia="Times New Roman"/>
      <w:sz w:val="24"/>
    </w:rPr>
  </w:style>
  <w:style w:type="paragraph" w:customStyle="1" w:styleId="4a">
    <w:name w:val="4a"/>
    <w:basedOn w:val="EQ5D5LVASInstructions"/>
    <w:autoRedefine/>
    <w:qFormat/>
    <w:rsid w:val="00CD4AD0"/>
    <w:pPr>
      <w:jc w:val="left"/>
    </w:pPr>
    <w:rPr>
      <w:rFonts w:asciiTheme="minorHAnsi" w:hAnsiTheme="minorHAnsi"/>
      <w:noProof/>
      <w:lang w:val="en-US"/>
    </w:rPr>
  </w:style>
  <w:style w:type="paragraph" w:customStyle="1" w:styleId="4bEsther">
    <w:name w:val="4bEsther"/>
    <w:basedOn w:val="Normal"/>
    <w:qFormat/>
    <w:rsid w:val="00CD4AD0"/>
    <w:pPr>
      <w:spacing w:before="0" w:after="0" w:line="240" w:lineRule="auto"/>
      <w:ind w:firstLine="0"/>
      <w:contextualSpacing w:val="0"/>
      <w:jc w:val="right"/>
    </w:pPr>
    <w:rPr>
      <w:rFonts w:asciiTheme="minorBidi" w:eastAsia="Times New Roman" w:hAnsiTheme="minorBidi" w:cstheme="minorBidi"/>
      <w:sz w:val="24"/>
      <w:szCs w:val="24"/>
    </w:rPr>
  </w:style>
  <w:style w:type="paragraph" w:customStyle="1" w:styleId="5">
    <w:name w:val="5"/>
    <w:basedOn w:val="Normal"/>
    <w:qFormat/>
    <w:rsid w:val="00CD4AD0"/>
    <w:pPr>
      <w:spacing w:before="0" w:after="0" w:line="240" w:lineRule="auto"/>
      <w:ind w:firstLine="0"/>
      <w:contextualSpacing w:val="0"/>
      <w:jc w:val="center"/>
    </w:pPr>
    <w:rPr>
      <w:rFonts w:asciiTheme="minorBidi" w:eastAsia="Times New Roman" w:hAnsiTheme="minorBidi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AD0"/>
    <w:rPr>
      <w:color w:val="605E5C"/>
      <w:shd w:val="clear" w:color="auto" w:fill="E1DFDD"/>
    </w:rPr>
  </w:style>
  <w:style w:type="paragraph" w:customStyle="1" w:styleId="MDPI71References">
    <w:name w:val="MDPI_7.1_References"/>
    <w:qFormat/>
    <w:rsid w:val="00CD4AD0"/>
    <w:pPr>
      <w:numPr>
        <w:numId w:val="48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Bradley</dc:creator>
  <cp:keywords/>
  <dc:description/>
  <cp:lastModifiedBy>Natasha Bradley</cp:lastModifiedBy>
  <cp:revision>3</cp:revision>
  <dcterms:created xsi:type="dcterms:W3CDTF">2022-09-09T11:09:00Z</dcterms:created>
  <dcterms:modified xsi:type="dcterms:W3CDTF">2022-09-09T11:43:00Z</dcterms:modified>
</cp:coreProperties>
</file>