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8D1F" w14:textId="77777777" w:rsidR="00924A76" w:rsidRPr="00924A76" w:rsidRDefault="00924A76" w:rsidP="00924A7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924A7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Supplementary Table 3. Patient characteristics comparison of analysis cohort (N=345) with patients who were still alive (N=246)</w:t>
      </w:r>
    </w:p>
    <w:p w14:paraId="7DDABA32" w14:textId="77777777" w:rsidR="00924A76" w:rsidRPr="00924A76" w:rsidRDefault="00924A76" w:rsidP="00924A76">
      <w:pPr>
        <w:spacing w:after="0" w:line="240" w:lineRule="auto"/>
        <w:ind w:left="630" w:hanging="630"/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3119"/>
        <w:gridCol w:w="1843"/>
      </w:tblGrid>
      <w:tr w:rsidR="00924A76" w:rsidRPr="00924A76" w14:paraId="177E06F6" w14:textId="77777777" w:rsidTr="00AF1C73">
        <w:trPr>
          <w:trHeight w:val="725"/>
        </w:trPr>
        <w:tc>
          <w:tcPr>
            <w:tcW w:w="3823" w:type="dxa"/>
            <w:vAlign w:val="center"/>
          </w:tcPr>
          <w:p w14:paraId="4B260B7F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D93E061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>Analysis Cohort</w:t>
            </w:r>
          </w:p>
          <w:p w14:paraId="7D13A986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>(N=345)</w:t>
            </w:r>
          </w:p>
        </w:tc>
        <w:tc>
          <w:tcPr>
            <w:tcW w:w="3119" w:type="dxa"/>
            <w:vAlign w:val="center"/>
          </w:tcPr>
          <w:p w14:paraId="765B7409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>Excluded Participants</w:t>
            </w:r>
          </w:p>
          <w:p w14:paraId="2D7F6EF0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>(N=246)</w:t>
            </w:r>
          </w:p>
        </w:tc>
        <w:tc>
          <w:tcPr>
            <w:tcW w:w="1843" w:type="dxa"/>
            <w:vAlign w:val="center"/>
          </w:tcPr>
          <w:p w14:paraId="0CCFB5CC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>p-value</w:t>
            </w:r>
          </w:p>
        </w:tc>
      </w:tr>
      <w:tr w:rsidR="00924A76" w:rsidRPr="00924A76" w14:paraId="23D18468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58DDD984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>Age, mean(SD)^</w:t>
            </w:r>
          </w:p>
        </w:tc>
        <w:tc>
          <w:tcPr>
            <w:tcW w:w="2409" w:type="dxa"/>
            <w:vAlign w:val="center"/>
          </w:tcPr>
          <w:p w14:paraId="51EE881A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60.8 (10.6)</w:t>
            </w:r>
          </w:p>
        </w:tc>
        <w:tc>
          <w:tcPr>
            <w:tcW w:w="3119" w:type="dxa"/>
            <w:vAlign w:val="center"/>
          </w:tcPr>
          <w:p w14:paraId="46E81D8B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60.1 (10.8)</w:t>
            </w:r>
          </w:p>
        </w:tc>
        <w:tc>
          <w:tcPr>
            <w:tcW w:w="1843" w:type="dxa"/>
            <w:vAlign w:val="center"/>
          </w:tcPr>
          <w:p w14:paraId="51C23E01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0.425</w:t>
            </w:r>
          </w:p>
        </w:tc>
      </w:tr>
      <w:tr w:rsidR="00924A76" w:rsidRPr="00924A76" w14:paraId="739D6253" w14:textId="77777777" w:rsidTr="00924A76">
        <w:trPr>
          <w:trHeight w:val="397"/>
        </w:trPr>
        <w:tc>
          <w:tcPr>
            <w:tcW w:w="11194" w:type="dxa"/>
            <w:gridSpan w:val="4"/>
            <w:vAlign w:val="center"/>
          </w:tcPr>
          <w:p w14:paraId="37D14DAB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shd w:val="clear" w:color="auto" w:fill="FFFFFF"/>
              </w:rPr>
              <w:t>Gender, n(%)~</w:t>
            </w:r>
          </w:p>
        </w:tc>
      </w:tr>
      <w:tr w:rsidR="00924A76" w:rsidRPr="00924A76" w14:paraId="45586F68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77D1F5BF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 xml:space="preserve">     Male</w:t>
            </w:r>
          </w:p>
        </w:tc>
        <w:tc>
          <w:tcPr>
            <w:tcW w:w="2409" w:type="dxa"/>
            <w:vAlign w:val="center"/>
          </w:tcPr>
          <w:p w14:paraId="4CCD9A4B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175 (50.7)</w:t>
            </w:r>
          </w:p>
        </w:tc>
        <w:tc>
          <w:tcPr>
            <w:tcW w:w="3119" w:type="dxa"/>
            <w:vAlign w:val="center"/>
          </w:tcPr>
          <w:p w14:paraId="06A51D78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100 (40.6)</w:t>
            </w:r>
          </w:p>
        </w:tc>
        <w:tc>
          <w:tcPr>
            <w:tcW w:w="1843" w:type="dxa"/>
            <w:vMerge w:val="restart"/>
            <w:vAlign w:val="center"/>
          </w:tcPr>
          <w:p w14:paraId="07683F7E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shd w:val="clear" w:color="auto" w:fill="FFFFFF"/>
              </w:rPr>
              <w:t>0.016</w:t>
            </w:r>
          </w:p>
        </w:tc>
      </w:tr>
      <w:tr w:rsidR="00924A76" w:rsidRPr="00924A76" w14:paraId="1335DB30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6CB6D02E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 xml:space="preserve">     Female</w:t>
            </w:r>
          </w:p>
        </w:tc>
        <w:tc>
          <w:tcPr>
            <w:tcW w:w="2409" w:type="dxa"/>
            <w:vAlign w:val="center"/>
          </w:tcPr>
          <w:p w14:paraId="3C5D6807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170 (49.3)</w:t>
            </w:r>
          </w:p>
        </w:tc>
        <w:tc>
          <w:tcPr>
            <w:tcW w:w="3119" w:type="dxa"/>
            <w:vAlign w:val="center"/>
          </w:tcPr>
          <w:p w14:paraId="666C9CFF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146 (59.3)</w:t>
            </w:r>
          </w:p>
        </w:tc>
        <w:tc>
          <w:tcPr>
            <w:tcW w:w="1843" w:type="dxa"/>
            <w:vMerge/>
          </w:tcPr>
          <w:p w14:paraId="6FCFD546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</w:p>
        </w:tc>
      </w:tr>
      <w:tr w:rsidR="00924A76" w:rsidRPr="00924A76" w14:paraId="24B7CCF9" w14:textId="77777777" w:rsidTr="00924A76">
        <w:trPr>
          <w:trHeight w:val="397"/>
        </w:trPr>
        <w:tc>
          <w:tcPr>
            <w:tcW w:w="11194" w:type="dxa"/>
            <w:gridSpan w:val="4"/>
            <w:vAlign w:val="center"/>
          </w:tcPr>
          <w:p w14:paraId="1426848D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b/>
                <w:bCs/>
                <w:color w:val="201F1E"/>
                <w:sz w:val="24"/>
                <w:szCs w:val="24"/>
                <w:shd w:val="clear" w:color="auto" w:fill="FFFFFF"/>
              </w:rPr>
              <w:t>Type of cancer, n(%)~</w:t>
            </w:r>
          </w:p>
        </w:tc>
      </w:tr>
      <w:tr w:rsidR="00924A76" w:rsidRPr="00924A76" w14:paraId="6574DA87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3A3F2554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 xml:space="preserve">     Breast</w:t>
            </w:r>
          </w:p>
        </w:tc>
        <w:tc>
          <w:tcPr>
            <w:tcW w:w="2409" w:type="dxa"/>
            <w:vAlign w:val="center"/>
          </w:tcPr>
          <w:p w14:paraId="2387DC30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55 (15.9)</w:t>
            </w:r>
          </w:p>
        </w:tc>
        <w:tc>
          <w:tcPr>
            <w:tcW w:w="3119" w:type="dxa"/>
            <w:vAlign w:val="center"/>
          </w:tcPr>
          <w:p w14:paraId="2E16DAA8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38 (15.4)</w:t>
            </w:r>
          </w:p>
        </w:tc>
        <w:tc>
          <w:tcPr>
            <w:tcW w:w="1843" w:type="dxa"/>
            <w:vMerge w:val="restart"/>
            <w:vAlign w:val="center"/>
          </w:tcPr>
          <w:p w14:paraId="3DCF21DE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924A76">
              <w:rPr>
                <w:rFonts w:ascii="Arial" w:eastAsia="SimSun" w:hAnsi="Arial" w:cs="Arial"/>
                <w:sz w:val="24"/>
                <w:szCs w:val="24"/>
              </w:rPr>
              <w:t>0.043</w:t>
            </w:r>
          </w:p>
          <w:p w14:paraId="4E531C63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</w:p>
        </w:tc>
      </w:tr>
      <w:tr w:rsidR="00924A76" w:rsidRPr="00924A76" w14:paraId="0133292E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4EF061B5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Gastrointestinal</w:t>
            </w:r>
          </w:p>
        </w:tc>
        <w:tc>
          <w:tcPr>
            <w:tcW w:w="2409" w:type="dxa"/>
            <w:vAlign w:val="center"/>
          </w:tcPr>
          <w:p w14:paraId="76E12F79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103 (29.9)</w:t>
            </w:r>
          </w:p>
        </w:tc>
        <w:tc>
          <w:tcPr>
            <w:tcW w:w="3119" w:type="dxa"/>
            <w:vAlign w:val="center"/>
          </w:tcPr>
          <w:p w14:paraId="37E7232D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52 (21.1)</w:t>
            </w:r>
          </w:p>
        </w:tc>
        <w:tc>
          <w:tcPr>
            <w:tcW w:w="1843" w:type="dxa"/>
            <w:vMerge/>
          </w:tcPr>
          <w:p w14:paraId="393D56AE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</w:p>
        </w:tc>
      </w:tr>
      <w:tr w:rsidR="00924A76" w:rsidRPr="00924A76" w14:paraId="2A6A5199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22BF86A1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 xml:space="preserve">     Genitourinary/ Gynaecologic</w:t>
            </w:r>
          </w:p>
        </w:tc>
        <w:tc>
          <w:tcPr>
            <w:tcW w:w="2409" w:type="dxa"/>
            <w:vAlign w:val="center"/>
          </w:tcPr>
          <w:p w14:paraId="289C9BD1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62 (18.0)</w:t>
            </w:r>
          </w:p>
        </w:tc>
        <w:tc>
          <w:tcPr>
            <w:tcW w:w="3119" w:type="dxa"/>
            <w:vAlign w:val="center"/>
          </w:tcPr>
          <w:p w14:paraId="1B12714A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67 (27.2)</w:t>
            </w:r>
          </w:p>
        </w:tc>
        <w:tc>
          <w:tcPr>
            <w:tcW w:w="1843" w:type="dxa"/>
            <w:vMerge/>
          </w:tcPr>
          <w:p w14:paraId="2D90E33C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</w:p>
        </w:tc>
      </w:tr>
      <w:tr w:rsidR="00924A76" w:rsidRPr="00924A76" w14:paraId="6C40BD78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4BC91FC7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 xml:space="preserve">     Respiratory</w:t>
            </w:r>
          </w:p>
        </w:tc>
        <w:tc>
          <w:tcPr>
            <w:tcW w:w="2409" w:type="dxa"/>
            <w:vAlign w:val="center"/>
          </w:tcPr>
          <w:p w14:paraId="7DD4F888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98 (28.4)</w:t>
            </w:r>
          </w:p>
        </w:tc>
        <w:tc>
          <w:tcPr>
            <w:tcW w:w="3119" w:type="dxa"/>
            <w:vAlign w:val="center"/>
          </w:tcPr>
          <w:p w14:paraId="6E4F7CD4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69 (28.0)</w:t>
            </w:r>
          </w:p>
        </w:tc>
        <w:tc>
          <w:tcPr>
            <w:tcW w:w="1843" w:type="dxa"/>
            <w:vMerge/>
          </w:tcPr>
          <w:p w14:paraId="7A74C1EE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</w:p>
        </w:tc>
      </w:tr>
      <w:tr w:rsidR="00924A76" w:rsidRPr="00924A76" w14:paraId="1B1B41B0" w14:textId="77777777" w:rsidTr="00924A76">
        <w:trPr>
          <w:trHeight w:val="397"/>
        </w:trPr>
        <w:tc>
          <w:tcPr>
            <w:tcW w:w="3823" w:type="dxa"/>
            <w:vAlign w:val="center"/>
          </w:tcPr>
          <w:p w14:paraId="0AB1A819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 xml:space="preserve">     Others*</w:t>
            </w:r>
          </w:p>
        </w:tc>
        <w:tc>
          <w:tcPr>
            <w:tcW w:w="2409" w:type="dxa"/>
            <w:vAlign w:val="center"/>
          </w:tcPr>
          <w:p w14:paraId="5C8A722A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27 (7.8)</w:t>
            </w:r>
          </w:p>
        </w:tc>
        <w:tc>
          <w:tcPr>
            <w:tcW w:w="3119" w:type="dxa"/>
            <w:vAlign w:val="center"/>
          </w:tcPr>
          <w:p w14:paraId="464AA01B" w14:textId="77777777" w:rsidR="00924A76" w:rsidRPr="00924A76" w:rsidRDefault="00924A76" w:rsidP="00AF1C7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924A76">
              <w:rPr>
                <w:rFonts w:ascii="Arial" w:hAnsi="Arial" w:cs="Arial"/>
                <w:color w:val="201F1E"/>
                <w:sz w:val="24"/>
                <w:szCs w:val="24"/>
                <w:bdr w:val="none" w:sz="0" w:space="0" w:color="auto" w:frame="1"/>
              </w:rPr>
              <w:t>20 (8.1)</w:t>
            </w:r>
          </w:p>
        </w:tc>
        <w:tc>
          <w:tcPr>
            <w:tcW w:w="1843" w:type="dxa"/>
            <w:vMerge/>
          </w:tcPr>
          <w:p w14:paraId="37ED0666" w14:textId="77777777" w:rsidR="00924A76" w:rsidRPr="00924A76" w:rsidRDefault="00924A76" w:rsidP="00AF1C73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</w:p>
        </w:tc>
      </w:tr>
    </w:tbl>
    <w:p w14:paraId="7FB3AD1D" w14:textId="77777777" w:rsidR="00924A76" w:rsidRPr="00924A76" w:rsidRDefault="00924A76" w:rsidP="00924A76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</w:pPr>
    </w:p>
    <w:p w14:paraId="2B0529DF" w14:textId="77777777" w:rsidR="00924A76" w:rsidRPr="00924A76" w:rsidRDefault="00924A76" w:rsidP="00924A7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en-SG" w:eastAsia="zh-CN"/>
        </w:rPr>
      </w:pPr>
      <w:r w:rsidRPr="00924A76">
        <w:rPr>
          <w:rFonts w:ascii="Arial" w:hAnsi="Arial" w:cs="Arial"/>
          <w:bdr w:val="none" w:sz="0" w:space="0" w:color="auto" w:frame="1"/>
        </w:rPr>
        <w:t>^t-test was used; ~chi-square test was used to test for statistical difference between the groups</w:t>
      </w:r>
    </w:p>
    <w:p w14:paraId="00241F11" w14:textId="77777777" w:rsidR="00924A76" w:rsidRPr="00924A76" w:rsidRDefault="00924A76" w:rsidP="00924A7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24A76">
        <w:rPr>
          <w:rFonts w:ascii="Arial" w:hAnsi="Arial" w:cs="Arial"/>
          <w:bdr w:val="none" w:sz="0" w:space="0" w:color="auto" w:frame="1"/>
        </w:rPr>
        <w:t xml:space="preserve">*Includes head and neck, musculoskeletal, neurologic, </w:t>
      </w:r>
      <w:proofErr w:type="gramStart"/>
      <w:r w:rsidRPr="00924A76">
        <w:rPr>
          <w:rFonts w:ascii="Arial" w:hAnsi="Arial" w:cs="Arial"/>
          <w:bdr w:val="none" w:sz="0" w:space="0" w:color="auto" w:frame="1"/>
        </w:rPr>
        <w:t>skin</w:t>
      </w:r>
      <w:proofErr w:type="gramEnd"/>
      <w:r w:rsidRPr="00924A76">
        <w:rPr>
          <w:rFonts w:ascii="Arial" w:hAnsi="Arial" w:cs="Arial"/>
          <w:bdr w:val="none" w:sz="0" w:space="0" w:color="auto" w:frame="1"/>
        </w:rPr>
        <w:t xml:space="preserve"> and unknown cancer types</w:t>
      </w:r>
    </w:p>
    <w:p w14:paraId="5F3F6EC9" w14:textId="77777777" w:rsidR="002955D0" w:rsidRPr="00924A76" w:rsidRDefault="002955D0">
      <w:pPr>
        <w:rPr>
          <w:rFonts w:ascii="Arial" w:hAnsi="Arial" w:cs="Arial"/>
          <w:sz w:val="24"/>
          <w:szCs w:val="24"/>
          <w:lang w:val="en-US"/>
        </w:rPr>
      </w:pPr>
    </w:p>
    <w:sectPr w:rsidR="002955D0" w:rsidRPr="00924A76" w:rsidSect="00924A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08C5"/>
    <w:multiLevelType w:val="hybridMultilevel"/>
    <w:tmpl w:val="237EE1C4"/>
    <w:lvl w:ilvl="0" w:tplc="B504F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A9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C8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2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AC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2F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A0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A2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5C53D0"/>
    <w:multiLevelType w:val="hybridMultilevel"/>
    <w:tmpl w:val="4CD88208"/>
    <w:lvl w:ilvl="0" w:tplc="F9B8C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E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8E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20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E3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8B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0E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CE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01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41E2B50"/>
    <w:multiLevelType w:val="hybridMultilevel"/>
    <w:tmpl w:val="B76667F6"/>
    <w:lvl w:ilvl="0" w:tplc="B5BED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466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A4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22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364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AD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84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42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8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F282694"/>
    <w:multiLevelType w:val="hybridMultilevel"/>
    <w:tmpl w:val="7500061C"/>
    <w:lvl w:ilvl="0" w:tplc="D8E0C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4D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4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E6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E5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01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ED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69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C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6DE7473"/>
    <w:multiLevelType w:val="hybridMultilevel"/>
    <w:tmpl w:val="6F4E6F34"/>
    <w:lvl w:ilvl="0" w:tplc="C1BCC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A8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2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C4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89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44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4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CC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83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30765810">
    <w:abstractNumId w:val="3"/>
  </w:num>
  <w:num w:numId="2" w16cid:durableId="139419959">
    <w:abstractNumId w:val="0"/>
  </w:num>
  <w:num w:numId="3" w16cid:durableId="1287271513">
    <w:abstractNumId w:val="1"/>
  </w:num>
  <w:num w:numId="4" w16cid:durableId="1763186719">
    <w:abstractNumId w:val="4"/>
  </w:num>
  <w:num w:numId="5" w16cid:durableId="363482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D0"/>
    <w:rsid w:val="00132FC1"/>
    <w:rsid w:val="002955D0"/>
    <w:rsid w:val="00924A76"/>
    <w:rsid w:val="00A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861F"/>
  <w15:chartTrackingRefBased/>
  <w15:docId w15:val="{3FFB5E6E-7921-AB47-8DBC-EEF5C7AF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5D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5D0"/>
    <w:pPr>
      <w:ind w:left="720"/>
      <w:contextualSpacing/>
    </w:pPr>
  </w:style>
  <w:style w:type="table" w:styleId="TableGrid">
    <w:name w:val="Table Grid"/>
    <w:basedOn w:val="TableNormal"/>
    <w:uiPriority w:val="59"/>
    <w:rsid w:val="00924A7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2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Han Liang, Jonathan</dc:creator>
  <cp:keywords/>
  <dc:description/>
  <cp:lastModifiedBy>hljlee12</cp:lastModifiedBy>
  <cp:revision>5</cp:revision>
  <dcterms:created xsi:type="dcterms:W3CDTF">2022-08-02T03:12:00Z</dcterms:created>
  <dcterms:modified xsi:type="dcterms:W3CDTF">2022-08-30T00:09:00Z</dcterms:modified>
</cp:coreProperties>
</file>