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9C4" w:rsidRDefault="00AB20E6">
      <w:pPr>
        <w:rPr>
          <w:sz w:val="24"/>
          <w:szCs w:val="24"/>
        </w:rPr>
      </w:pPr>
      <w:r w:rsidRPr="00AB20E6">
        <w:rPr>
          <w:sz w:val="24"/>
          <w:szCs w:val="24"/>
        </w:rPr>
        <w:t>Appendix 1</w:t>
      </w:r>
      <w:bookmarkStart w:id="0" w:name="_GoBack"/>
      <w:bookmarkEnd w:id="0"/>
    </w:p>
    <w:tbl>
      <w:tblPr>
        <w:tblStyle w:val="Tabellenraster"/>
        <w:tblW w:w="10488" w:type="dxa"/>
        <w:tblLook w:val="04A0" w:firstRow="1" w:lastRow="0" w:firstColumn="1" w:lastColumn="0" w:noHBand="0" w:noVBand="1"/>
      </w:tblPr>
      <w:tblGrid>
        <w:gridCol w:w="4252"/>
        <w:gridCol w:w="1701"/>
        <w:gridCol w:w="1417"/>
        <w:gridCol w:w="1701"/>
        <w:gridCol w:w="1417"/>
      </w:tblGrid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Item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Learning gain [%]</w:t>
            </w:r>
          </w:p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Nurses (n=456)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Learning gain [%]</w:t>
            </w:r>
          </w:p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Physicians (n=73)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 xml:space="preserve">I can explain the meaning of life-limiting </w:t>
            </w:r>
            <w:proofErr w:type="spellStart"/>
            <w:r w:rsidRPr="00E71971">
              <w:rPr>
                <w:rStyle w:val="Ohne"/>
                <w:rFonts w:ascii="Calibri" w:eastAsia="Calibri" w:hAnsi="Calibri" w:cs="Calibri"/>
              </w:rPr>
              <w:t>ilness</w:t>
            </w:r>
            <w:proofErr w:type="spellEnd"/>
            <w:r w:rsidRPr="00E71971">
              <w:rPr>
                <w:rStyle w:val="Ohne"/>
                <w:rFonts w:ascii="Calibri" w:eastAsia="Calibri" w:hAnsi="Calibri" w:cs="Calibri"/>
              </w:rPr>
              <w:t xml:space="preserve"> to the person concerned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63.05%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2.82 to 1.66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53.14%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2.51 to 1.72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can explain the Total Pain concept in detail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68.42%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3.86 to 1.87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41.14%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3.96 to 2.88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can name essential characteristics of fear, demoralization and depression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58.97%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2.95 to 1.77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36.04%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3.25 to 2.45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can explain the main social needs of those affected in the context of their impact of palliative care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69.62%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3.19 to 1.65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62.09%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3.35 to 1.90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can explain the meaning of rituals at the end of life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72.34%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3.10 to 1.57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47.83%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3.48 to 2.29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can name risk factors of family caregivers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65.74%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2.89 to 1.63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52.59%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3.29 to 2.10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can explain the relevant legal and ethical principles of care for seriously ill and dying patients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61.02%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3.72 to 2.05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46.05%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3.79 to 2.51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can name all outpatient and inpatient palliative care structures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71.28%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3.38 to 1.66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55.40%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3.54 to 2.15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can substantiate the importance of interdisciplinary and inter-professional cooperation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67.09%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3.02 to 1.65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58.05%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2.59 to 1.68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can name all the relevant risk factors of burnout development process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58.01%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3.20 to 1.92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20.55%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3.77 to 3.19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lastRenderedPageBreak/>
              <w:t>I adopt the palliative care approach as early as possible in the disease process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73.01%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3.20 to 1.58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52.04%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3.46 to 2.19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 xml:space="preserve">I </w:t>
            </w:r>
            <w:proofErr w:type="spellStart"/>
            <w:r w:rsidRPr="00E71971">
              <w:rPr>
                <w:rStyle w:val="Ohne"/>
                <w:rFonts w:ascii="Calibri" w:eastAsia="Calibri" w:hAnsi="Calibri" w:cs="Calibri"/>
              </w:rPr>
              <w:t>delevop</w:t>
            </w:r>
            <w:proofErr w:type="spellEnd"/>
            <w:r w:rsidRPr="00E71971">
              <w:rPr>
                <w:rStyle w:val="Ohne"/>
                <w:rFonts w:ascii="Calibri" w:eastAsia="Calibri" w:hAnsi="Calibri" w:cs="Calibri"/>
              </w:rPr>
              <w:t xml:space="preserve"> individual strategies to actively support the patient´s wellbeing and quality of life to maintain the patient´s dignity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72.98%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2.36 to 1.37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56.75%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2.74 to 1.76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recognize health care supply related resources and risk related to individual family structures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60.58%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2.99 to 1.77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49.27%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3.18 to 2.10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follow explicitly the fundamentals of various consulting and communication methods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59.64%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3.26 to 1.88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42.66%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3.56 to 2.48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identify possible questions of meaning and conscience related to imminent death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60.96%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3.17 to 1.83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43.61%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3.37 to 2.33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involve members and associates in discussions and decision-making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64.61%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2.32 to 1.45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38.83%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1.86 to 1.51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 xml:space="preserve">I make and implement decisions in the patient´s and </w:t>
            </w:r>
            <w:proofErr w:type="spellStart"/>
            <w:r w:rsidRPr="00E71971">
              <w:rPr>
                <w:rStyle w:val="Ohne"/>
                <w:rFonts w:ascii="Calibri" w:eastAsia="Calibri" w:hAnsi="Calibri" w:cs="Calibri"/>
              </w:rPr>
              <w:t>relatives´interest</w:t>
            </w:r>
            <w:proofErr w:type="spellEnd"/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54.36%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2.39 to 1.62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32.33%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2.09 to 1.74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coordinate necessary support and care options both within and beyond the team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44.65%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3.32 to 2.27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35.17%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3.46 to 2.60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definitive use context- and person appropriate vocabulary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53.55%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2.40 to 1.63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35.58%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2.70 to 2.10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routinely implement self-care strategies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52.65%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2.96 to 1.91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29.15%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3.53 to 2.79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always consider the patient and their family members as experts in their own lives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54.92%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2.28 to 1.57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40.38%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2.34 to 1.83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lastRenderedPageBreak/>
              <w:t>I always perceive and acknowledge the patient´s individual symptom perception and suffering experience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63.32%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2.19 to 1.43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47.30%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2.47 to 1.77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can evaluate patient´s psychological symptoms in a structured way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51.33%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2.94 to 1.92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26.67%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3.61 to 2.92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can identify my personal challenges and limitations in the presence of patients and their relatives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53.70%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2.63 to 1.74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27.14%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2.83 to 2.33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always support the bereavement and loss process of those affected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55.81%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2.41 to 1.63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23.05%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2.90 to 2.46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provide professional security and confirmation to caregivers and relatives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55.59%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2.37 to 1.60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28.25%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2.75 to 2.26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 xml:space="preserve">I always allow family members and relatives to be involved in the decision-making process 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53.08%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2.33 to 1.61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32.57%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2.17 to 1.79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In the palliative care setting, I generally promote multi-professional teamwork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59.70%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2.52 to 1.60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47.13%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2.23 to 1.66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 xml:space="preserve">In my professional role, I always respond adequately </w:t>
            </w:r>
            <w:proofErr w:type="spellStart"/>
            <w:r w:rsidRPr="00E71971">
              <w:rPr>
                <w:rStyle w:val="Ohne"/>
                <w:rFonts w:ascii="Calibri" w:eastAsia="Calibri" w:hAnsi="Calibri" w:cs="Calibri"/>
              </w:rPr>
              <w:t>tot he</w:t>
            </w:r>
            <w:proofErr w:type="spellEnd"/>
            <w:r w:rsidRPr="00E71971">
              <w:rPr>
                <w:rStyle w:val="Ohne"/>
                <w:rFonts w:ascii="Calibri" w:eastAsia="Calibri" w:hAnsi="Calibri" w:cs="Calibri"/>
              </w:rPr>
              <w:t xml:space="preserve"> emotional reactions of interviewees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52.48%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2.36 to 1.63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28.63%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2.66 to 2.18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routinely build up an appreciative error culture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43.40%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3.01 to 2.11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28.54%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3.10 to 2.49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always use my own resources cautiously and team-oriented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45.45%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2.42 to 1.75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48.61%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2.90 to 1.99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essentially respect my own and others´ limits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48.49%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2.23 to 1.61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19.22%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2.60 to 2.30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lastRenderedPageBreak/>
              <w:t>I implement a high degree of self-reflection in all areas of my professional activity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43.72%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2.62 to 1.89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20.40%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2.75 to 2.39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differentiate professionally my own values from those of the patient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47.21%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2.46 to 1.76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26.05%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2.79 to 2.32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regularly reflect on my own meaning of life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43.64%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2.70 to 1.95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17.91%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2.68 to 2.38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respect professionally the existing social system (family and friends)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45.98%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2.23 to 1.65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21.99%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2.35 to 2.05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always respect the autonomous decisions of the patient and their relatives and friends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53.72%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2.04 to 1.47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37.33%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1.96 to 1.62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always show the willingness to develop and seek conflict situations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53.45%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2.16 to 1.55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34.60%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2.16 to 1.77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I always give praise and criticism within and beyond the team with tact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43.12%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2.09 to 1.60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24.48%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2.61 to 2.21</w:t>
            </w:r>
          </w:p>
        </w:tc>
      </w:tr>
      <w:tr w:rsidR="00AB20E6" w:rsidRPr="00E71971" w:rsidTr="005B0833">
        <w:tc>
          <w:tcPr>
            <w:tcW w:w="4252" w:type="dxa"/>
            <w:vAlign w:val="center"/>
          </w:tcPr>
          <w:p w:rsidR="00AB20E6" w:rsidRPr="00E71971" w:rsidRDefault="00AB20E6" w:rsidP="00AB20E6">
            <w:pPr>
              <w:pStyle w:val="Text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 xml:space="preserve">I apprehend that up-to-date knowledge is not static and needs to be continuously developed and expanded in the process of lifelong learning 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63.41%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1.78 to 1.27</w:t>
            </w:r>
          </w:p>
        </w:tc>
        <w:tc>
          <w:tcPr>
            <w:tcW w:w="1701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25.87%</w:t>
            </w:r>
          </w:p>
        </w:tc>
        <w:tc>
          <w:tcPr>
            <w:tcW w:w="1417" w:type="dxa"/>
            <w:vAlign w:val="center"/>
          </w:tcPr>
          <w:p w:rsidR="00AB20E6" w:rsidRPr="00E71971" w:rsidRDefault="00AB20E6" w:rsidP="005B0833">
            <w:pPr>
              <w:pStyle w:val="Tex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Ohne"/>
                <w:rFonts w:ascii="Calibri" w:eastAsia="Calibri" w:hAnsi="Calibri" w:cs="Calibri"/>
              </w:rPr>
            </w:pPr>
            <w:r w:rsidRPr="00E71971">
              <w:rPr>
                <w:rStyle w:val="Ohne"/>
                <w:rFonts w:ascii="Calibri" w:eastAsia="Calibri" w:hAnsi="Calibri" w:cs="Calibri"/>
              </w:rPr>
              <w:t>1.65 to 1.49</w:t>
            </w:r>
          </w:p>
        </w:tc>
      </w:tr>
    </w:tbl>
    <w:p w:rsidR="00AB20E6" w:rsidRPr="00AB20E6" w:rsidRDefault="00AB20E6" w:rsidP="00AB20E6">
      <w:pPr>
        <w:ind w:left="-851"/>
        <w:rPr>
          <w:sz w:val="24"/>
          <w:szCs w:val="24"/>
        </w:rPr>
      </w:pPr>
    </w:p>
    <w:sectPr w:rsidR="00AB20E6" w:rsidRPr="00AB20E6" w:rsidSect="00AB20E6">
      <w:pgSz w:w="11906" w:h="16838"/>
      <w:pgMar w:top="1417" w:right="141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244D4"/>
    <w:multiLevelType w:val="hybridMultilevel"/>
    <w:tmpl w:val="EF32DD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E6"/>
    <w:rsid w:val="006579C4"/>
    <w:rsid w:val="00AB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9DF5"/>
  <w15:chartTrackingRefBased/>
  <w15:docId w15:val="{B432C099-61E5-4688-8C66-7F32B3E1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A">
    <w:name w:val="Text A"/>
    <w:rsid w:val="00AB20E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hne">
    <w:name w:val="Ohne"/>
    <w:rsid w:val="00AB20E6"/>
  </w:style>
  <w:style w:type="table" w:styleId="Tabellenraster">
    <w:name w:val="Table Grid"/>
    <w:basedOn w:val="NormaleTabelle"/>
    <w:uiPriority w:val="39"/>
    <w:rsid w:val="00AB20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Oberhausen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Marciniak</dc:creator>
  <cp:keywords/>
  <dc:description/>
  <cp:lastModifiedBy>Kevin Marciniak</cp:lastModifiedBy>
  <cp:revision>1</cp:revision>
  <dcterms:created xsi:type="dcterms:W3CDTF">2022-11-01T19:10:00Z</dcterms:created>
  <dcterms:modified xsi:type="dcterms:W3CDTF">2022-11-01T19:12:00Z</dcterms:modified>
</cp:coreProperties>
</file>