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9E168" w14:textId="0A2DBC30" w:rsidR="004B573D" w:rsidRPr="008A68E8" w:rsidRDefault="004B573D" w:rsidP="004B573D">
      <w:pPr>
        <w:pStyle w:val="Caption"/>
      </w:pPr>
      <w:bookmarkStart w:id="0" w:name="_Toc111557029"/>
      <w:r w:rsidRPr="004B573D">
        <w:t xml:space="preserve">Additional file </w:t>
      </w:r>
      <w:r w:rsidR="00554B72">
        <w:t>3</w:t>
      </w:r>
      <w:r w:rsidRPr="008A68E8">
        <w:t xml:space="preserve">: </w:t>
      </w:r>
      <w:bookmarkEnd w:id="0"/>
      <w:r w:rsidRPr="004B573D">
        <w:t>Criteria for determining the general quality of the primary study dataset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639"/>
        <w:gridCol w:w="1386"/>
        <w:gridCol w:w="1915"/>
        <w:gridCol w:w="1553"/>
      </w:tblGrid>
      <w:tr w:rsidR="004B573D" w:rsidRPr="008A68E8" w14:paraId="30793C4B" w14:textId="77777777" w:rsidTr="00C01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53F9117F" w14:textId="77777777" w:rsidR="004B573D" w:rsidRPr="008A68E8" w:rsidRDefault="004B573D" w:rsidP="00C01C7A">
            <w:pPr>
              <w:jc w:val="center"/>
              <w:rPr>
                <w:sz w:val="22"/>
              </w:rPr>
            </w:pPr>
            <w:r w:rsidRPr="008A68E8">
              <w:rPr>
                <w:sz w:val="22"/>
              </w:rPr>
              <w:t>Criteria</w:t>
            </w:r>
          </w:p>
        </w:tc>
        <w:tc>
          <w:tcPr>
            <w:tcW w:w="4854" w:type="dxa"/>
            <w:gridSpan w:val="3"/>
          </w:tcPr>
          <w:p w14:paraId="15211041" w14:textId="77777777" w:rsidR="004B573D" w:rsidRPr="008A68E8" w:rsidRDefault="004B573D" w:rsidP="00C01C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Options</w:t>
            </w:r>
          </w:p>
        </w:tc>
      </w:tr>
      <w:tr w:rsidR="004B573D" w:rsidRPr="008A68E8" w14:paraId="2AACDBDC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360AE94E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Ready access to study documents and team</w:t>
            </w:r>
          </w:p>
        </w:tc>
        <w:tc>
          <w:tcPr>
            <w:tcW w:w="3301" w:type="dxa"/>
            <w:gridSpan w:val="2"/>
            <w:shd w:val="clear" w:color="auto" w:fill="F2F2F2" w:themeFill="background1" w:themeFillShade="F2"/>
          </w:tcPr>
          <w:p w14:paraId="5BA529EE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Yes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6A466C12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</w:t>
            </w:r>
          </w:p>
        </w:tc>
      </w:tr>
      <w:tr w:rsidR="004B573D" w:rsidRPr="008A68E8" w14:paraId="0BFDA8D5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47B6149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Tapes of interviews</w:t>
            </w:r>
          </w:p>
        </w:tc>
        <w:tc>
          <w:tcPr>
            <w:tcW w:w="3301" w:type="dxa"/>
            <w:gridSpan w:val="2"/>
            <w:shd w:val="clear" w:color="auto" w:fill="FFFFFF" w:themeFill="background1"/>
            <w:vAlign w:val="center"/>
          </w:tcPr>
          <w:p w14:paraId="4C50099B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358D6237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</w:tr>
      <w:tr w:rsidR="004B573D" w:rsidRPr="008A68E8" w14:paraId="34D904DD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D42A67C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Hard copies/transcripts of interviews</w:t>
            </w:r>
          </w:p>
        </w:tc>
        <w:tc>
          <w:tcPr>
            <w:tcW w:w="3301" w:type="dxa"/>
            <w:gridSpan w:val="2"/>
            <w:shd w:val="clear" w:color="auto" w:fill="FFFFFF" w:themeFill="background1"/>
            <w:vAlign w:val="center"/>
          </w:tcPr>
          <w:p w14:paraId="20F991E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215E2C5F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</w:tr>
      <w:tr w:rsidR="004B573D" w:rsidRPr="008A68E8" w14:paraId="5B1711C1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049C6FA6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Field notes</w:t>
            </w:r>
          </w:p>
        </w:tc>
        <w:tc>
          <w:tcPr>
            <w:tcW w:w="3301" w:type="dxa"/>
            <w:gridSpan w:val="2"/>
            <w:shd w:val="clear" w:color="auto" w:fill="FFFFFF" w:themeFill="background1"/>
            <w:vAlign w:val="center"/>
          </w:tcPr>
          <w:p w14:paraId="0073F339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  <w:tc>
          <w:tcPr>
            <w:tcW w:w="1553" w:type="dxa"/>
            <w:vAlign w:val="center"/>
          </w:tcPr>
          <w:p w14:paraId="7B4682DB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</w:tr>
      <w:tr w:rsidR="004B573D" w:rsidRPr="008A68E8" w14:paraId="4104FBAF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F110AC8" w14:textId="77777777" w:rsidR="004B573D" w:rsidRPr="008A68E8" w:rsidRDefault="004B573D" w:rsidP="004B573D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Memos or interpretive notes</w:t>
            </w:r>
          </w:p>
        </w:tc>
        <w:tc>
          <w:tcPr>
            <w:tcW w:w="4854" w:type="dxa"/>
            <w:gridSpan w:val="3"/>
            <w:vAlign w:val="center"/>
          </w:tcPr>
          <w:p w14:paraId="6BD7632F" w14:textId="74888032" w:rsidR="004B573D" w:rsidRPr="008A68E8" w:rsidRDefault="004B573D" w:rsidP="004B573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 xml:space="preserve">Not relevant as </w:t>
            </w:r>
            <w:r>
              <w:rPr>
                <w:sz w:val="22"/>
              </w:rPr>
              <w:t>the secondary analyst (BR)</w:t>
            </w:r>
            <w:r w:rsidRPr="008A68E8">
              <w:rPr>
                <w:sz w:val="22"/>
              </w:rPr>
              <w:t xml:space="preserve"> did </w:t>
            </w:r>
            <w:r>
              <w:rPr>
                <w:sz w:val="22"/>
              </w:rPr>
              <w:t>his</w:t>
            </w:r>
            <w:r w:rsidRPr="008A68E8">
              <w:rPr>
                <w:sz w:val="22"/>
              </w:rPr>
              <w:t xml:space="preserve"> own analysis</w:t>
            </w:r>
          </w:p>
        </w:tc>
      </w:tr>
      <w:tr w:rsidR="004B573D" w:rsidRPr="008A68E8" w14:paraId="09BDC324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77383AEB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Principal investigator or team members</w:t>
            </w:r>
          </w:p>
        </w:tc>
        <w:tc>
          <w:tcPr>
            <w:tcW w:w="3301" w:type="dxa"/>
            <w:gridSpan w:val="2"/>
            <w:vAlign w:val="center"/>
          </w:tcPr>
          <w:p w14:paraId="43393B1D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059D9730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</w:tr>
      <w:tr w:rsidR="004B573D" w:rsidRPr="008A68E8" w14:paraId="3F2FB5C4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4FF3E01E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Training of primary team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59E9C6E6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Satisfactory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788043E3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Unable to determine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6BB94F9A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Unsatisfactory</w:t>
            </w:r>
          </w:p>
        </w:tc>
      </w:tr>
      <w:tr w:rsidR="004B573D" w:rsidRPr="008A68E8" w14:paraId="5E9F7042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245CEC8F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Credentials of team members to conduct the primary study</w:t>
            </w:r>
          </w:p>
        </w:tc>
        <w:tc>
          <w:tcPr>
            <w:tcW w:w="1386" w:type="dxa"/>
            <w:vAlign w:val="center"/>
          </w:tcPr>
          <w:p w14:paraId="1BEBE0F3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43218A31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78BF5150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2DC905D8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25A27A1B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Training of members for roles in the primary study</w:t>
            </w:r>
          </w:p>
        </w:tc>
        <w:tc>
          <w:tcPr>
            <w:tcW w:w="1386" w:type="dxa"/>
            <w:vAlign w:val="center"/>
          </w:tcPr>
          <w:p w14:paraId="65332763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767AE90A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644B09EF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3E0663B6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13F1F827" w14:textId="77777777" w:rsidR="004B573D" w:rsidRPr="008A68E8" w:rsidRDefault="004B573D" w:rsidP="00C01C7A">
            <w:pPr>
              <w:jc w:val="left"/>
              <w:rPr>
                <w:sz w:val="22"/>
              </w:rPr>
            </w:pPr>
            <w:r w:rsidRPr="008A68E8">
              <w:rPr>
                <w:sz w:val="22"/>
              </w:rPr>
              <w:t>Completeness of dataset</w:t>
            </w:r>
          </w:p>
        </w:tc>
        <w:tc>
          <w:tcPr>
            <w:tcW w:w="3301" w:type="dxa"/>
            <w:gridSpan w:val="2"/>
            <w:shd w:val="clear" w:color="auto" w:fill="F2F2F2" w:themeFill="background1" w:themeFillShade="F2"/>
          </w:tcPr>
          <w:p w14:paraId="44C9AAFD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Yes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07B175F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</w:t>
            </w:r>
          </w:p>
        </w:tc>
      </w:tr>
      <w:tr w:rsidR="004B573D" w:rsidRPr="008A68E8" w14:paraId="5724A27F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62C09B2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Available documents are complete</w:t>
            </w:r>
          </w:p>
        </w:tc>
        <w:tc>
          <w:tcPr>
            <w:tcW w:w="3301" w:type="dxa"/>
            <w:gridSpan w:val="2"/>
            <w:vAlign w:val="center"/>
          </w:tcPr>
          <w:p w14:paraId="327CBD9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76813D96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26FEE4BA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337AB77B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Accuracy of transcription</w:t>
            </w:r>
          </w:p>
        </w:tc>
        <w:tc>
          <w:tcPr>
            <w:tcW w:w="4854" w:type="dxa"/>
            <w:gridSpan w:val="3"/>
            <w:vAlign w:val="center"/>
          </w:tcPr>
          <w:p w14:paraId="05DDBF4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Cannot assess</w:t>
            </w:r>
          </w:p>
        </w:tc>
      </w:tr>
      <w:tr w:rsidR="004B573D" w:rsidRPr="008A68E8" w14:paraId="738F7A64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B996B52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Minimal or insignificant typographic errors</w:t>
            </w:r>
          </w:p>
        </w:tc>
        <w:tc>
          <w:tcPr>
            <w:tcW w:w="3301" w:type="dxa"/>
            <w:gridSpan w:val="2"/>
            <w:vAlign w:val="center"/>
          </w:tcPr>
          <w:p w14:paraId="67B6E1A8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6DFBE510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0ABEAFB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6257379A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Appropriate use of software</w:t>
            </w:r>
          </w:p>
        </w:tc>
        <w:tc>
          <w:tcPr>
            <w:tcW w:w="4854" w:type="dxa"/>
            <w:gridSpan w:val="3"/>
            <w:vAlign w:val="center"/>
          </w:tcPr>
          <w:p w14:paraId="46FCF0BA" w14:textId="357F83DA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sz w:val="22"/>
              </w:rPr>
              <w:t xml:space="preserve">Not relevant as </w:t>
            </w:r>
            <w:r>
              <w:rPr>
                <w:sz w:val="22"/>
              </w:rPr>
              <w:t>BR</w:t>
            </w:r>
            <w:r w:rsidRPr="008A68E8">
              <w:rPr>
                <w:sz w:val="22"/>
              </w:rPr>
              <w:t xml:space="preserve"> did </w:t>
            </w:r>
            <w:r>
              <w:rPr>
                <w:sz w:val="22"/>
              </w:rPr>
              <w:t>his</w:t>
            </w:r>
            <w:r w:rsidRPr="008A68E8">
              <w:rPr>
                <w:sz w:val="22"/>
              </w:rPr>
              <w:t xml:space="preserve"> own analysis</w:t>
            </w:r>
          </w:p>
        </w:tc>
      </w:tr>
      <w:tr w:rsidR="004B573D" w:rsidRPr="008A68E8" w14:paraId="2DFFB431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0E62901B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Ability to assess interviewing quality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763F0517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Satisfactory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6AB346C7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Unable to determine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7AAF3135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Unsatisfactory</w:t>
            </w:r>
          </w:p>
        </w:tc>
      </w:tr>
      <w:tr w:rsidR="004B573D" w:rsidRPr="008A68E8" w14:paraId="3A0B13E1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5B0920B" w14:textId="77777777" w:rsidR="004B573D" w:rsidRPr="008A68E8" w:rsidRDefault="004B573D" w:rsidP="00C01C7A">
            <w:pPr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Interviewing quality</w:t>
            </w:r>
          </w:p>
        </w:tc>
        <w:tc>
          <w:tcPr>
            <w:tcW w:w="1386" w:type="dxa"/>
            <w:shd w:val="clear" w:color="auto" w:fill="FFFFFF" w:themeFill="background1"/>
            <w:vAlign w:val="center"/>
          </w:tcPr>
          <w:p w14:paraId="21DF8C76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915" w:type="dxa"/>
            <w:vAlign w:val="center"/>
          </w:tcPr>
          <w:p w14:paraId="181C43E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0F653E1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02066EF0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56066253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Interviewing format allowed responses of descriptive depth</w:t>
            </w:r>
          </w:p>
        </w:tc>
        <w:tc>
          <w:tcPr>
            <w:tcW w:w="1386" w:type="dxa"/>
            <w:vAlign w:val="center"/>
          </w:tcPr>
          <w:p w14:paraId="4DF6DDD9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12A9A38E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10F42A46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3CABD82E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BDAA6CF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Focus, meaning, and subject of responses can be determined</w:t>
            </w:r>
          </w:p>
        </w:tc>
        <w:tc>
          <w:tcPr>
            <w:tcW w:w="1386" w:type="dxa"/>
            <w:vAlign w:val="center"/>
          </w:tcPr>
          <w:p w14:paraId="1E3E20D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507E366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14F957D9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2D74A2D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279126F7" w14:textId="77777777" w:rsidR="004B573D" w:rsidRPr="008A68E8" w:rsidRDefault="004B573D" w:rsidP="00C01C7A">
            <w:pPr>
              <w:jc w:val="left"/>
              <w:rPr>
                <w:sz w:val="22"/>
              </w:rPr>
            </w:pPr>
            <w:r w:rsidRPr="008A68E8">
              <w:rPr>
                <w:sz w:val="22"/>
              </w:rPr>
              <w:t>Ability to assess sampling plan</w:t>
            </w:r>
          </w:p>
        </w:tc>
        <w:tc>
          <w:tcPr>
            <w:tcW w:w="3301" w:type="dxa"/>
            <w:gridSpan w:val="2"/>
            <w:shd w:val="clear" w:color="auto" w:fill="F2F2F2" w:themeFill="background1" w:themeFillShade="F2"/>
          </w:tcPr>
          <w:p w14:paraId="0690ABCC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Yes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771B7152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</w:t>
            </w:r>
          </w:p>
        </w:tc>
      </w:tr>
      <w:tr w:rsidR="004B573D" w:rsidRPr="008A68E8" w14:paraId="35B913DC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845960F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Type of sampling plan (for example, convenience, purposive, theoretical) is clear</w:t>
            </w:r>
          </w:p>
        </w:tc>
        <w:tc>
          <w:tcPr>
            <w:tcW w:w="3301" w:type="dxa"/>
            <w:gridSpan w:val="2"/>
            <w:vAlign w:val="center"/>
          </w:tcPr>
          <w:p w14:paraId="309AA51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37BBABC2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D92B653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183BA55B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Criteria for determining the fit of the secondary research question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43436402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Present in sufficient depth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0B60734D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Unable to determine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0E340AE5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Not present in sufficient depth</w:t>
            </w:r>
          </w:p>
        </w:tc>
      </w:tr>
      <w:tr w:rsidR="004B573D" w:rsidRPr="008A68E8" w14:paraId="24B0AC35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006984C5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lastRenderedPageBreak/>
              <w:t>Ability to determine the extent to which the concept of interest is reflected in the dataset</w:t>
            </w:r>
          </w:p>
        </w:tc>
        <w:tc>
          <w:tcPr>
            <w:tcW w:w="1386" w:type="dxa"/>
            <w:vAlign w:val="center"/>
          </w:tcPr>
          <w:p w14:paraId="6B171B5B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70816F30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309379B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5C4E89D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28CB417A" w14:textId="77777777" w:rsidR="004B573D" w:rsidRPr="008A68E8" w:rsidRDefault="004B573D" w:rsidP="00C01C7A">
            <w:pPr>
              <w:spacing w:line="276" w:lineRule="auto"/>
              <w:jc w:val="left"/>
              <w:rPr>
                <w:sz w:val="22"/>
              </w:rPr>
            </w:pPr>
            <w:r w:rsidRPr="008A68E8">
              <w:rPr>
                <w:sz w:val="22"/>
              </w:rPr>
              <w:t>Ability to estimate the validity of the new question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189B9F18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Likely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253310EB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Unsure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331CDFDD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Unlikely</w:t>
            </w:r>
          </w:p>
        </w:tc>
      </w:tr>
      <w:tr w:rsidR="004B573D" w:rsidRPr="008A68E8" w14:paraId="0585B3F2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1E1CCC3E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Study sample could be expected to experience this concept or situation</w:t>
            </w:r>
          </w:p>
        </w:tc>
        <w:tc>
          <w:tcPr>
            <w:tcW w:w="1386" w:type="dxa"/>
            <w:vAlign w:val="center"/>
          </w:tcPr>
          <w:p w14:paraId="51D42E14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53F8A10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0445D19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8A68E8">
              <w:rPr>
                <w:sz w:val="22"/>
              </w:rPr>
              <w:t>--</w:t>
            </w:r>
          </w:p>
        </w:tc>
      </w:tr>
      <w:tr w:rsidR="004B573D" w:rsidRPr="008A68E8" w14:paraId="422C8406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7554FF96" w14:textId="77777777" w:rsidR="004B573D" w:rsidRPr="00C36151" w:rsidRDefault="004B573D" w:rsidP="00C01C7A">
            <w:pPr>
              <w:rPr>
                <w:sz w:val="22"/>
              </w:rPr>
            </w:pPr>
          </w:p>
        </w:tc>
        <w:tc>
          <w:tcPr>
            <w:tcW w:w="1386" w:type="dxa"/>
            <w:shd w:val="clear" w:color="auto" w:fill="F2F2F2" w:themeFill="background1" w:themeFillShade="F2"/>
          </w:tcPr>
          <w:p w14:paraId="58DE11EE" w14:textId="77777777" w:rsidR="004B573D" w:rsidRPr="00C36151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</w:rPr>
            </w:pPr>
            <w:r w:rsidRPr="00C36151">
              <w:rPr>
                <w:b/>
                <w:sz w:val="22"/>
              </w:rPr>
              <w:t>Similar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14:paraId="5A62BBCA" w14:textId="77777777" w:rsidR="004B573D" w:rsidRPr="00C36151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C36151">
              <w:rPr>
                <w:b/>
                <w:sz w:val="22"/>
              </w:rPr>
              <w:t>Somewhat similar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18CB168B" w14:textId="77777777" w:rsidR="004B573D" w:rsidRPr="00C36151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C36151">
              <w:rPr>
                <w:b/>
                <w:sz w:val="22"/>
              </w:rPr>
              <w:t>Dissimilar</w:t>
            </w:r>
          </w:p>
        </w:tc>
      </w:tr>
      <w:tr w:rsidR="004B573D" w:rsidRPr="008A68E8" w14:paraId="40D20CF5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40D1B67E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Proposed research question is similar to that in the primary study</w:t>
            </w:r>
          </w:p>
        </w:tc>
        <w:tc>
          <w:tcPr>
            <w:tcW w:w="1386" w:type="dxa"/>
            <w:vAlign w:val="center"/>
          </w:tcPr>
          <w:p w14:paraId="4852D138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915" w:type="dxa"/>
            <w:shd w:val="clear" w:color="auto" w:fill="FFFFFF" w:themeFill="background1"/>
            <w:vAlign w:val="center"/>
          </w:tcPr>
          <w:p w14:paraId="2C313C31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77DEFE63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  <w:tr w:rsidR="004B573D" w:rsidRPr="008A68E8" w14:paraId="7687D2E5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  <w:shd w:val="clear" w:color="auto" w:fill="F2F2F2" w:themeFill="background1" w:themeFillShade="F2"/>
          </w:tcPr>
          <w:p w14:paraId="5547E98C" w14:textId="77777777" w:rsidR="004B573D" w:rsidRPr="008A68E8" w:rsidRDefault="004B573D" w:rsidP="00C01C7A">
            <w:pPr>
              <w:jc w:val="left"/>
              <w:rPr>
                <w:sz w:val="22"/>
              </w:rPr>
            </w:pPr>
            <w:r w:rsidRPr="008A68E8">
              <w:rPr>
                <w:sz w:val="22"/>
              </w:rPr>
              <w:t>Aggregate impression</w:t>
            </w:r>
          </w:p>
        </w:tc>
        <w:tc>
          <w:tcPr>
            <w:tcW w:w="3301" w:type="dxa"/>
            <w:gridSpan w:val="2"/>
            <w:shd w:val="clear" w:color="auto" w:fill="F2F2F2" w:themeFill="background1" w:themeFillShade="F2"/>
          </w:tcPr>
          <w:p w14:paraId="42D771D5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Yes</w:t>
            </w:r>
          </w:p>
        </w:tc>
        <w:tc>
          <w:tcPr>
            <w:tcW w:w="1553" w:type="dxa"/>
            <w:shd w:val="clear" w:color="auto" w:fill="F2F2F2" w:themeFill="background1" w:themeFillShade="F2"/>
          </w:tcPr>
          <w:p w14:paraId="5E36C747" w14:textId="77777777" w:rsidR="004B573D" w:rsidRPr="008A68E8" w:rsidRDefault="004B573D" w:rsidP="00C01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No</w:t>
            </w:r>
          </w:p>
        </w:tc>
      </w:tr>
      <w:tr w:rsidR="004B573D" w:rsidRPr="008A68E8" w14:paraId="1681F467" w14:textId="77777777" w:rsidTr="00C01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39" w:type="dxa"/>
          </w:tcPr>
          <w:p w14:paraId="53B28ECE" w14:textId="77777777" w:rsidR="004B573D" w:rsidRPr="008A68E8" w:rsidRDefault="004B573D" w:rsidP="00C01C7A">
            <w:pPr>
              <w:spacing w:line="276" w:lineRule="auto"/>
              <w:jc w:val="left"/>
              <w:rPr>
                <w:b w:val="0"/>
                <w:sz w:val="22"/>
              </w:rPr>
            </w:pPr>
            <w:r w:rsidRPr="008A68E8">
              <w:rPr>
                <w:b w:val="0"/>
                <w:sz w:val="22"/>
              </w:rPr>
              <w:t>Dataset of sufficient quality, completeness, and fit with the secondary research question</w:t>
            </w:r>
          </w:p>
        </w:tc>
        <w:tc>
          <w:tcPr>
            <w:tcW w:w="3301" w:type="dxa"/>
            <w:gridSpan w:val="2"/>
            <w:vAlign w:val="center"/>
          </w:tcPr>
          <w:p w14:paraId="041D592B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bCs/>
                <w:sz w:val="22"/>
              </w:rPr>
              <w:sym w:font="Wingdings" w:char="F0FC"/>
            </w:r>
          </w:p>
        </w:tc>
        <w:tc>
          <w:tcPr>
            <w:tcW w:w="1553" w:type="dxa"/>
            <w:shd w:val="clear" w:color="auto" w:fill="FFFFFF" w:themeFill="background1"/>
            <w:vAlign w:val="center"/>
          </w:tcPr>
          <w:p w14:paraId="74F28269" w14:textId="77777777" w:rsidR="004B573D" w:rsidRPr="008A68E8" w:rsidRDefault="004B573D" w:rsidP="00C01C7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8A68E8">
              <w:rPr>
                <w:b/>
                <w:sz w:val="22"/>
              </w:rPr>
              <w:t>--</w:t>
            </w:r>
          </w:p>
        </w:tc>
      </w:tr>
    </w:tbl>
    <w:p w14:paraId="4316C000" w14:textId="77777777" w:rsidR="00053595" w:rsidRDefault="00053595" w:rsidP="00053595">
      <w:pPr>
        <w:spacing w:line="240" w:lineRule="auto"/>
        <w:jc w:val="left"/>
        <w:rPr>
          <w:sz w:val="22"/>
          <w:szCs w:val="20"/>
          <w:u w:val="single"/>
        </w:rPr>
      </w:pPr>
    </w:p>
    <w:p w14:paraId="1D31B88A" w14:textId="29D554C5" w:rsidR="00053595" w:rsidRDefault="00053595" w:rsidP="00053595">
      <w:pPr>
        <w:spacing w:line="240" w:lineRule="auto"/>
        <w:jc w:val="left"/>
        <w:rPr>
          <w:sz w:val="22"/>
          <w:szCs w:val="20"/>
        </w:rPr>
      </w:pPr>
      <w:r w:rsidRPr="006B0401">
        <w:rPr>
          <w:sz w:val="22"/>
          <w:szCs w:val="20"/>
          <w:u w:val="single"/>
        </w:rPr>
        <w:t>Description of data</w:t>
      </w:r>
      <w:r w:rsidRPr="006B0401">
        <w:rPr>
          <w:sz w:val="22"/>
          <w:szCs w:val="20"/>
        </w:rPr>
        <w:t xml:space="preserve">: </w:t>
      </w:r>
      <w:r w:rsidRPr="00053595">
        <w:rPr>
          <w:sz w:val="22"/>
          <w:szCs w:val="20"/>
        </w:rPr>
        <w:t>A comprehensive check of the quality of the primary study dataset for secondary data analysis</w:t>
      </w:r>
    </w:p>
    <w:p w14:paraId="1781387D" w14:textId="1BEE4D71" w:rsidR="00053595" w:rsidRPr="006B0401" w:rsidRDefault="00053595" w:rsidP="00053595">
      <w:pPr>
        <w:spacing w:line="240" w:lineRule="auto"/>
        <w:jc w:val="left"/>
        <w:rPr>
          <w:sz w:val="22"/>
          <w:szCs w:val="20"/>
        </w:rPr>
      </w:pPr>
      <w:r w:rsidRPr="006B0401">
        <w:rPr>
          <w:sz w:val="22"/>
          <w:szCs w:val="20"/>
          <w:u w:val="single"/>
        </w:rPr>
        <w:t>File format</w:t>
      </w:r>
      <w:r w:rsidRPr="006B0401">
        <w:rPr>
          <w:sz w:val="22"/>
          <w:szCs w:val="20"/>
        </w:rPr>
        <w:t>: .docx</w:t>
      </w:r>
    </w:p>
    <w:p w14:paraId="4C08CB92" w14:textId="77777777" w:rsidR="004801C0" w:rsidRDefault="004801C0"/>
    <w:sectPr w:rsidR="00480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3D"/>
    <w:rsid w:val="00053595"/>
    <w:rsid w:val="004801C0"/>
    <w:rsid w:val="004B573D"/>
    <w:rsid w:val="00554B72"/>
    <w:rsid w:val="00C9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F8192"/>
  <w15:chartTrackingRefBased/>
  <w15:docId w15:val="{AFE3C327-99AA-4AEF-994A-3B2121EF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73D"/>
    <w:pPr>
      <w:spacing w:line="360" w:lineRule="auto"/>
      <w:jc w:val="both"/>
    </w:pPr>
    <w:rPr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4B573D"/>
    <w:pPr>
      <w:spacing w:after="200" w:line="240" w:lineRule="auto"/>
      <w:jc w:val="left"/>
    </w:pPr>
    <w:rPr>
      <w:iCs/>
      <w:sz w:val="22"/>
    </w:rPr>
  </w:style>
  <w:style w:type="table" w:styleId="GridTable1Light">
    <w:name w:val="Grid Table 1 Light"/>
    <w:basedOn w:val="TableNormal"/>
    <w:uiPriority w:val="46"/>
    <w:rsid w:val="004B573D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Remawi, Bader (Postgraduate Researcher)</dc:creator>
  <cp:keywords/>
  <dc:description/>
  <cp:lastModifiedBy>Remawi, Bader</cp:lastModifiedBy>
  <cp:revision>4</cp:revision>
  <dcterms:created xsi:type="dcterms:W3CDTF">2022-10-16T10:25:00Z</dcterms:created>
  <dcterms:modified xsi:type="dcterms:W3CDTF">2023-08-02T10:20:00Z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42df3c02-007a-49d8-a263-2f39af4ef965</vt:lpwstr>
  </property>
</Properties>
</file>