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81"/>
        <w:gridCol w:w="2752"/>
        <w:gridCol w:w="1419"/>
        <w:gridCol w:w="1179"/>
        <w:gridCol w:w="1073"/>
        <w:gridCol w:w="2211"/>
        <w:gridCol w:w="3379"/>
      </w:tblGrid>
      <w:tr w:rsidR="00F276DC" w:rsidRPr="002F5007" w14:paraId="77EFEA5F" w14:textId="77777777" w:rsidTr="004B7D27">
        <w:trPr>
          <w:tblHeader/>
        </w:trPr>
        <w:tc>
          <w:tcPr>
            <w:tcW w:w="1981" w:type="dxa"/>
            <w:shd w:val="clear" w:color="auto" w:fill="auto"/>
          </w:tcPr>
          <w:p w14:paraId="46026562" w14:textId="3C43C6F6" w:rsidR="00F276DC" w:rsidRPr="005D5A1A" w:rsidRDefault="00F276DC" w:rsidP="00904DFA">
            <w:pPr>
              <w:rPr>
                <w:b/>
                <w:bCs/>
                <w:sz w:val="18"/>
                <w:szCs w:val="18"/>
                <w:lang w:val="en-US"/>
              </w:rPr>
            </w:pPr>
            <w:r w:rsidRPr="00250A7F">
              <w:rPr>
                <w:b/>
                <w:bCs/>
                <w:sz w:val="18"/>
                <w:szCs w:val="18"/>
                <w:lang w:val="en-US"/>
              </w:rPr>
              <w:t xml:space="preserve">References, alphabetically </w:t>
            </w:r>
          </w:p>
        </w:tc>
        <w:tc>
          <w:tcPr>
            <w:tcW w:w="2752" w:type="dxa"/>
            <w:shd w:val="clear" w:color="auto" w:fill="auto"/>
          </w:tcPr>
          <w:p w14:paraId="4FFD1AB7" w14:textId="3754D8A1" w:rsidR="00F276DC" w:rsidRPr="00250A7F" w:rsidRDefault="00F276DC" w:rsidP="00904DFA">
            <w:pPr>
              <w:rPr>
                <w:b/>
                <w:bCs/>
                <w:sz w:val="18"/>
                <w:szCs w:val="18"/>
                <w:lang w:val="en-US"/>
              </w:rPr>
            </w:pPr>
            <w:r w:rsidRPr="00250A7F">
              <w:rPr>
                <w:b/>
                <w:bCs/>
                <w:sz w:val="18"/>
                <w:szCs w:val="18"/>
                <w:lang w:val="en-US"/>
              </w:rPr>
              <w:t xml:space="preserve">Aim of the study </w:t>
            </w:r>
          </w:p>
        </w:tc>
        <w:tc>
          <w:tcPr>
            <w:tcW w:w="1419" w:type="dxa"/>
          </w:tcPr>
          <w:p w14:paraId="7254A52B" w14:textId="5C6E51BB" w:rsidR="00F276DC" w:rsidRDefault="00F276DC" w:rsidP="00904DFA">
            <w:pPr>
              <w:rPr>
                <w:b/>
                <w:bCs/>
                <w:sz w:val="18"/>
                <w:szCs w:val="18"/>
                <w:lang w:val="en-US"/>
              </w:rPr>
            </w:pPr>
            <w:r>
              <w:rPr>
                <w:b/>
                <w:bCs/>
                <w:sz w:val="18"/>
                <w:szCs w:val="18"/>
                <w:lang w:val="en-US"/>
              </w:rPr>
              <w:t>Study design</w:t>
            </w:r>
          </w:p>
        </w:tc>
        <w:tc>
          <w:tcPr>
            <w:tcW w:w="1179" w:type="dxa"/>
          </w:tcPr>
          <w:p w14:paraId="628C2F5C" w14:textId="11CCA14C" w:rsidR="00F276DC" w:rsidRPr="00904DFA" w:rsidRDefault="00F276DC" w:rsidP="00904DFA">
            <w:pPr>
              <w:rPr>
                <w:bCs/>
                <w:sz w:val="18"/>
                <w:szCs w:val="18"/>
                <w:vertAlign w:val="superscript"/>
                <w:lang w:val="en-US"/>
              </w:rPr>
            </w:pPr>
            <w:r>
              <w:rPr>
                <w:b/>
                <w:bCs/>
                <w:sz w:val="18"/>
                <w:szCs w:val="18"/>
                <w:lang w:val="en-US"/>
              </w:rPr>
              <w:t>Patient group (TfSL)</w:t>
            </w:r>
            <w:r>
              <w:rPr>
                <w:bCs/>
                <w:sz w:val="18"/>
                <w:szCs w:val="18"/>
                <w:vertAlign w:val="superscript"/>
                <w:lang w:val="en-US"/>
              </w:rPr>
              <w:t>A</w:t>
            </w:r>
          </w:p>
        </w:tc>
        <w:tc>
          <w:tcPr>
            <w:tcW w:w="1073" w:type="dxa"/>
          </w:tcPr>
          <w:p w14:paraId="74C354D2" w14:textId="118B699C" w:rsidR="00F276DC" w:rsidRPr="00904DFA" w:rsidRDefault="00F276DC" w:rsidP="00904DFA">
            <w:pPr>
              <w:rPr>
                <w:b/>
                <w:bCs/>
                <w:sz w:val="18"/>
                <w:szCs w:val="18"/>
                <w:vertAlign w:val="superscript"/>
                <w:lang w:val="en-US"/>
              </w:rPr>
            </w:pPr>
            <w:r>
              <w:rPr>
                <w:b/>
                <w:bCs/>
                <w:sz w:val="18"/>
                <w:szCs w:val="18"/>
                <w:lang w:val="en-US"/>
              </w:rPr>
              <w:t>Care Pathway (TfSL)</w:t>
            </w:r>
            <w:r w:rsidRPr="00904DFA">
              <w:rPr>
                <w:bCs/>
                <w:sz w:val="18"/>
                <w:szCs w:val="18"/>
                <w:vertAlign w:val="superscript"/>
                <w:lang w:val="en-US"/>
              </w:rPr>
              <w:t>B</w:t>
            </w:r>
          </w:p>
        </w:tc>
        <w:tc>
          <w:tcPr>
            <w:tcW w:w="2211" w:type="dxa"/>
            <w:shd w:val="clear" w:color="auto" w:fill="auto"/>
          </w:tcPr>
          <w:p w14:paraId="2AA31632" w14:textId="017D4B88" w:rsidR="00F276DC" w:rsidRPr="00250A7F" w:rsidRDefault="00F276DC" w:rsidP="00904DFA">
            <w:pPr>
              <w:rPr>
                <w:b/>
                <w:bCs/>
                <w:sz w:val="18"/>
                <w:szCs w:val="18"/>
                <w:lang w:val="en-US"/>
              </w:rPr>
            </w:pPr>
            <w:r w:rsidRPr="725AC880">
              <w:rPr>
                <w:b/>
                <w:bCs/>
                <w:sz w:val="18"/>
                <w:szCs w:val="18"/>
                <w:lang w:val="en-US"/>
              </w:rPr>
              <w:t>Participants</w:t>
            </w:r>
          </w:p>
        </w:tc>
        <w:tc>
          <w:tcPr>
            <w:tcW w:w="3379" w:type="dxa"/>
            <w:tcBorders>
              <w:bottom w:val="single" w:sz="4" w:space="0" w:color="auto"/>
            </w:tcBorders>
            <w:shd w:val="clear" w:color="auto" w:fill="auto"/>
          </w:tcPr>
          <w:p w14:paraId="1E2CE1AB" w14:textId="2DAADFC7" w:rsidR="00F276DC" w:rsidRPr="00250A7F" w:rsidRDefault="00F276DC" w:rsidP="00904DFA">
            <w:pPr>
              <w:rPr>
                <w:b/>
                <w:bCs/>
                <w:sz w:val="18"/>
                <w:szCs w:val="18"/>
                <w:lang w:val="en-US"/>
              </w:rPr>
            </w:pPr>
            <w:r w:rsidRPr="00250A7F">
              <w:rPr>
                <w:b/>
                <w:bCs/>
                <w:sz w:val="18"/>
                <w:szCs w:val="18"/>
                <w:lang w:val="en-US"/>
              </w:rPr>
              <w:t xml:space="preserve">PROM details </w:t>
            </w:r>
          </w:p>
        </w:tc>
      </w:tr>
      <w:tr w:rsidR="00F276DC" w:rsidRPr="00357990" w14:paraId="51E5A8BF" w14:textId="77777777" w:rsidTr="004B7D27">
        <w:trPr>
          <w:trHeight w:val="210"/>
        </w:trPr>
        <w:tc>
          <w:tcPr>
            <w:tcW w:w="1981" w:type="dxa"/>
            <w:shd w:val="clear" w:color="auto" w:fill="auto"/>
            <w:noWrap/>
          </w:tcPr>
          <w:p w14:paraId="224BCADA" w14:textId="76E3B75E" w:rsidR="00F276DC" w:rsidRPr="00250A7F" w:rsidRDefault="00F276DC" w:rsidP="00904DFA">
            <w:pPr>
              <w:rPr>
                <w:rFonts w:ascii="Calibri" w:eastAsia="Times New Roman" w:hAnsi="Calibri" w:cs="Calibri"/>
                <w:color w:val="000000"/>
                <w:sz w:val="18"/>
                <w:szCs w:val="18"/>
                <w:lang w:val="en-US" w:eastAsia="nb-NO"/>
              </w:rPr>
            </w:pPr>
            <w:r w:rsidRPr="00250A7F">
              <w:rPr>
                <w:i/>
                <w:iCs/>
                <w:sz w:val="18"/>
                <w:szCs w:val="18"/>
                <w:lang w:val="en-US"/>
              </w:rPr>
              <w:t>Author, year, country</w:t>
            </w:r>
          </w:p>
        </w:tc>
        <w:tc>
          <w:tcPr>
            <w:tcW w:w="2752" w:type="dxa"/>
            <w:shd w:val="clear" w:color="auto" w:fill="auto"/>
          </w:tcPr>
          <w:p w14:paraId="50B1D606" w14:textId="2BC1365A" w:rsidR="00F276DC" w:rsidRPr="0293ACE1" w:rsidRDefault="00F276DC" w:rsidP="00904DFA">
            <w:pPr>
              <w:rPr>
                <w:rFonts w:ascii="Calibri" w:hAnsi="Calibri" w:cs="Calibri"/>
                <w:color w:val="2A2A2A"/>
                <w:sz w:val="18"/>
                <w:szCs w:val="18"/>
                <w:lang w:val="en-US"/>
              </w:rPr>
            </w:pPr>
            <w:r w:rsidRPr="00250A7F">
              <w:rPr>
                <w:i/>
                <w:iCs/>
                <w:sz w:val="18"/>
                <w:szCs w:val="18"/>
                <w:lang w:val="en-US"/>
              </w:rPr>
              <w:t>As reported by the authors</w:t>
            </w:r>
          </w:p>
        </w:tc>
        <w:tc>
          <w:tcPr>
            <w:tcW w:w="1419" w:type="dxa"/>
          </w:tcPr>
          <w:p w14:paraId="2CB15F5F" w14:textId="77777777" w:rsidR="00F276DC" w:rsidRDefault="00F276DC" w:rsidP="00904DFA">
            <w:pPr>
              <w:rPr>
                <w:rFonts w:ascii="Calibri" w:hAnsi="Calibri" w:cs="Calibri"/>
                <w:color w:val="000000"/>
                <w:sz w:val="18"/>
                <w:szCs w:val="18"/>
                <w:lang w:val="en-US"/>
              </w:rPr>
            </w:pPr>
          </w:p>
        </w:tc>
        <w:tc>
          <w:tcPr>
            <w:tcW w:w="1179" w:type="dxa"/>
          </w:tcPr>
          <w:p w14:paraId="58C82DDB" w14:textId="3451442E" w:rsidR="00F276DC" w:rsidRDefault="00F276DC" w:rsidP="00904DFA">
            <w:pPr>
              <w:rPr>
                <w:rFonts w:ascii="Calibri" w:hAnsi="Calibri" w:cs="Calibri"/>
                <w:color w:val="000000"/>
                <w:sz w:val="18"/>
                <w:szCs w:val="18"/>
                <w:lang w:val="en-US"/>
              </w:rPr>
            </w:pPr>
          </w:p>
        </w:tc>
        <w:tc>
          <w:tcPr>
            <w:tcW w:w="1073" w:type="dxa"/>
          </w:tcPr>
          <w:p w14:paraId="1E5C2EDB" w14:textId="1CB8222D" w:rsidR="00F276DC" w:rsidRPr="725AC880" w:rsidRDefault="00F276DC" w:rsidP="00904DFA">
            <w:pPr>
              <w:rPr>
                <w:i/>
                <w:iCs/>
                <w:sz w:val="18"/>
                <w:szCs w:val="18"/>
                <w:lang w:val="en-US"/>
              </w:rPr>
            </w:pPr>
          </w:p>
        </w:tc>
        <w:tc>
          <w:tcPr>
            <w:tcW w:w="2211" w:type="dxa"/>
            <w:shd w:val="clear" w:color="auto" w:fill="auto"/>
          </w:tcPr>
          <w:p w14:paraId="516C934C" w14:textId="01B5C216" w:rsidR="00F276DC" w:rsidRPr="00250A7F" w:rsidRDefault="00F276DC" w:rsidP="00904DFA">
            <w:pPr>
              <w:rPr>
                <w:rFonts w:ascii="Calibri" w:hAnsi="Calibri" w:cs="Calibri"/>
                <w:color w:val="000000"/>
                <w:sz w:val="18"/>
                <w:szCs w:val="18"/>
                <w:lang w:val="en-US"/>
              </w:rPr>
            </w:pPr>
            <w:r w:rsidRPr="725AC880">
              <w:rPr>
                <w:i/>
                <w:iCs/>
                <w:sz w:val="18"/>
                <w:szCs w:val="18"/>
                <w:lang w:val="en-US"/>
              </w:rPr>
              <w:t>Number, age, and diagnosis reported in the study</w:t>
            </w:r>
          </w:p>
        </w:tc>
        <w:tc>
          <w:tcPr>
            <w:tcW w:w="3379" w:type="dxa"/>
            <w:tcBorders>
              <w:top w:val="single" w:sz="4" w:space="0" w:color="auto"/>
              <w:left w:val="nil"/>
              <w:bottom w:val="single" w:sz="4" w:space="0" w:color="auto"/>
              <w:right w:val="single" w:sz="4" w:space="0" w:color="auto"/>
            </w:tcBorders>
            <w:shd w:val="clear" w:color="auto" w:fill="auto"/>
          </w:tcPr>
          <w:p w14:paraId="4D5BB2C2" w14:textId="3741DF0A" w:rsidR="00F276DC" w:rsidRPr="00250A7F" w:rsidRDefault="00F276DC" w:rsidP="00904DFA">
            <w:pPr>
              <w:rPr>
                <w:rFonts w:ascii="Calibri" w:hAnsi="Calibri" w:cs="Calibri"/>
                <w:color w:val="000000"/>
                <w:sz w:val="18"/>
                <w:szCs w:val="18"/>
                <w:lang w:val="en-US"/>
              </w:rPr>
            </w:pPr>
            <w:r w:rsidRPr="00250A7F">
              <w:rPr>
                <w:i/>
                <w:iCs/>
                <w:sz w:val="18"/>
                <w:szCs w:val="18"/>
                <w:lang w:val="en-US"/>
              </w:rPr>
              <w:t>No. of PROMs and characteristics of each</w:t>
            </w:r>
          </w:p>
        </w:tc>
      </w:tr>
      <w:tr w:rsidR="00F276DC" w:rsidRPr="00357990" w14:paraId="1291D3AB" w14:textId="3ECF3D2A" w:rsidTr="004B7D27">
        <w:trPr>
          <w:trHeight w:val="210"/>
        </w:trPr>
        <w:tc>
          <w:tcPr>
            <w:tcW w:w="1981" w:type="dxa"/>
            <w:shd w:val="clear" w:color="auto" w:fill="auto"/>
            <w:noWrap/>
            <w:hideMark/>
          </w:tcPr>
          <w:p w14:paraId="5084D2A5" w14:textId="29EBF8D2" w:rsidR="00A03F45" w:rsidRPr="00CC4FC7" w:rsidRDefault="00F276DC" w:rsidP="00F276DC">
            <w:pPr>
              <w:rPr>
                <w:rFonts w:ascii="Calibri" w:eastAsia="Times New Roman" w:hAnsi="Calibri" w:cs="Calibri"/>
                <w:color w:val="000000"/>
                <w:sz w:val="18"/>
                <w:szCs w:val="18"/>
                <w:lang w:val="en-US" w:eastAsia="nb-NO"/>
              </w:rPr>
            </w:pPr>
            <w:r w:rsidRPr="00F45645">
              <w:rPr>
                <w:rFonts w:ascii="Calibri" w:eastAsia="Times New Roman" w:hAnsi="Calibri" w:cs="Calibri"/>
                <w:noProof/>
                <w:color w:val="000000"/>
                <w:sz w:val="18"/>
                <w:szCs w:val="18"/>
                <w:lang w:val="en-US" w:eastAsia="nb-NO"/>
              </w:rPr>
              <w:t>(Akard</w:t>
            </w:r>
            <w:r w:rsidRPr="00CC4FC7">
              <w:rPr>
                <w:rFonts w:ascii="Calibri" w:eastAsia="Times New Roman" w:hAnsi="Calibri" w:cs="Calibri"/>
                <w:noProof/>
                <w:color w:val="000000"/>
                <w:sz w:val="18"/>
                <w:szCs w:val="18"/>
                <w:lang w:val="en-US" w:eastAsia="nb-NO"/>
              </w:rPr>
              <w:t xml:space="preserve"> et al., 2020)</w:t>
            </w:r>
            <w:r w:rsidRPr="00CC4FC7">
              <w:rPr>
                <w:rFonts w:ascii="Calibri" w:eastAsia="Times New Roman" w:hAnsi="Calibri" w:cs="Calibri"/>
                <w:color w:val="000000"/>
                <w:sz w:val="18"/>
                <w:szCs w:val="18"/>
                <w:lang w:val="en-US" w:eastAsia="nb-NO"/>
              </w:rPr>
              <w:t>, USA</w:t>
            </w:r>
          </w:p>
        </w:tc>
        <w:tc>
          <w:tcPr>
            <w:tcW w:w="2752" w:type="dxa"/>
            <w:shd w:val="clear" w:color="auto" w:fill="auto"/>
          </w:tcPr>
          <w:p w14:paraId="5F419295" w14:textId="4E9ABF9B" w:rsidR="00F276DC" w:rsidRPr="00250A7F" w:rsidRDefault="00F276DC" w:rsidP="00F276DC">
            <w:pPr>
              <w:rPr>
                <w:rFonts w:ascii="Calibri" w:eastAsia="Times New Roman" w:hAnsi="Calibri" w:cs="Calibri"/>
                <w:color w:val="000000"/>
                <w:sz w:val="18"/>
                <w:szCs w:val="18"/>
                <w:lang w:val="en-US" w:eastAsia="nb-NO"/>
              </w:rPr>
            </w:pPr>
            <w:r w:rsidRPr="0293ACE1">
              <w:rPr>
                <w:rFonts w:ascii="Calibri" w:hAnsi="Calibri" w:cs="Calibri"/>
                <w:color w:val="2A2A2A"/>
                <w:sz w:val="18"/>
                <w:szCs w:val="18"/>
                <w:lang w:val="en-US"/>
              </w:rPr>
              <w:t xml:space="preserve">To present results that examine the impact of the web-based legacy intervention on </w:t>
            </w:r>
            <w:r w:rsidRPr="0293ACE1">
              <w:rPr>
                <w:rFonts w:ascii="Calibri" w:hAnsi="Calibri" w:cs="Calibri"/>
                <w:color w:val="000000" w:themeColor="text1"/>
                <w:sz w:val="18"/>
                <w:szCs w:val="18"/>
                <w:lang w:val="en-US"/>
              </w:rPr>
              <w:t>quality of life (</w:t>
            </w:r>
            <w:r w:rsidRPr="0293ACE1">
              <w:rPr>
                <w:rFonts w:ascii="Calibri" w:hAnsi="Calibri" w:cs="Calibri"/>
                <w:color w:val="2A2A2A"/>
                <w:sz w:val="18"/>
                <w:szCs w:val="18"/>
                <w:lang w:val="en-US"/>
              </w:rPr>
              <w:t>QOL) among children with relapsed or refractory cancer.</w:t>
            </w:r>
          </w:p>
        </w:tc>
        <w:tc>
          <w:tcPr>
            <w:tcW w:w="1419" w:type="dxa"/>
          </w:tcPr>
          <w:p w14:paraId="6082B292" w14:textId="51FCD13F"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Randomized </w:t>
            </w:r>
            <w:r w:rsidR="00C35E45">
              <w:rPr>
                <w:rFonts w:ascii="Calibri" w:hAnsi="Calibri" w:cs="Calibri"/>
                <w:color w:val="000000"/>
                <w:sz w:val="18"/>
                <w:szCs w:val="18"/>
                <w:lang w:val="en-US"/>
              </w:rPr>
              <w:t>controlled</w:t>
            </w:r>
            <w:r>
              <w:rPr>
                <w:rFonts w:ascii="Calibri" w:hAnsi="Calibri" w:cs="Calibri"/>
                <w:color w:val="000000"/>
                <w:sz w:val="18"/>
                <w:szCs w:val="18"/>
                <w:lang w:val="en-US"/>
              </w:rPr>
              <w:t xml:space="preserve"> trial</w:t>
            </w:r>
          </w:p>
        </w:tc>
        <w:tc>
          <w:tcPr>
            <w:tcW w:w="1179" w:type="dxa"/>
          </w:tcPr>
          <w:p w14:paraId="52D895F8" w14:textId="2BA47E01"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757759BC" w14:textId="5D48287F" w:rsidR="00F276DC" w:rsidRPr="00250A7F"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236B6497" w14:textId="164A5BAD"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150 children and 150 parents, inclusion criteria for age 7-17 years, mean age of children 10.4 years, cancer.</w:t>
            </w:r>
          </w:p>
        </w:tc>
        <w:tc>
          <w:tcPr>
            <w:tcW w:w="3379" w:type="dxa"/>
            <w:tcBorders>
              <w:top w:val="single" w:sz="4" w:space="0" w:color="auto"/>
              <w:left w:val="nil"/>
              <w:bottom w:val="single" w:sz="4" w:space="0" w:color="auto"/>
              <w:right w:val="single" w:sz="4" w:space="0" w:color="auto"/>
            </w:tcBorders>
            <w:shd w:val="clear" w:color="auto" w:fill="auto"/>
          </w:tcPr>
          <w:p w14:paraId="3F8607A8" w14:textId="1E185C0A" w:rsidR="00F276DC" w:rsidRPr="00250A7F"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 PROM.</w:t>
            </w:r>
          </w:p>
          <w:p w14:paraId="2F6A55D1" w14:textId="516482F0" w:rsidR="00F276DC" w:rsidRPr="00250A7F" w:rsidRDefault="00F276DC" w:rsidP="00F276DC">
            <w:pPr>
              <w:rPr>
                <w:rFonts w:ascii="Calibri" w:eastAsia="Times New Roman" w:hAnsi="Calibri" w:cs="Calibri"/>
                <w:color w:val="000000"/>
                <w:sz w:val="18"/>
                <w:szCs w:val="18"/>
                <w:lang w:val="en-US" w:eastAsia="nb-NO"/>
              </w:rPr>
            </w:pPr>
            <w:r w:rsidRPr="0293ACE1">
              <w:rPr>
                <w:rFonts w:ascii="Calibri" w:eastAsia="Times New Roman" w:hAnsi="Calibri" w:cs="Calibri"/>
                <w:color w:val="000000" w:themeColor="text1"/>
                <w:sz w:val="18"/>
                <w:szCs w:val="18"/>
                <w:lang w:val="en-US" w:eastAsia="nb-NO"/>
              </w:rPr>
              <w:t xml:space="preserve">Pediatric Quality of Life </w:t>
            </w:r>
            <w:proofErr w:type="spellStart"/>
            <w:r w:rsidRPr="0293ACE1">
              <w:rPr>
                <w:rFonts w:ascii="Calibri" w:eastAsia="Times New Roman" w:hAnsi="Calibri" w:cs="Calibri"/>
                <w:color w:val="000000" w:themeColor="text1"/>
                <w:sz w:val="18"/>
                <w:szCs w:val="18"/>
                <w:lang w:val="en-US" w:eastAsia="nb-NO"/>
              </w:rPr>
              <w:t>Inventory</w:t>
            </w:r>
            <w:r w:rsidRPr="0293ACE1">
              <w:rPr>
                <w:rFonts w:ascii="Calibri" w:eastAsia="Times New Roman" w:hAnsi="Calibri" w:cs="Calibri"/>
                <w:color w:val="000000" w:themeColor="text1"/>
                <w:sz w:val="18"/>
                <w:szCs w:val="18"/>
                <w:vertAlign w:val="superscript"/>
                <w:lang w:val="en-US" w:eastAsia="nb-NO"/>
              </w:rPr>
              <w:t>TM</w:t>
            </w:r>
            <w:proofErr w:type="spellEnd"/>
            <w:r w:rsidRPr="0293ACE1">
              <w:rPr>
                <w:rFonts w:ascii="Calibri" w:eastAsia="Times New Roman" w:hAnsi="Calibri" w:cs="Calibri"/>
                <w:color w:val="000000" w:themeColor="text1"/>
                <w:sz w:val="18"/>
                <w:szCs w:val="18"/>
                <w:lang w:val="en-US" w:eastAsia="nb-NO"/>
              </w:rPr>
              <w:t xml:space="preserve"> (PedsQL) Cancer Module self-report and proxy report, measuring health related quality of life (</w:t>
            </w:r>
            <w:r w:rsidRPr="0293ACE1">
              <w:rPr>
                <w:rFonts w:ascii="Calibri" w:eastAsia="Times New Roman" w:hAnsi="Calibri" w:cs="Calibri"/>
                <w:b/>
                <w:bCs/>
                <w:color w:val="000000" w:themeColor="text1"/>
                <w:sz w:val="18"/>
                <w:szCs w:val="18"/>
                <w:lang w:val="en-US" w:eastAsia="nb-NO"/>
              </w:rPr>
              <w:t xml:space="preserve">HRQL) </w:t>
            </w:r>
            <w:r w:rsidRPr="0293ACE1">
              <w:rPr>
                <w:rFonts w:ascii="Calibri" w:eastAsia="Times New Roman" w:hAnsi="Calibri" w:cs="Calibri"/>
                <w:color w:val="000000" w:themeColor="text1"/>
                <w:sz w:val="18"/>
                <w:szCs w:val="18"/>
                <w:lang w:val="en-US" w:eastAsia="nb-NO"/>
              </w:rPr>
              <w:t>in children. Disease-specific. Versions for 5–7, 8–12, and 13–17 years + proxy of children from 2-17 years.</w:t>
            </w:r>
            <w:r w:rsidRPr="0293ACE1">
              <w:rPr>
                <w:sz w:val="18"/>
                <w:szCs w:val="18"/>
                <w:lang w:val="en-US"/>
              </w:rPr>
              <w:t xml:space="preserve"> </w:t>
            </w:r>
          </w:p>
        </w:tc>
      </w:tr>
      <w:tr w:rsidR="00F276DC" w:rsidRPr="00C0171C" w14:paraId="542E7FAA" w14:textId="2E938EFA" w:rsidTr="004B7D27">
        <w:trPr>
          <w:trHeight w:val="210"/>
        </w:trPr>
        <w:tc>
          <w:tcPr>
            <w:tcW w:w="1981" w:type="dxa"/>
            <w:shd w:val="clear" w:color="auto" w:fill="auto"/>
            <w:noWrap/>
            <w:hideMark/>
          </w:tcPr>
          <w:p w14:paraId="7F7204C9" w14:textId="50E65B6C" w:rsidR="00E45FDE" w:rsidRPr="00540C4B" w:rsidRDefault="00F276DC" w:rsidP="00F276DC">
            <w:pPr>
              <w:rPr>
                <w:rFonts w:ascii="Calibri" w:eastAsia="Times New Roman" w:hAnsi="Calibri" w:cs="Calibri"/>
                <w:color w:val="000000"/>
                <w:sz w:val="18"/>
                <w:szCs w:val="18"/>
                <w:lang w:eastAsia="nb-NO"/>
              </w:rPr>
            </w:pPr>
            <w:r w:rsidRPr="00540C4B">
              <w:rPr>
                <w:rFonts w:ascii="Calibri" w:eastAsia="Times New Roman" w:hAnsi="Calibri" w:cs="Calibri"/>
                <w:noProof/>
                <w:color w:val="000000"/>
                <w:sz w:val="18"/>
                <w:szCs w:val="18"/>
                <w:lang w:eastAsia="nb-NO"/>
              </w:rPr>
              <w:t>(Alhusaini et al., 2019)</w:t>
            </w:r>
            <w:r w:rsidRPr="00540C4B">
              <w:rPr>
                <w:rFonts w:ascii="Calibri" w:eastAsia="Times New Roman" w:hAnsi="Calibri" w:cs="Calibri"/>
                <w:color w:val="000000"/>
                <w:sz w:val="18"/>
                <w:szCs w:val="18"/>
                <w:lang w:eastAsia="nb-NO"/>
              </w:rPr>
              <w:t>, Saudi Arabia</w:t>
            </w:r>
          </w:p>
        </w:tc>
        <w:tc>
          <w:tcPr>
            <w:tcW w:w="2752" w:type="dxa"/>
            <w:shd w:val="clear" w:color="auto" w:fill="auto"/>
          </w:tcPr>
          <w:p w14:paraId="0D192F10" w14:textId="7E786577"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record pediatric end stage renal disease (ESRD) patients’ QOL in relation to peritoneal dialysis (PD) and hemodialysis (HD)</w:t>
            </w:r>
            <w:r>
              <w:rPr>
                <w:rFonts w:ascii="Calibri" w:hAnsi="Calibri" w:cs="Calibri"/>
                <w:color w:val="000000"/>
                <w:sz w:val="18"/>
                <w:szCs w:val="18"/>
                <w:lang w:val="en-US"/>
              </w:rPr>
              <w:t>.</w:t>
            </w:r>
          </w:p>
        </w:tc>
        <w:tc>
          <w:tcPr>
            <w:tcW w:w="1419" w:type="dxa"/>
          </w:tcPr>
          <w:p w14:paraId="31923059" w14:textId="721070F3" w:rsidR="00F276DC"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Cross-sectional study</w:t>
            </w:r>
          </w:p>
        </w:tc>
        <w:tc>
          <w:tcPr>
            <w:tcW w:w="1179" w:type="dxa"/>
          </w:tcPr>
          <w:p w14:paraId="05E1763E" w14:textId="11096C73"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49418637" w14:textId="6FE391F6" w:rsidR="00F276DC" w:rsidRPr="00250A7F" w:rsidRDefault="00F276DC" w:rsidP="00F276DC">
            <w:pPr>
              <w:rPr>
                <w:rFonts w:ascii="Calibri" w:hAnsi="Calibri" w:cs="Calibri"/>
                <w:color w:val="000000"/>
                <w:sz w:val="18"/>
                <w:szCs w:val="18"/>
                <w:lang w:val="en-US"/>
              </w:rPr>
            </w:pPr>
            <w:r>
              <w:rPr>
                <w:rFonts w:ascii="Calibri" w:hAnsi="Calibri" w:cs="Calibri"/>
                <w:color w:val="000000" w:themeColor="text1"/>
                <w:sz w:val="18"/>
                <w:szCs w:val="18"/>
                <w:lang w:val="en-US"/>
              </w:rPr>
              <w:t>2</w:t>
            </w:r>
          </w:p>
          <w:p w14:paraId="55686D6A" w14:textId="5F03EBBE" w:rsidR="00F276DC" w:rsidRPr="00250A7F" w:rsidRDefault="00F276DC" w:rsidP="00F276DC">
            <w:pPr>
              <w:rPr>
                <w:rFonts w:ascii="Calibri" w:hAnsi="Calibri" w:cs="Calibri"/>
                <w:color w:val="000000"/>
                <w:sz w:val="18"/>
                <w:szCs w:val="18"/>
                <w:lang w:val="en-US"/>
              </w:rPr>
            </w:pPr>
          </w:p>
        </w:tc>
        <w:tc>
          <w:tcPr>
            <w:tcW w:w="2211" w:type="dxa"/>
            <w:shd w:val="clear" w:color="auto" w:fill="auto"/>
          </w:tcPr>
          <w:p w14:paraId="11673525" w14:textId="7F12CD94"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 xml:space="preserve">23 children and 23 parents, inclusion criteria for age 2-18 years, mean age of children </w:t>
            </w:r>
            <w:r>
              <w:rPr>
                <w:rFonts w:ascii="Calibri" w:hAnsi="Calibri" w:cs="Calibri"/>
                <w:color w:val="000000"/>
                <w:sz w:val="18"/>
                <w:szCs w:val="18"/>
                <w:lang w:val="en-US"/>
              </w:rPr>
              <w:t>not reported (</w:t>
            </w:r>
            <w:r w:rsidRPr="00250A7F">
              <w:rPr>
                <w:rFonts w:ascii="Calibri" w:hAnsi="Calibri" w:cs="Calibri"/>
                <w:color w:val="000000"/>
                <w:sz w:val="18"/>
                <w:szCs w:val="18"/>
                <w:lang w:val="en-US"/>
              </w:rPr>
              <w:t>NR</w:t>
            </w:r>
            <w:r>
              <w:rPr>
                <w:rFonts w:ascii="Calibri" w:hAnsi="Calibri" w:cs="Calibri"/>
                <w:color w:val="000000"/>
                <w:sz w:val="18"/>
                <w:szCs w:val="18"/>
                <w:lang w:val="en-US"/>
              </w:rPr>
              <w:t>)</w:t>
            </w:r>
            <w:r w:rsidRPr="00250A7F">
              <w:rPr>
                <w:rFonts w:ascii="Calibri" w:hAnsi="Calibri" w:cs="Calibri"/>
                <w:color w:val="000000"/>
                <w:sz w:val="18"/>
                <w:szCs w:val="18"/>
                <w:lang w:val="en-US"/>
              </w:rPr>
              <w:t>, end stage renal disease ESRD</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6E636A45" w14:textId="0A2D0BD4" w:rsidR="00F276DC" w:rsidRPr="00250A7F"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 xml:space="preserve">1 PROM. </w:t>
            </w:r>
          </w:p>
          <w:p w14:paraId="6DE0C71D" w14:textId="00073CE8" w:rsidR="00F276DC" w:rsidRPr="00250A7F" w:rsidRDefault="00F276DC" w:rsidP="00F276DC">
            <w:pPr>
              <w:rPr>
                <w:rFonts w:ascii="Calibri" w:eastAsia="Times New Roman" w:hAnsi="Calibri" w:cs="Calibri"/>
                <w:color w:val="000000"/>
                <w:sz w:val="18"/>
                <w:szCs w:val="18"/>
                <w:lang w:val="en-US" w:eastAsia="nb-NO"/>
              </w:rPr>
            </w:pPr>
            <w:r w:rsidRPr="65C32780">
              <w:rPr>
                <w:rFonts w:ascii="Calibri" w:eastAsia="Times New Roman" w:hAnsi="Calibri" w:cs="Calibri"/>
                <w:color w:val="000000" w:themeColor="text1"/>
                <w:sz w:val="18"/>
                <w:szCs w:val="18"/>
                <w:lang w:val="en-US" w:eastAsia="nb-NO"/>
              </w:rPr>
              <w:t xml:space="preserve">PedsQL 3.0 ESRD Module questionnaire measuring </w:t>
            </w:r>
            <w:r>
              <w:rPr>
                <w:rFonts w:ascii="Calibri" w:eastAsia="Times New Roman" w:hAnsi="Calibri" w:cs="Calibri"/>
                <w:b/>
                <w:bCs/>
                <w:color w:val="000000" w:themeColor="text1"/>
                <w:sz w:val="18"/>
                <w:szCs w:val="18"/>
                <w:lang w:val="en-US" w:eastAsia="nb-NO"/>
              </w:rPr>
              <w:t>HRQL</w:t>
            </w:r>
            <w:r w:rsidRPr="65C32780">
              <w:rPr>
                <w:rFonts w:ascii="Calibri" w:eastAsia="Times New Roman" w:hAnsi="Calibri" w:cs="Calibri"/>
                <w:b/>
                <w:bCs/>
                <w:color w:val="000000" w:themeColor="text1"/>
                <w:sz w:val="18"/>
                <w:szCs w:val="18"/>
                <w:lang w:val="en-US" w:eastAsia="nb-NO"/>
              </w:rPr>
              <w:t xml:space="preserve"> </w:t>
            </w:r>
            <w:r w:rsidRPr="65C32780">
              <w:rPr>
                <w:rFonts w:ascii="Calibri" w:eastAsia="Times New Roman" w:hAnsi="Calibri" w:cs="Calibri"/>
                <w:color w:val="000000" w:themeColor="text1"/>
                <w:sz w:val="18"/>
                <w:szCs w:val="18"/>
                <w:lang w:val="en-US" w:eastAsia="nb-NO"/>
              </w:rPr>
              <w:t xml:space="preserve">in children. </w:t>
            </w:r>
            <w:r>
              <w:rPr>
                <w:rFonts w:ascii="Calibri" w:eastAsia="Times New Roman" w:hAnsi="Calibri" w:cs="Calibri"/>
                <w:color w:val="000000" w:themeColor="text1"/>
                <w:sz w:val="18"/>
                <w:szCs w:val="18"/>
                <w:lang w:val="en-US" w:eastAsia="nb-NO"/>
              </w:rPr>
              <w:t>C</w:t>
            </w:r>
            <w:r w:rsidRPr="65C32780">
              <w:rPr>
                <w:rFonts w:ascii="Calibri" w:eastAsia="Times New Roman" w:hAnsi="Calibri" w:cs="Calibri"/>
                <w:color w:val="000000" w:themeColor="text1"/>
                <w:sz w:val="18"/>
                <w:szCs w:val="18"/>
                <w:lang w:val="en-US" w:eastAsia="nb-NO"/>
              </w:rPr>
              <w:t>hild self-reports and proxy-reports Disease-specific.</w:t>
            </w:r>
          </w:p>
        </w:tc>
      </w:tr>
      <w:tr w:rsidR="00F276DC" w:rsidRPr="00C0171C" w14:paraId="57DA03E8" w14:textId="4C93BF68" w:rsidTr="004B7D27">
        <w:trPr>
          <w:trHeight w:val="210"/>
        </w:trPr>
        <w:tc>
          <w:tcPr>
            <w:tcW w:w="1981" w:type="dxa"/>
            <w:shd w:val="clear" w:color="auto" w:fill="auto"/>
            <w:noWrap/>
            <w:hideMark/>
          </w:tcPr>
          <w:p w14:paraId="16E48549" w14:textId="14AC7E3B" w:rsidR="00E45FDE" w:rsidRPr="0004393C" w:rsidRDefault="00F276DC" w:rsidP="00F276DC">
            <w:pPr>
              <w:rPr>
                <w:rFonts w:ascii="Calibri" w:eastAsia="Times New Roman" w:hAnsi="Calibri" w:cs="Calibri"/>
                <w:color w:val="000000"/>
                <w:sz w:val="18"/>
                <w:szCs w:val="18"/>
                <w:lang w:eastAsia="nb-NO"/>
              </w:rPr>
            </w:pPr>
            <w:r w:rsidRPr="0004393C">
              <w:rPr>
                <w:rFonts w:ascii="Calibri" w:eastAsia="Times New Roman" w:hAnsi="Calibri" w:cs="Calibri"/>
                <w:noProof/>
                <w:color w:val="000000"/>
                <w:sz w:val="18"/>
                <w:szCs w:val="18"/>
                <w:lang w:eastAsia="nb-NO"/>
              </w:rPr>
              <w:t>(Andriastuti, Halim, Kusrini, &amp; Bangun, 2020)</w:t>
            </w:r>
            <w:r w:rsidRPr="0004393C">
              <w:rPr>
                <w:rFonts w:ascii="Calibri" w:eastAsia="Times New Roman" w:hAnsi="Calibri" w:cs="Calibri"/>
                <w:color w:val="000000"/>
                <w:sz w:val="18"/>
                <w:szCs w:val="18"/>
                <w:lang w:eastAsia="nb-NO"/>
              </w:rPr>
              <w:t>, Indonesia</w:t>
            </w:r>
          </w:p>
        </w:tc>
        <w:tc>
          <w:tcPr>
            <w:tcW w:w="2752" w:type="dxa"/>
            <w:shd w:val="clear" w:color="auto" w:fill="auto"/>
          </w:tcPr>
          <w:p w14:paraId="546FE424" w14:textId="46C1068C"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describe the use of Pediatric Palliative Screening Scale (</w:t>
            </w:r>
            <w:proofErr w:type="spellStart"/>
            <w:r w:rsidRPr="00250A7F">
              <w:rPr>
                <w:rFonts w:ascii="Calibri" w:hAnsi="Calibri" w:cs="Calibri"/>
                <w:color w:val="000000"/>
                <w:sz w:val="18"/>
                <w:szCs w:val="18"/>
                <w:lang w:val="en-US"/>
              </w:rPr>
              <w:t>PaPaS</w:t>
            </w:r>
            <w:proofErr w:type="spellEnd"/>
            <w:r w:rsidRPr="00250A7F">
              <w:rPr>
                <w:rFonts w:ascii="Calibri" w:hAnsi="Calibri" w:cs="Calibri"/>
                <w:color w:val="000000"/>
                <w:sz w:val="18"/>
                <w:szCs w:val="18"/>
                <w:lang w:val="en-US"/>
              </w:rPr>
              <w:t xml:space="preserve"> Scale) and its depiction to the QOL of children with malignancies</w:t>
            </w:r>
            <w:r>
              <w:rPr>
                <w:rFonts w:ascii="Calibri" w:hAnsi="Calibri" w:cs="Calibri"/>
                <w:color w:val="000000"/>
                <w:sz w:val="18"/>
                <w:szCs w:val="18"/>
                <w:lang w:val="en-US"/>
              </w:rPr>
              <w:t>.</w:t>
            </w:r>
          </w:p>
        </w:tc>
        <w:tc>
          <w:tcPr>
            <w:tcW w:w="1419" w:type="dxa"/>
          </w:tcPr>
          <w:p w14:paraId="00BAA07A" w14:textId="7BCA0D97" w:rsidR="00F276DC" w:rsidRDefault="00F276DC" w:rsidP="00F276DC">
            <w:pPr>
              <w:rPr>
                <w:rFonts w:ascii="Calibri" w:hAnsi="Calibri" w:cs="Calibri"/>
                <w:color w:val="000000"/>
                <w:sz w:val="18"/>
                <w:szCs w:val="18"/>
                <w:lang w:val="en-US"/>
              </w:rPr>
            </w:pPr>
            <w:r>
              <w:rPr>
                <w:rFonts w:ascii="Calibri" w:hAnsi="Calibri" w:cs="Calibri"/>
                <w:color w:val="000000" w:themeColor="text1"/>
                <w:sz w:val="18"/>
                <w:szCs w:val="18"/>
                <w:lang w:val="en-US"/>
              </w:rPr>
              <w:t>Cross-sectional study</w:t>
            </w:r>
          </w:p>
        </w:tc>
        <w:tc>
          <w:tcPr>
            <w:tcW w:w="1179" w:type="dxa"/>
          </w:tcPr>
          <w:p w14:paraId="50944CAC" w14:textId="5055A57E"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33B7FFB2" w14:textId="2ED4A5B4" w:rsidR="00F276DC" w:rsidRPr="65C32780" w:rsidRDefault="00E45FDE" w:rsidP="00F276DC">
            <w:pPr>
              <w:rPr>
                <w:rFonts w:ascii="Calibri" w:hAnsi="Calibri" w:cs="Calibri"/>
                <w:color w:val="000000" w:themeColor="text1"/>
                <w:sz w:val="18"/>
                <w:szCs w:val="18"/>
                <w:lang w:val="en-US"/>
              </w:rPr>
            </w:pPr>
            <w:r>
              <w:rPr>
                <w:rFonts w:ascii="Calibri" w:hAnsi="Calibri" w:cs="Calibri"/>
                <w:color w:val="000000"/>
                <w:sz w:val="18"/>
                <w:szCs w:val="18"/>
                <w:lang w:val="en-US"/>
              </w:rPr>
              <w:t xml:space="preserve"> 2</w:t>
            </w:r>
          </w:p>
        </w:tc>
        <w:tc>
          <w:tcPr>
            <w:tcW w:w="2211" w:type="dxa"/>
            <w:shd w:val="clear" w:color="auto" w:fill="auto"/>
          </w:tcPr>
          <w:p w14:paraId="2259FEFD" w14:textId="76F8E81D" w:rsidR="00F276DC" w:rsidRPr="00250A7F" w:rsidRDefault="00F276DC" w:rsidP="00F276DC">
            <w:pPr>
              <w:rPr>
                <w:rFonts w:ascii="Calibri" w:eastAsia="Times New Roman" w:hAnsi="Calibri" w:cs="Calibri"/>
                <w:color w:val="000000"/>
                <w:sz w:val="18"/>
                <w:szCs w:val="18"/>
                <w:lang w:val="en-US" w:eastAsia="nb-NO"/>
              </w:rPr>
            </w:pPr>
            <w:r w:rsidRPr="65C32780">
              <w:rPr>
                <w:rFonts w:ascii="Calibri" w:hAnsi="Calibri" w:cs="Calibri"/>
                <w:color w:val="000000" w:themeColor="text1"/>
                <w:sz w:val="18"/>
                <w:szCs w:val="18"/>
                <w:lang w:val="en-US"/>
              </w:rPr>
              <w:t>60 children and NR parents, inclusion criteria for age 2-18 years, mean age</w:t>
            </w:r>
            <w:r>
              <w:rPr>
                <w:rFonts w:ascii="Calibri" w:hAnsi="Calibri" w:cs="Calibri"/>
                <w:color w:val="000000" w:themeColor="text1"/>
                <w:sz w:val="18"/>
                <w:szCs w:val="18"/>
                <w:lang w:val="en-US"/>
              </w:rPr>
              <w:t xml:space="preserve"> </w:t>
            </w:r>
            <w:r w:rsidRPr="00250A7F">
              <w:rPr>
                <w:rFonts w:ascii="Calibri" w:hAnsi="Calibri" w:cs="Calibri"/>
                <w:color w:val="000000"/>
                <w:sz w:val="18"/>
                <w:szCs w:val="18"/>
                <w:lang w:val="en-US"/>
              </w:rPr>
              <w:t>of children</w:t>
            </w:r>
            <w:r w:rsidRPr="65C32780">
              <w:rPr>
                <w:rFonts w:ascii="Calibri" w:hAnsi="Calibri" w:cs="Calibri"/>
                <w:color w:val="000000" w:themeColor="text1"/>
                <w:sz w:val="18"/>
                <w:szCs w:val="18"/>
                <w:lang w:val="en-US"/>
              </w:rPr>
              <w:t xml:space="preserve"> NR, cancer</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2FD8079D" w14:textId="459B3D70" w:rsidR="00F276DC" w:rsidRPr="00250A7F" w:rsidRDefault="00F276DC" w:rsidP="00F276DC">
            <w:pPr>
              <w:rPr>
                <w:rFonts w:ascii="Calibri" w:hAnsi="Calibri" w:cs="Calibri"/>
                <w:color w:val="000000"/>
                <w:sz w:val="18"/>
                <w:szCs w:val="18"/>
                <w:lang w:val="en-US"/>
              </w:rPr>
            </w:pPr>
            <w:r w:rsidRPr="65C32780">
              <w:rPr>
                <w:rFonts w:ascii="Calibri" w:hAnsi="Calibri" w:cs="Calibri"/>
                <w:color w:val="000000" w:themeColor="text1"/>
                <w:sz w:val="18"/>
                <w:szCs w:val="18"/>
                <w:lang w:val="en-US"/>
              </w:rPr>
              <w:t>1 PROM.</w:t>
            </w:r>
          </w:p>
          <w:p w14:paraId="5B22D936" w14:textId="2551BA94" w:rsidR="00F276DC" w:rsidRPr="00250A7F" w:rsidRDefault="00F276DC" w:rsidP="00F276DC">
            <w:pPr>
              <w:rPr>
                <w:rFonts w:ascii="Calibri" w:eastAsia="Times New Roman" w:hAnsi="Calibri" w:cs="Calibri"/>
                <w:color w:val="000000"/>
                <w:sz w:val="18"/>
                <w:szCs w:val="18"/>
                <w:lang w:val="en-US" w:eastAsia="nb-NO"/>
              </w:rPr>
            </w:pPr>
            <w:r w:rsidRPr="65C32780">
              <w:rPr>
                <w:rFonts w:ascii="Calibri" w:eastAsia="Times New Roman" w:hAnsi="Calibri" w:cs="Calibri"/>
                <w:color w:val="000000" w:themeColor="text1"/>
                <w:sz w:val="18"/>
                <w:szCs w:val="18"/>
                <w:lang w:val="en-US" w:eastAsia="nb-NO"/>
              </w:rPr>
              <w:t xml:space="preserve">PedsQL cancer module 3.0 measuring </w:t>
            </w:r>
            <w:r>
              <w:rPr>
                <w:rFonts w:ascii="Calibri" w:eastAsia="Times New Roman" w:hAnsi="Calibri" w:cs="Calibri"/>
                <w:b/>
                <w:bCs/>
                <w:color w:val="000000" w:themeColor="text1"/>
                <w:sz w:val="18"/>
                <w:szCs w:val="18"/>
                <w:lang w:val="en-US" w:eastAsia="nb-NO"/>
              </w:rPr>
              <w:t>HRQL</w:t>
            </w:r>
            <w:r w:rsidRPr="65C32780">
              <w:rPr>
                <w:rFonts w:ascii="Calibri" w:eastAsia="Times New Roman" w:hAnsi="Calibri" w:cs="Calibri"/>
                <w:b/>
                <w:bCs/>
                <w:color w:val="000000" w:themeColor="text1"/>
                <w:sz w:val="18"/>
                <w:szCs w:val="18"/>
                <w:lang w:val="en-US" w:eastAsia="nb-NO"/>
              </w:rPr>
              <w:t xml:space="preserve"> </w:t>
            </w:r>
            <w:r w:rsidRPr="65C32780">
              <w:rPr>
                <w:rFonts w:ascii="Calibri" w:eastAsia="Times New Roman" w:hAnsi="Calibri" w:cs="Calibri"/>
                <w:color w:val="000000" w:themeColor="text1"/>
                <w:sz w:val="18"/>
                <w:szCs w:val="18"/>
                <w:lang w:val="en-US" w:eastAsia="nb-NO"/>
              </w:rPr>
              <w:t>in children. Disease-specific.</w:t>
            </w:r>
          </w:p>
        </w:tc>
      </w:tr>
      <w:tr w:rsidR="00F276DC" w:rsidRPr="00250A7F" w14:paraId="37D37C55" w14:textId="01B0228E" w:rsidTr="004B7D27">
        <w:trPr>
          <w:trHeight w:val="210"/>
        </w:trPr>
        <w:tc>
          <w:tcPr>
            <w:tcW w:w="1981" w:type="dxa"/>
            <w:shd w:val="clear" w:color="auto" w:fill="auto"/>
            <w:noWrap/>
            <w:hideMark/>
          </w:tcPr>
          <w:p w14:paraId="61D4B292" w14:textId="31FBD3A2" w:rsidR="00E45FDE" w:rsidRPr="00875B79" w:rsidRDefault="00F276DC" w:rsidP="00F276DC">
            <w:pPr>
              <w:rPr>
                <w:rFonts w:ascii="Calibri" w:eastAsia="Times New Roman" w:hAnsi="Calibri" w:cs="Calibri"/>
                <w:color w:val="000000"/>
                <w:sz w:val="18"/>
                <w:szCs w:val="18"/>
                <w:lang w:eastAsia="nb-NO"/>
              </w:rPr>
            </w:pPr>
            <w:r w:rsidRPr="00875B79">
              <w:rPr>
                <w:rFonts w:ascii="Calibri" w:eastAsia="Times New Roman" w:hAnsi="Calibri" w:cs="Calibri"/>
                <w:noProof/>
                <w:color w:val="000000"/>
                <w:sz w:val="18"/>
                <w:szCs w:val="18"/>
                <w:lang w:eastAsia="nb-NO"/>
              </w:rPr>
              <w:t>(Baek et al., 2018)</w:t>
            </w:r>
            <w:r w:rsidRPr="00875B79">
              <w:rPr>
                <w:rFonts w:ascii="Calibri" w:eastAsia="Times New Roman" w:hAnsi="Calibri" w:cs="Calibri"/>
                <w:color w:val="000000"/>
                <w:sz w:val="18"/>
                <w:szCs w:val="18"/>
                <w:lang w:eastAsia="nb-NO"/>
              </w:rPr>
              <w:t>, Korea</w:t>
            </w:r>
          </w:p>
        </w:tc>
        <w:tc>
          <w:tcPr>
            <w:tcW w:w="2752" w:type="dxa"/>
            <w:shd w:val="clear" w:color="auto" w:fill="auto"/>
          </w:tcPr>
          <w:p w14:paraId="3054B579" w14:textId="2409D90C"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investigate the impact of pediatric ESRD on parents, based on the PedsQL Family Impact Module (FIM), and the relationship to the QOL of pediatric ESRD patients measured by PedsQL 3.0 ESRD module</w:t>
            </w:r>
            <w:r>
              <w:rPr>
                <w:rFonts w:ascii="Calibri" w:hAnsi="Calibri" w:cs="Calibri"/>
                <w:color w:val="000000"/>
                <w:sz w:val="18"/>
                <w:szCs w:val="18"/>
                <w:lang w:val="en-US"/>
              </w:rPr>
              <w:t>.</w:t>
            </w:r>
          </w:p>
        </w:tc>
        <w:tc>
          <w:tcPr>
            <w:tcW w:w="1419" w:type="dxa"/>
          </w:tcPr>
          <w:p w14:paraId="4B69FADB" w14:textId="117848AD" w:rsidR="00F276DC"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Cross-sectional study</w:t>
            </w:r>
          </w:p>
        </w:tc>
        <w:tc>
          <w:tcPr>
            <w:tcW w:w="1179" w:type="dxa"/>
          </w:tcPr>
          <w:p w14:paraId="2B023015" w14:textId="12AB29A9"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05CFFCF1" w14:textId="3D1225DD" w:rsidR="00F276DC" w:rsidRPr="00250A7F" w:rsidRDefault="00F276DC" w:rsidP="00F276DC">
            <w:pPr>
              <w:rPr>
                <w:rFonts w:ascii="Calibri" w:hAnsi="Calibri" w:cs="Calibri"/>
                <w:color w:val="000000"/>
                <w:sz w:val="18"/>
                <w:szCs w:val="18"/>
                <w:lang w:val="en-US"/>
              </w:rPr>
            </w:pPr>
            <w:r>
              <w:rPr>
                <w:rFonts w:ascii="Calibri" w:hAnsi="Calibri" w:cs="Calibri"/>
                <w:color w:val="000000" w:themeColor="text1"/>
                <w:sz w:val="18"/>
                <w:szCs w:val="18"/>
                <w:lang w:val="en-US"/>
              </w:rPr>
              <w:t>2</w:t>
            </w:r>
          </w:p>
        </w:tc>
        <w:tc>
          <w:tcPr>
            <w:tcW w:w="2211" w:type="dxa"/>
            <w:shd w:val="clear" w:color="auto" w:fill="auto"/>
          </w:tcPr>
          <w:p w14:paraId="1539D7E5" w14:textId="0C1D4580"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79 children and 158 parents, inclusion criteria for age 8-18 years, mean age</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13.3 years, kidney transplants and ESRD</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08C219DF" w14:textId="77777777" w:rsidR="00F276DC" w:rsidRPr="00250A7F"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 PROM.</w:t>
            </w:r>
          </w:p>
          <w:p w14:paraId="5D2A43FA" w14:textId="10372595"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eastAsia="Times New Roman" w:hAnsi="Calibri" w:cs="Calibri"/>
                <w:color w:val="000000"/>
                <w:sz w:val="18"/>
                <w:szCs w:val="18"/>
                <w:lang w:val="en-US" w:eastAsia="nb-NO"/>
              </w:rPr>
              <w:t xml:space="preserve">PedsQL ESRD module measuring </w:t>
            </w:r>
            <w:r>
              <w:rPr>
                <w:rFonts w:ascii="Calibri" w:eastAsia="Times New Roman" w:hAnsi="Calibri" w:cs="Calibri"/>
                <w:b/>
                <w:bCs/>
                <w:color w:val="000000" w:themeColor="text1"/>
                <w:sz w:val="18"/>
                <w:szCs w:val="18"/>
                <w:lang w:val="en-US" w:eastAsia="nb-NO"/>
              </w:rPr>
              <w:t>HRQL</w:t>
            </w:r>
            <w:r w:rsidRPr="65C32780">
              <w:rPr>
                <w:rFonts w:ascii="Calibri" w:eastAsia="Times New Roman" w:hAnsi="Calibri" w:cs="Calibri"/>
                <w:b/>
                <w:bCs/>
                <w:color w:val="000000" w:themeColor="text1"/>
                <w:sz w:val="18"/>
                <w:szCs w:val="18"/>
                <w:lang w:val="en-US" w:eastAsia="nb-NO"/>
              </w:rPr>
              <w:t xml:space="preserve"> </w:t>
            </w:r>
            <w:r w:rsidRPr="00250A7F">
              <w:rPr>
                <w:rFonts w:ascii="Calibri" w:eastAsia="Times New Roman" w:hAnsi="Calibri" w:cs="Calibri"/>
                <w:color w:val="000000"/>
                <w:sz w:val="18"/>
                <w:szCs w:val="18"/>
                <w:lang w:val="en-US" w:eastAsia="nb-NO"/>
              </w:rPr>
              <w:t>in children.</w:t>
            </w:r>
            <w:r>
              <w:rPr>
                <w:rFonts w:ascii="Calibri" w:eastAsia="Times New Roman" w:hAnsi="Calibri" w:cs="Calibri"/>
                <w:color w:val="000000" w:themeColor="text1"/>
                <w:sz w:val="18"/>
                <w:szCs w:val="18"/>
                <w:lang w:val="en-US" w:eastAsia="nb-NO"/>
              </w:rPr>
              <w:t xml:space="preserve"> Disease-specific.</w:t>
            </w:r>
          </w:p>
        </w:tc>
      </w:tr>
      <w:tr w:rsidR="00F276DC" w:rsidRPr="00250A7F" w14:paraId="393F5650" w14:textId="2A206EFB" w:rsidTr="004B7D27">
        <w:trPr>
          <w:trHeight w:val="210"/>
        </w:trPr>
        <w:tc>
          <w:tcPr>
            <w:tcW w:w="1981" w:type="dxa"/>
            <w:shd w:val="clear" w:color="auto" w:fill="auto"/>
            <w:noWrap/>
            <w:hideMark/>
          </w:tcPr>
          <w:p w14:paraId="475594EE" w14:textId="5F89A680" w:rsidR="00E45FDE" w:rsidRPr="009B1943" w:rsidRDefault="00F276DC" w:rsidP="00F276DC">
            <w:pPr>
              <w:rPr>
                <w:rFonts w:ascii="Calibri" w:eastAsia="Times New Roman" w:hAnsi="Calibri" w:cs="Calibri"/>
                <w:color w:val="000000"/>
                <w:sz w:val="18"/>
                <w:szCs w:val="18"/>
                <w:lang w:eastAsia="nb-NO"/>
              </w:rPr>
            </w:pPr>
            <w:r w:rsidRPr="009B1943">
              <w:rPr>
                <w:rFonts w:ascii="Calibri" w:eastAsia="Times New Roman" w:hAnsi="Calibri" w:cs="Calibri"/>
                <w:noProof/>
                <w:color w:val="000000"/>
                <w:sz w:val="18"/>
                <w:szCs w:val="18"/>
                <w:lang w:eastAsia="nb-NO"/>
              </w:rPr>
              <w:t>(Baughcum et al., 2020)</w:t>
            </w:r>
            <w:r w:rsidRPr="009B1943">
              <w:rPr>
                <w:rFonts w:ascii="Calibri" w:eastAsia="Times New Roman" w:hAnsi="Calibri" w:cs="Calibri"/>
                <w:color w:val="000000"/>
                <w:sz w:val="18"/>
                <w:szCs w:val="18"/>
                <w:lang w:eastAsia="nb-NO"/>
              </w:rPr>
              <w:t>, USA</w:t>
            </w:r>
          </w:p>
        </w:tc>
        <w:tc>
          <w:tcPr>
            <w:tcW w:w="2752" w:type="dxa"/>
            <w:shd w:val="clear" w:color="auto" w:fill="auto"/>
          </w:tcPr>
          <w:p w14:paraId="17BFC84E" w14:textId="1375CBE4"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 xml:space="preserve">To examine parent perceptions of their infant's </w:t>
            </w:r>
            <w:r>
              <w:rPr>
                <w:rFonts w:ascii="Calibri" w:hAnsi="Calibri" w:cs="Calibri"/>
                <w:color w:val="000000" w:themeColor="text1"/>
                <w:sz w:val="18"/>
                <w:szCs w:val="18"/>
                <w:lang w:val="en-US"/>
              </w:rPr>
              <w:t>end-of-life (</w:t>
            </w:r>
            <w:r w:rsidRPr="1B8A9C32">
              <w:rPr>
                <w:rFonts w:ascii="Calibri" w:hAnsi="Calibri" w:cs="Calibri"/>
                <w:color w:val="000000" w:themeColor="text1"/>
                <w:sz w:val="18"/>
                <w:szCs w:val="18"/>
                <w:lang w:val="en-US"/>
              </w:rPr>
              <w:t>EOL</w:t>
            </w:r>
            <w:r>
              <w:rPr>
                <w:rFonts w:ascii="Calibri" w:hAnsi="Calibri" w:cs="Calibri"/>
                <w:color w:val="000000" w:themeColor="text1"/>
                <w:sz w:val="18"/>
                <w:szCs w:val="18"/>
                <w:lang w:val="en-US"/>
              </w:rPr>
              <w:t>)</w:t>
            </w:r>
            <w:r w:rsidRPr="1B8A9C32">
              <w:rPr>
                <w:rFonts w:ascii="Calibri" w:hAnsi="Calibri" w:cs="Calibri"/>
                <w:color w:val="000000" w:themeColor="text1"/>
                <w:sz w:val="18"/>
                <w:szCs w:val="18"/>
                <w:lang w:val="en-US"/>
              </w:rPr>
              <w:t xml:space="preserve"> experience (e.g., symptom burden and suffering) and satisfaction with care in the neonatal intensive care unit.</w:t>
            </w:r>
          </w:p>
        </w:tc>
        <w:tc>
          <w:tcPr>
            <w:tcW w:w="1419" w:type="dxa"/>
          </w:tcPr>
          <w:p w14:paraId="3E3F5835" w14:textId="4E88E133" w:rsidR="00F276DC" w:rsidRDefault="00F276DC" w:rsidP="00F276DC">
            <w:pPr>
              <w:rPr>
                <w:rFonts w:ascii="Calibri" w:hAnsi="Calibri" w:cs="Calibri"/>
                <w:color w:val="000000"/>
                <w:sz w:val="18"/>
                <w:szCs w:val="18"/>
                <w:lang w:val="en-US"/>
              </w:rPr>
            </w:pPr>
            <w:r>
              <w:rPr>
                <w:rFonts w:ascii="Calibri" w:hAnsi="Calibri" w:cs="Calibri"/>
                <w:color w:val="000000" w:themeColor="text1"/>
                <w:sz w:val="18"/>
                <w:szCs w:val="18"/>
                <w:lang w:val="en-US"/>
              </w:rPr>
              <w:t>Mixed-methods study</w:t>
            </w:r>
          </w:p>
        </w:tc>
        <w:tc>
          <w:tcPr>
            <w:tcW w:w="1179" w:type="dxa"/>
          </w:tcPr>
          <w:p w14:paraId="7DCE4FDB" w14:textId="026E56D9" w:rsidR="00F276DC" w:rsidRDefault="00FE4E61" w:rsidP="00F276DC">
            <w:pPr>
              <w:rPr>
                <w:rFonts w:ascii="Calibri" w:hAnsi="Calibri" w:cs="Calibri"/>
                <w:color w:val="000000"/>
                <w:sz w:val="18"/>
                <w:szCs w:val="18"/>
                <w:lang w:val="en-US"/>
              </w:rPr>
            </w:pPr>
            <w:r>
              <w:rPr>
                <w:rFonts w:ascii="Calibri" w:hAnsi="Calibri" w:cs="Calibri"/>
                <w:color w:val="000000"/>
                <w:sz w:val="18"/>
                <w:szCs w:val="18"/>
                <w:lang w:val="en-US"/>
              </w:rPr>
              <w:t>M</w:t>
            </w:r>
            <w:r w:rsidR="00F276DC">
              <w:rPr>
                <w:rFonts w:ascii="Calibri" w:hAnsi="Calibri" w:cs="Calibri"/>
                <w:color w:val="000000"/>
                <w:sz w:val="18"/>
                <w:szCs w:val="18"/>
                <w:lang w:val="en-US"/>
              </w:rPr>
              <w:t>ixed</w:t>
            </w:r>
          </w:p>
        </w:tc>
        <w:tc>
          <w:tcPr>
            <w:tcW w:w="1073" w:type="dxa"/>
          </w:tcPr>
          <w:p w14:paraId="5C4B25A9" w14:textId="7A5E08A3" w:rsidR="00F276DC" w:rsidRPr="1B8A9C32"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3</w:t>
            </w:r>
          </w:p>
        </w:tc>
        <w:tc>
          <w:tcPr>
            <w:tcW w:w="2211" w:type="dxa"/>
            <w:shd w:val="clear" w:color="auto" w:fill="auto"/>
          </w:tcPr>
          <w:p w14:paraId="7BB90B06" w14:textId="4AAED747"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40 infants and 67 parents, inclusion criteria for age infant, mean age of children NR, with various diagnosis (Cause of death Congenital, Respiratory, Cardiac, Other/not specified).</w:t>
            </w:r>
          </w:p>
        </w:tc>
        <w:tc>
          <w:tcPr>
            <w:tcW w:w="3379" w:type="dxa"/>
            <w:tcBorders>
              <w:top w:val="single" w:sz="4" w:space="0" w:color="auto"/>
              <w:left w:val="nil"/>
              <w:bottom w:val="single" w:sz="4" w:space="0" w:color="auto"/>
              <w:right w:val="single" w:sz="4" w:space="0" w:color="auto"/>
            </w:tcBorders>
            <w:shd w:val="clear" w:color="auto" w:fill="auto"/>
          </w:tcPr>
          <w:p w14:paraId="1234C18B" w14:textId="0086C4C3" w:rsidR="00F276DC" w:rsidRPr="00250A7F"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r w:rsidRPr="00250A7F">
              <w:rPr>
                <w:rFonts w:ascii="Calibri" w:hAnsi="Calibri" w:cs="Calibri"/>
                <w:color w:val="000000"/>
                <w:sz w:val="18"/>
                <w:szCs w:val="18"/>
                <w:lang w:val="en-US"/>
              </w:rPr>
              <w:t xml:space="preserve"> PROM. </w:t>
            </w:r>
          </w:p>
          <w:p w14:paraId="394E5D10" w14:textId="423DE6F1" w:rsidR="00F276DC" w:rsidRPr="00D82EF2" w:rsidRDefault="00F276DC" w:rsidP="00F276DC">
            <w:pPr>
              <w:rPr>
                <w:rFonts w:ascii="Calibri" w:hAnsi="Calibri" w:cs="Calibri"/>
                <w:color w:val="000000"/>
                <w:sz w:val="18"/>
                <w:szCs w:val="18"/>
                <w:lang w:val="en-US"/>
              </w:rPr>
            </w:pPr>
            <w:r w:rsidRPr="2940656F">
              <w:rPr>
                <w:rFonts w:ascii="Calibri" w:hAnsi="Calibri" w:cs="Calibri"/>
                <w:color w:val="000000" w:themeColor="text1"/>
                <w:sz w:val="18"/>
                <w:szCs w:val="18"/>
                <w:lang w:val="en-US"/>
              </w:rPr>
              <w:t xml:space="preserve">Study specific instrument based on the Memorial Symptom Assessment Scale to measure </w:t>
            </w:r>
            <w:r w:rsidRPr="2940656F">
              <w:rPr>
                <w:rFonts w:ascii="Calibri" w:hAnsi="Calibri" w:cs="Calibri"/>
                <w:b/>
                <w:bCs/>
                <w:color w:val="000000" w:themeColor="text1"/>
                <w:sz w:val="18"/>
                <w:szCs w:val="18"/>
                <w:lang w:val="en-US"/>
              </w:rPr>
              <w:t>Perceptions of infant symptoms and suffering.</w:t>
            </w:r>
            <w:r>
              <w:rPr>
                <w:rFonts w:ascii="Calibri" w:hAnsi="Calibri" w:cs="Calibri"/>
                <w:b/>
                <w:bCs/>
                <w:color w:val="000000" w:themeColor="text1"/>
                <w:sz w:val="18"/>
                <w:szCs w:val="18"/>
                <w:lang w:val="en-US"/>
              </w:rPr>
              <w:t xml:space="preserve"> </w:t>
            </w:r>
            <w:r>
              <w:rPr>
                <w:rFonts w:ascii="Calibri" w:hAnsi="Calibri" w:cs="Calibri"/>
                <w:color w:val="000000" w:themeColor="text1"/>
                <w:sz w:val="18"/>
                <w:szCs w:val="18"/>
                <w:lang w:val="en-US"/>
              </w:rPr>
              <w:t xml:space="preserve">Generic. </w:t>
            </w:r>
          </w:p>
        </w:tc>
      </w:tr>
      <w:tr w:rsidR="00F276DC" w:rsidRPr="00357990" w14:paraId="00C783E4" w14:textId="1F555188" w:rsidTr="004B7D27">
        <w:trPr>
          <w:trHeight w:val="210"/>
        </w:trPr>
        <w:tc>
          <w:tcPr>
            <w:tcW w:w="1981" w:type="dxa"/>
            <w:shd w:val="clear" w:color="auto" w:fill="auto"/>
            <w:noWrap/>
            <w:hideMark/>
          </w:tcPr>
          <w:p w14:paraId="4DDF0B76" w14:textId="627B821D" w:rsidR="00E45FDE" w:rsidRPr="00904DFA" w:rsidRDefault="00F276DC" w:rsidP="00F276DC">
            <w:pPr>
              <w:rPr>
                <w:rFonts w:ascii="Calibri" w:eastAsia="Times New Roman" w:hAnsi="Calibri" w:cs="Calibri"/>
                <w:color w:val="000000"/>
                <w:sz w:val="18"/>
                <w:szCs w:val="18"/>
                <w:lang w:eastAsia="nb-NO"/>
              </w:rPr>
            </w:pPr>
            <w:r w:rsidRPr="00904DFA">
              <w:rPr>
                <w:rFonts w:ascii="Calibri" w:eastAsia="Times New Roman" w:hAnsi="Calibri" w:cs="Calibri"/>
                <w:noProof/>
                <w:color w:val="000000"/>
                <w:sz w:val="18"/>
                <w:szCs w:val="18"/>
                <w:lang w:eastAsia="nb-NO"/>
              </w:rPr>
              <w:t>(Behan et al., 2019)</w:t>
            </w:r>
            <w:r w:rsidRPr="00904DFA">
              <w:rPr>
                <w:rFonts w:ascii="Calibri" w:eastAsia="Times New Roman" w:hAnsi="Calibri" w:cs="Calibri"/>
                <w:color w:val="000000"/>
                <w:sz w:val="18"/>
                <w:szCs w:val="18"/>
                <w:lang w:eastAsia="nb-NO"/>
              </w:rPr>
              <w:t xml:space="preserve"> United Kingdom</w:t>
            </w:r>
          </w:p>
        </w:tc>
        <w:tc>
          <w:tcPr>
            <w:tcW w:w="2752" w:type="dxa"/>
            <w:shd w:val="clear" w:color="auto" w:fill="auto"/>
          </w:tcPr>
          <w:p w14:paraId="7B851584" w14:textId="37F0DC2B"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 xml:space="preserve">To assess the psychometric performance of </w:t>
            </w:r>
            <w:r>
              <w:rPr>
                <w:rFonts w:ascii="Calibri" w:hAnsi="Calibri" w:cs="Calibri"/>
                <w:color w:val="000000" w:themeColor="text1"/>
                <w:sz w:val="18"/>
                <w:szCs w:val="18"/>
                <w:lang w:val="en-US"/>
              </w:rPr>
              <w:t>QOL</w:t>
            </w:r>
            <w:r w:rsidRPr="1B8A9C32">
              <w:rPr>
                <w:rFonts w:ascii="Calibri" w:hAnsi="Calibri" w:cs="Calibri"/>
                <w:color w:val="000000" w:themeColor="text1"/>
                <w:sz w:val="18"/>
                <w:szCs w:val="18"/>
                <w:lang w:val="en-US"/>
              </w:rPr>
              <w:t xml:space="preserve"> primary </w:t>
            </w:r>
            <w:r w:rsidRPr="1B8A9C32">
              <w:rPr>
                <w:rFonts w:ascii="Calibri" w:hAnsi="Calibri" w:cs="Calibri"/>
                <w:color w:val="000000" w:themeColor="text1"/>
                <w:sz w:val="18"/>
                <w:szCs w:val="18"/>
                <w:lang w:val="en-US"/>
              </w:rPr>
              <w:lastRenderedPageBreak/>
              <w:t>ciliary dyskinesia child, adolescent, and parent-proxy versions in terms of reliability and validity across cross-cultural settings and caring for patients with this rare disease.</w:t>
            </w:r>
          </w:p>
        </w:tc>
        <w:tc>
          <w:tcPr>
            <w:tcW w:w="1419" w:type="dxa"/>
          </w:tcPr>
          <w:p w14:paraId="53DBBCBC" w14:textId="74343EE3"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lastRenderedPageBreak/>
              <w:t>Validation study</w:t>
            </w:r>
          </w:p>
        </w:tc>
        <w:tc>
          <w:tcPr>
            <w:tcW w:w="1179" w:type="dxa"/>
          </w:tcPr>
          <w:p w14:paraId="4D60DE66" w14:textId="1F27C5CB"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1073" w:type="dxa"/>
          </w:tcPr>
          <w:p w14:paraId="32F8472C" w14:textId="38FD5B2C" w:rsidR="00F276DC" w:rsidRPr="1B8A9C32"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2</w:t>
            </w:r>
          </w:p>
        </w:tc>
        <w:tc>
          <w:tcPr>
            <w:tcW w:w="2211" w:type="dxa"/>
            <w:shd w:val="clear" w:color="auto" w:fill="auto"/>
          </w:tcPr>
          <w:p w14:paraId="70260B0D" w14:textId="1006B2FC"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 xml:space="preserve">156 children and 68 parents, inclusion criteria </w:t>
            </w:r>
            <w:r w:rsidRPr="1B8A9C32">
              <w:rPr>
                <w:rFonts w:ascii="Calibri" w:hAnsi="Calibri" w:cs="Calibri"/>
                <w:color w:val="000000" w:themeColor="text1"/>
                <w:sz w:val="18"/>
                <w:szCs w:val="18"/>
                <w:lang w:val="en-US"/>
              </w:rPr>
              <w:lastRenderedPageBreak/>
              <w:t>for age 6-17 years, mean age of children 12.7 years, with primary ciliary dyskinesia.</w:t>
            </w:r>
          </w:p>
        </w:tc>
        <w:tc>
          <w:tcPr>
            <w:tcW w:w="3379" w:type="dxa"/>
            <w:tcBorders>
              <w:top w:val="single" w:sz="4" w:space="0" w:color="auto"/>
              <w:left w:val="nil"/>
              <w:bottom w:val="single" w:sz="4" w:space="0" w:color="auto"/>
              <w:right w:val="single" w:sz="4" w:space="0" w:color="auto"/>
            </w:tcBorders>
            <w:shd w:val="clear" w:color="auto" w:fill="auto"/>
          </w:tcPr>
          <w:p w14:paraId="33802BE7" w14:textId="2037C693" w:rsidR="00F276DC" w:rsidRPr="00250A7F" w:rsidRDefault="00F276DC" w:rsidP="00F276DC">
            <w:pPr>
              <w:rPr>
                <w:rFonts w:ascii="Calibri" w:hAnsi="Calibri" w:cs="Calibri"/>
                <w:color w:val="000000"/>
                <w:sz w:val="18"/>
                <w:szCs w:val="18"/>
                <w:lang w:val="en-US"/>
              </w:rPr>
            </w:pPr>
            <w:r>
              <w:rPr>
                <w:rFonts w:ascii="Calibri" w:hAnsi="Calibri" w:cs="Calibri"/>
                <w:color w:val="000000" w:themeColor="text1"/>
                <w:sz w:val="18"/>
                <w:szCs w:val="18"/>
                <w:lang w:val="en-US"/>
              </w:rPr>
              <w:lastRenderedPageBreak/>
              <w:t>4</w:t>
            </w:r>
            <w:r w:rsidRPr="42A67416">
              <w:rPr>
                <w:rFonts w:ascii="Calibri" w:hAnsi="Calibri" w:cs="Calibri"/>
                <w:color w:val="000000" w:themeColor="text1"/>
                <w:sz w:val="18"/>
                <w:szCs w:val="18"/>
                <w:lang w:val="en-US"/>
              </w:rPr>
              <w:t xml:space="preserve"> PROM</w:t>
            </w:r>
            <w:r>
              <w:rPr>
                <w:rFonts w:ascii="Calibri" w:hAnsi="Calibri" w:cs="Calibri"/>
                <w:color w:val="000000" w:themeColor="text1"/>
                <w:sz w:val="18"/>
                <w:szCs w:val="18"/>
                <w:lang w:val="en-US"/>
              </w:rPr>
              <w:t>s</w:t>
            </w:r>
          </w:p>
          <w:p w14:paraId="5A21B7CD" w14:textId="3A100F9C" w:rsidR="00F276DC"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lastRenderedPageBreak/>
              <w:t>Q</w:t>
            </w:r>
            <w:r w:rsidRPr="00250A7F">
              <w:rPr>
                <w:rFonts w:ascii="Calibri" w:eastAsia="Times New Roman" w:hAnsi="Calibri" w:cs="Calibri"/>
                <w:color w:val="000000"/>
                <w:sz w:val="18"/>
                <w:szCs w:val="18"/>
                <w:lang w:val="en-US" w:eastAsia="nb-NO"/>
              </w:rPr>
              <w:t xml:space="preserve">uality of life for primary ciliary dyskinesia </w:t>
            </w:r>
            <w:r>
              <w:rPr>
                <w:rFonts w:ascii="Calibri" w:eastAsia="Times New Roman" w:hAnsi="Calibri" w:cs="Calibri"/>
                <w:color w:val="000000"/>
                <w:sz w:val="18"/>
                <w:szCs w:val="18"/>
                <w:lang w:val="en-US" w:eastAsia="nb-NO"/>
              </w:rPr>
              <w:t>(</w:t>
            </w:r>
            <w:r w:rsidRPr="00250A7F">
              <w:rPr>
                <w:rFonts w:ascii="Calibri" w:eastAsia="Times New Roman" w:hAnsi="Calibri" w:cs="Calibri"/>
                <w:color w:val="000000"/>
                <w:sz w:val="18"/>
                <w:szCs w:val="18"/>
                <w:lang w:val="en-US" w:eastAsia="nb-NO"/>
              </w:rPr>
              <w:t>QOL-PCD</w:t>
            </w:r>
            <w:r>
              <w:rPr>
                <w:rFonts w:ascii="Calibri" w:eastAsia="Times New Roman" w:hAnsi="Calibri" w:cs="Calibri"/>
                <w:color w:val="000000"/>
                <w:sz w:val="18"/>
                <w:szCs w:val="18"/>
                <w:lang w:val="en-US" w:eastAsia="nb-NO"/>
              </w:rPr>
              <w:t>)</w:t>
            </w:r>
            <w:r w:rsidRPr="00250A7F">
              <w:rPr>
                <w:rFonts w:ascii="Calibri" w:eastAsia="Times New Roman" w:hAnsi="Calibri" w:cs="Calibri"/>
                <w:color w:val="000000"/>
                <w:sz w:val="18"/>
                <w:szCs w:val="18"/>
                <w:lang w:val="en-US" w:eastAsia="nb-NO"/>
              </w:rPr>
              <w:t xml:space="preserve"> measuring </w:t>
            </w:r>
            <w:r w:rsidRPr="00250A7F">
              <w:rPr>
                <w:rFonts w:ascii="Calibri" w:eastAsia="Times New Roman" w:hAnsi="Calibri" w:cs="Calibri"/>
                <w:b/>
                <w:bCs/>
                <w:color w:val="000000"/>
                <w:sz w:val="18"/>
                <w:szCs w:val="18"/>
                <w:lang w:val="en-US" w:eastAsia="nb-NO"/>
              </w:rPr>
              <w:t xml:space="preserve">disease-specific, </w:t>
            </w:r>
            <w:r>
              <w:rPr>
                <w:rFonts w:ascii="Calibri" w:eastAsia="Times New Roman" w:hAnsi="Calibri" w:cs="Calibri"/>
                <w:b/>
                <w:bCs/>
                <w:color w:val="000000" w:themeColor="text1"/>
                <w:sz w:val="18"/>
                <w:szCs w:val="18"/>
                <w:lang w:val="en-US" w:eastAsia="nb-NO"/>
              </w:rPr>
              <w:t>HRQL</w:t>
            </w:r>
            <w:r w:rsidRPr="00250A7F">
              <w:rPr>
                <w:rFonts w:ascii="Calibri" w:eastAsia="Times New Roman" w:hAnsi="Calibri" w:cs="Calibri"/>
                <w:color w:val="000000"/>
                <w:sz w:val="18"/>
                <w:szCs w:val="18"/>
                <w:lang w:val="en-US" w:eastAsia="nb-NO"/>
              </w:rPr>
              <w:t xml:space="preserve">. </w:t>
            </w:r>
            <w:r>
              <w:rPr>
                <w:rFonts w:ascii="Calibri" w:eastAsia="Times New Roman" w:hAnsi="Calibri" w:cs="Calibri"/>
                <w:color w:val="000000" w:themeColor="text1"/>
                <w:sz w:val="18"/>
                <w:szCs w:val="18"/>
                <w:lang w:val="en-US" w:eastAsia="nb-NO"/>
              </w:rPr>
              <w:t xml:space="preserve">Disease-specific. </w:t>
            </w:r>
            <w:r w:rsidRPr="00250A7F">
              <w:rPr>
                <w:rFonts w:ascii="Calibri" w:eastAsia="Times New Roman" w:hAnsi="Calibri" w:cs="Calibri"/>
                <w:color w:val="000000"/>
                <w:sz w:val="18"/>
                <w:szCs w:val="18"/>
                <w:lang w:val="en-US" w:eastAsia="nb-NO"/>
              </w:rPr>
              <w:t>Prototypes of the QOL-PCD measures for children (aged 6-12 years), adolescents (aged 13-17 years), and parent-proxy (child 6-12 years).</w:t>
            </w:r>
          </w:p>
          <w:p w14:paraId="0EAC975E" w14:textId="77777777" w:rsidR="00F276DC" w:rsidRDefault="00F276DC" w:rsidP="00F276DC">
            <w:pPr>
              <w:rPr>
                <w:rFonts w:ascii="Calibri" w:eastAsia="Times New Roman" w:hAnsi="Calibri" w:cs="Calibri"/>
                <w:color w:val="000000" w:themeColor="text1"/>
                <w:sz w:val="18"/>
                <w:szCs w:val="18"/>
                <w:lang w:val="en-US" w:eastAsia="nb-NO"/>
              </w:rPr>
            </w:pPr>
            <w:r>
              <w:rPr>
                <w:rFonts w:ascii="Calibri" w:eastAsia="Times New Roman" w:hAnsi="Calibri" w:cs="Calibri"/>
                <w:color w:val="000000"/>
                <w:sz w:val="18"/>
                <w:szCs w:val="18"/>
                <w:lang w:val="en-US" w:eastAsia="nb-NO"/>
              </w:rPr>
              <w:t xml:space="preserve">PedsQL assessing </w:t>
            </w:r>
            <w:r>
              <w:rPr>
                <w:rFonts w:ascii="Calibri" w:eastAsia="Times New Roman" w:hAnsi="Calibri" w:cs="Calibri"/>
                <w:b/>
                <w:bCs/>
                <w:color w:val="000000" w:themeColor="text1"/>
                <w:sz w:val="18"/>
                <w:szCs w:val="18"/>
                <w:lang w:val="en-US" w:eastAsia="nb-NO"/>
              </w:rPr>
              <w:t xml:space="preserve">HRQL. </w:t>
            </w:r>
            <w:r>
              <w:rPr>
                <w:rFonts w:ascii="Calibri" w:eastAsia="Times New Roman" w:hAnsi="Calibri" w:cs="Calibri"/>
                <w:color w:val="000000" w:themeColor="text1"/>
                <w:sz w:val="18"/>
                <w:szCs w:val="18"/>
                <w:lang w:val="en-US" w:eastAsia="nb-NO"/>
              </w:rPr>
              <w:t xml:space="preserve">Generic. </w:t>
            </w:r>
          </w:p>
          <w:p w14:paraId="5D77A910" w14:textId="77777777" w:rsidR="00F276DC" w:rsidRDefault="00F276DC" w:rsidP="00F276DC">
            <w:pPr>
              <w:rPr>
                <w:rFonts w:ascii="Calibri" w:eastAsia="Times New Roman" w:hAnsi="Calibri" w:cs="Calibri"/>
                <w:color w:val="000000" w:themeColor="text1"/>
                <w:sz w:val="18"/>
                <w:szCs w:val="18"/>
                <w:lang w:val="en-US" w:eastAsia="nb-NO"/>
              </w:rPr>
            </w:pPr>
            <w:r>
              <w:rPr>
                <w:rFonts w:ascii="Calibri" w:eastAsia="Times New Roman" w:hAnsi="Calibri" w:cs="Calibri"/>
                <w:color w:val="000000" w:themeColor="text1"/>
                <w:sz w:val="18"/>
                <w:szCs w:val="18"/>
                <w:lang w:val="en-US" w:eastAsia="nb-NO"/>
              </w:rPr>
              <w:t xml:space="preserve">COPD assessment test (CAT) assessing </w:t>
            </w:r>
            <w:r w:rsidRPr="007B0A0A">
              <w:rPr>
                <w:rFonts w:ascii="Calibri" w:eastAsia="Times New Roman" w:hAnsi="Calibri" w:cs="Calibri"/>
                <w:b/>
                <w:bCs/>
                <w:color w:val="000000" w:themeColor="text1"/>
                <w:sz w:val="18"/>
                <w:szCs w:val="18"/>
                <w:lang w:val="en-US" w:eastAsia="nb-NO"/>
              </w:rPr>
              <w:t>respiratory specific QOL</w:t>
            </w:r>
            <w:r>
              <w:rPr>
                <w:rFonts w:ascii="Calibri" w:eastAsia="Times New Roman" w:hAnsi="Calibri" w:cs="Calibri"/>
                <w:color w:val="000000" w:themeColor="text1"/>
                <w:sz w:val="18"/>
                <w:szCs w:val="18"/>
                <w:lang w:val="en-US" w:eastAsia="nb-NO"/>
              </w:rPr>
              <w:t xml:space="preserve">. </w:t>
            </w:r>
          </w:p>
          <w:p w14:paraId="27258914" w14:textId="2B2832DA" w:rsidR="00F276DC" w:rsidRPr="00DF43AB" w:rsidRDefault="00F276DC" w:rsidP="00F276DC">
            <w:pPr>
              <w:rPr>
                <w:rFonts w:ascii="Calibri" w:eastAsia="Times New Roman" w:hAnsi="Calibri" w:cs="Calibri"/>
                <w:color w:val="000000"/>
                <w:sz w:val="18"/>
                <w:szCs w:val="18"/>
                <w:lang w:val="en-US" w:eastAsia="nb-NO"/>
              </w:rPr>
            </w:pPr>
            <w:r w:rsidRPr="00DF43AB">
              <w:rPr>
                <w:rFonts w:ascii="Calibri" w:eastAsia="Times New Roman" w:hAnsi="Calibri" w:cs="Calibri"/>
                <w:color w:val="000000"/>
                <w:sz w:val="18"/>
                <w:szCs w:val="18"/>
                <w:lang w:val="en-US" w:eastAsia="nb-NO"/>
              </w:rPr>
              <w:t>Sinus and Nasal Quality of Life Survey (SN-5)</w:t>
            </w:r>
            <w:r>
              <w:rPr>
                <w:rFonts w:ascii="Calibri" w:eastAsia="Times New Roman" w:hAnsi="Calibri" w:cs="Calibri"/>
                <w:color w:val="000000"/>
                <w:sz w:val="18"/>
                <w:szCs w:val="18"/>
                <w:lang w:val="en-US" w:eastAsia="nb-NO"/>
              </w:rPr>
              <w:t xml:space="preserve"> assessing </w:t>
            </w:r>
            <w:r>
              <w:rPr>
                <w:rFonts w:ascii="Calibri" w:eastAsia="Times New Roman" w:hAnsi="Calibri" w:cs="Calibri"/>
                <w:b/>
                <w:bCs/>
                <w:color w:val="000000"/>
                <w:sz w:val="18"/>
                <w:szCs w:val="18"/>
                <w:lang w:val="en-US" w:eastAsia="nb-NO"/>
              </w:rPr>
              <w:t>QOL</w:t>
            </w:r>
            <w:r>
              <w:rPr>
                <w:rFonts w:ascii="Calibri" w:eastAsia="Times New Roman" w:hAnsi="Calibri" w:cs="Calibri"/>
                <w:color w:val="000000"/>
                <w:sz w:val="18"/>
                <w:szCs w:val="18"/>
                <w:lang w:val="en-US" w:eastAsia="nb-NO"/>
              </w:rPr>
              <w:t xml:space="preserve"> related to nasal problems. </w:t>
            </w:r>
          </w:p>
        </w:tc>
      </w:tr>
      <w:tr w:rsidR="00F276DC" w:rsidRPr="00250A7F" w14:paraId="12B2A291" w14:textId="4945687B" w:rsidTr="004B7D27">
        <w:trPr>
          <w:trHeight w:val="210"/>
        </w:trPr>
        <w:tc>
          <w:tcPr>
            <w:tcW w:w="1981" w:type="dxa"/>
            <w:shd w:val="clear" w:color="auto" w:fill="auto"/>
            <w:noWrap/>
            <w:hideMark/>
          </w:tcPr>
          <w:p w14:paraId="011B6307" w14:textId="217A11E9" w:rsidR="00E45FDE" w:rsidRPr="00A460C4" w:rsidRDefault="00F276DC" w:rsidP="006F6173">
            <w:pPr>
              <w:rPr>
                <w:rFonts w:ascii="Calibri" w:eastAsia="Times New Roman" w:hAnsi="Calibri" w:cs="Calibri"/>
                <w:color w:val="000000"/>
                <w:sz w:val="18"/>
                <w:szCs w:val="18"/>
                <w:lang w:eastAsia="nb-NO"/>
              </w:rPr>
            </w:pPr>
            <w:r w:rsidRPr="00A460C4">
              <w:rPr>
                <w:rFonts w:ascii="Calibri" w:eastAsia="Times New Roman" w:hAnsi="Calibri" w:cs="Calibri"/>
                <w:noProof/>
                <w:color w:val="000000"/>
                <w:sz w:val="18"/>
                <w:szCs w:val="18"/>
                <w:lang w:eastAsia="nb-NO"/>
              </w:rPr>
              <w:lastRenderedPageBreak/>
              <w:t>(Boyden et al., 2022)</w:t>
            </w:r>
            <w:r w:rsidRPr="00A460C4">
              <w:rPr>
                <w:rFonts w:ascii="Calibri" w:eastAsia="Times New Roman" w:hAnsi="Calibri" w:cs="Calibri"/>
                <w:color w:val="000000"/>
                <w:sz w:val="18"/>
                <w:szCs w:val="18"/>
                <w:lang w:eastAsia="nb-NO"/>
              </w:rPr>
              <w:t xml:space="preserve"> USA. Same </w:t>
            </w:r>
            <w:proofErr w:type="spellStart"/>
            <w:r w:rsidRPr="00A460C4">
              <w:rPr>
                <w:rFonts w:ascii="Calibri" w:eastAsia="Times New Roman" w:hAnsi="Calibri" w:cs="Calibri"/>
                <w:color w:val="000000"/>
                <w:sz w:val="18"/>
                <w:szCs w:val="18"/>
                <w:lang w:eastAsia="nb-NO"/>
              </w:rPr>
              <w:t>study</w:t>
            </w:r>
            <w:proofErr w:type="spellEnd"/>
            <w:r w:rsidRPr="00A460C4">
              <w:rPr>
                <w:rFonts w:ascii="Calibri" w:eastAsia="Times New Roman" w:hAnsi="Calibri" w:cs="Calibri"/>
                <w:color w:val="000000"/>
                <w:sz w:val="18"/>
                <w:szCs w:val="18"/>
                <w:lang w:eastAsia="nb-NO"/>
              </w:rPr>
              <w:t xml:space="preserve"> as </w:t>
            </w:r>
            <w:proofErr w:type="spellStart"/>
            <w:r w:rsidRPr="00A460C4">
              <w:rPr>
                <w:rFonts w:ascii="Calibri" w:eastAsia="Times New Roman" w:hAnsi="Calibri" w:cs="Calibri"/>
                <w:color w:val="000000"/>
                <w:sz w:val="18"/>
                <w:szCs w:val="18"/>
                <w:lang w:eastAsia="nb-NO"/>
              </w:rPr>
              <w:t>Feudtner</w:t>
            </w:r>
            <w:proofErr w:type="spellEnd"/>
            <w:r w:rsidRPr="00A460C4">
              <w:rPr>
                <w:rFonts w:ascii="Calibri" w:eastAsia="Times New Roman" w:hAnsi="Calibri" w:cs="Calibri"/>
                <w:color w:val="000000"/>
                <w:sz w:val="18"/>
                <w:szCs w:val="18"/>
                <w:lang w:eastAsia="nb-NO"/>
              </w:rPr>
              <w:t xml:space="preserve"> et al. 202</w:t>
            </w:r>
            <w:r w:rsidR="006F6173">
              <w:rPr>
                <w:rFonts w:ascii="Calibri" w:eastAsia="Times New Roman" w:hAnsi="Calibri" w:cs="Calibri"/>
                <w:color w:val="000000"/>
                <w:sz w:val="18"/>
                <w:szCs w:val="18"/>
                <w:lang w:eastAsia="nb-NO"/>
              </w:rPr>
              <w:t>1</w:t>
            </w:r>
          </w:p>
        </w:tc>
        <w:tc>
          <w:tcPr>
            <w:tcW w:w="2752" w:type="dxa"/>
            <w:shd w:val="clear" w:color="auto" w:fill="auto"/>
          </w:tcPr>
          <w:p w14:paraId="6D5C2585" w14:textId="64890CCA"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examine the associations among parent psychological distress, parent-reported patient symptoms, and financial difficulty, seeking to determine the relative association of financial difficulty and of patient symptoms to parent psychological distress.</w:t>
            </w:r>
          </w:p>
        </w:tc>
        <w:tc>
          <w:tcPr>
            <w:tcW w:w="1419" w:type="dxa"/>
          </w:tcPr>
          <w:p w14:paraId="65E2125E" w14:textId="135D70BF"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Cross-sectional study</w:t>
            </w:r>
          </w:p>
        </w:tc>
        <w:tc>
          <w:tcPr>
            <w:tcW w:w="1179" w:type="dxa"/>
          </w:tcPr>
          <w:p w14:paraId="0BD7634B" w14:textId="383AAEC8" w:rsidR="00F276DC" w:rsidRDefault="00FE4E61" w:rsidP="00F276DC">
            <w:pPr>
              <w:rPr>
                <w:rFonts w:ascii="Calibri" w:hAnsi="Calibri" w:cs="Calibri"/>
                <w:color w:val="000000"/>
                <w:sz w:val="18"/>
                <w:szCs w:val="18"/>
                <w:lang w:val="en-US"/>
              </w:rPr>
            </w:pPr>
            <w:r>
              <w:rPr>
                <w:rFonts w:ascii="Calibri" w:hAnsi="Calibri" w:cs="Calibri"/>
                <w:color w:val="000000"/>
                <w:sz w:val="18"/>
                <w:szCs w:val="18"/>
                <w:lang w:val="en-US"/>
              </w:rPr>
              <w:t>M</w:t>
            </w:r>
            <w:r w:rsidR="00F276DC">
              <w:rPr>
                <w:rFonts w:ascii="Calibri" w:hAnsi="Calibri" w:cs="Calibri"/>
                <w:color w:val="000000"/>
                <w:sz w:val="18"/>
                <w:szCs w:val="18"/>
                <w:lang w:val="en-US"/>
              </w:rPr>
              <w:t>ixed</w:t>
            </w:r>
          </w:p>
        </w:tc>
        <w:tc>
          <w:tcPr>
            <w:tcW w:w="1073" w:type="dxa"/>
          </w:tcPr>
          <w:p w14:paraId="1BAB5B5D" w14:textId="04EA0725" w:rsidR="00F276DC" w:rsidRPr="00250A7F"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59040C4D" w14:textId="4EE3D2E9"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 xml:space="preserve">532 children and 601 parents. Inclusion criteria for age 0-30 years, mean age of children 7.1 years with various diagnosis. </w:t>
            </w:r>
          </w:p>
        </w:tc>
        <w:tc>
          <w:tcPr>
            <w:tcW w:w="3379" w:type="dxa"/>
            <w:tcBorders>
              <w:top w:val="single" w:sz="4" w:space="0" w:color="auto"/>
              <w:left w:val="nil"/>
              <w:bottom w:val="single" w:sz="4" w:space="0" w:color="auto"/>
              <w:right w:val="single" w:sz="4" w:space="0" w:color="auto"/>
            </w:tcBorders>
            <w:shd w:val="clear" w:color="auto" w:fill="auto"/>
          </w:tcPr>
          <w:p w14:paraId="16452941" w14:textId="77777777" w:rsidR="00F276DC" w:rsidRPr="00250A7F"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 PROM.</w:t>
            </w:r>
          </w:p>
          <w:p w14:paraId="06C609A2" w14:textId="132080F2" w:rsidR="00F276DC" w:rsidRPr="00250A7F" w:rsidRDefault="00F276DC" w:rsidP="00F276DC">
            <w:pPr>
              <w:rPr>
                <w:rFonts w:ascii="Calibri" w:eastAsia="Times New Roman" w:hAnsi="Calibri" w:cs="Calibri"/>
                <w:color w:val="000000"/>
                <w:sz w:val="18"/>
                <w:szCs w:val="18"/>
                <w:lang w:val="en-US" w:eastAsia="nb-NO"/>
              </w:rPr>
            </w:pPr>
            <w:r w:rsidRPr="00416DE3">
              <w:rPr>
                <w:rFonts w:ascii="Calibri" w:eastAsia="Times New Roman" w:hAnsi="Calibri" w:cs="Calibri"/>
                <w:color w:val="000000"/>
                <w:sz w:val="18"/>
                <w:szCs w:val="18"/>
                <w:lang w:val="en-US" w:eastAsia="nb-NO"/>
              </w:rPr>
              <w:t>Pediatric Quality of Life and Evaluation of Symptoms Technology (PQ) Memorial Symptom Assessment Scale (PQ-MSAS)</w:t>
            </w:r>
            <w:r w:rsidRPr="00250A7F">
              <w:rPr>
                <w:rFonts w:ascii="Calibri" w:hAnsi="Calibri" w:cs="Calibri"/>
                <w:color w:val="000000"/>
                <w:sz w:val="18"/>
                <w:szCs w:val="18"/>
                <w:lang w:val="en-US"/>
              </w:rPr>
              <w:t xml:space="preserve"> assess</w:t>
            </w:r>
            <w:r>
              <w:rPr>
                <w:rFonts w:ascii="Calibri" w:hAnsi="Calibri" w:cs="Calibri"/>
                <w:color w:val="000000"/>
                <w:sz w:val="18"/>
                <w:szCs w:val="18"/>
                <w:lang w:val="en-US"/>
              </w:rPr>
              <w:t>ing</w:t>
            </w:r>
            <w:r w:rsidRPr="00250A7F">
              <w:rPr>
                <w:rFonts w:ascii="Calibri" w:hAnsi="Calibri" w:cs="Calibri"/>
                <w:color w:val="000000"/>
                <w:sz w:val="18"/>
                <w:szCs w:val="18"/>
                <w:lang w:val="en-US"/>
              </w:rPr>
              <w:t xml:space="preserve"> child </w:t>
            </w:r>
            <w:r w:rsidRPr="00250A7F">
              <w:rPr>
                <w:rFonts w:ascii="Calibri" w:hAnsi="Calibri" w:cs="Calibri"/>
                <w:b/>
                <w:bCs/>
                <w:color w:val="000000"/>
                <w:sz w:val="18"/>
                <w:szCs w:val="18"/>
                <w:lang w:val="en-US"/>
              </w:rPr>
              <w:t>symptoms</w:t>
            </w:r>
            <w:r w:rsidRPr="00250A7F">
              <w:rPr>
                <w:rFonts w:ascii="Calibri" w:hAnsi="Calibri" w:cs="Calibri"/>
                <w:color w:val="000000"/>
                <w:sz w:val="18"/>
                <w:szCs w:val="18"/>
                <w:lang w:val="en-US"/>
              </w:rPr>
              <w:t>.</w:t>
            </w:r>
            <w:r>
              <w:rPr>
                <w:rFonts w:ascii="Calibri" w:hAnsi="Calibri" w:cs="Calibri"/>
                <w:color w:val="000000"/>
                <w:sz w:val="18"/>
                <w:szCs w:val="18"/>
                <w:lang w:val="en-US"/>
              </w:rPr>
              <w:t xml:space="preserve"> Disease-specific.</w:t>
            </w:r>
            <w:r w:rsidRPr="00250A7F">
              <w:rPr>
                <w:rFonts w:ascii="Calibri" w:hAnsi="Calibri" w:cs="Calibri"/>
                <w:color w:val="000000"/>
                <w:sz w:val="18"/>
                <w:szCs w:val="18"/>
                <w:lang w:val="en-US"/>
              </w:rPr>
              <w:t xml:space="preserve"> Previously adapted to a pediatric population. </w:t>
            </w:r>
          </w:p>
        </w:tc>
      </w:tr>
      <w:tr w:rsidR="00F276DC" w:rsidRPr="00357990" w14:paraId="03A229CC" w14:textId="6BF96BA3" w:rsidTr="004B7D27">
        <w:trPr>
          <w:trHeight w:val="210"/>
        </w:trPr>
        <w:tc>
          <w:tcPr>
            <w:tcW w:w="1981" w:type="dxa"/>
            <w:shd w:val="clear" w:color="auto" w:fill="auto"/>
            <w:noWrap/>
            <w:hideMark/>
          </w:tcPr>
          <w:p w14:paraId="6A135B4B" w14:textId="4B280EA3" w:rsidR="00E45FDE" w:rsidRPr="00E64642" w:rsidRDefault="00F276DC" w:rsidP="00F276DC">
            <w:pPr>
              <w:rPr>
                <w:rFonts w:ascii="Calibri" w:eastAsia="Times New Roman" w:hAnsi="Calibri" w:cs="Calibri"/>
                <w:color w:val="000000"/>
                <w:sz w:val="18"/>
                <w:szCs w:val="18"/>
                <w:lang w:val="en-US" w:eastAsia="nb-NO"/>
              </w:rPr>
            </w:pPr>
            <w:r w:rsidRPr="00250A7F">
              <w:rPr>
                <w:rFonts w:ascii="Calibri" w:eastAsia="Times New Roman" w:hAnsi="Calibri" w:cs="Calibri"/>
                <w:noProof/>
                <w:color w:val="000000"/>
                <w:sz w:val="18"/>
                <w:szCs w:val="18"/>
                <w:lang w:val="en-US" w:eastAsia="nb-NO"/>
              </w:rPr>
              <w:t>(Cheng, Yuan, Wang, &amp; Stinson, 2022)</w:t>
            </w:r>
            <w:r w:rsidRPr="00250A7F">
              <w:rPr>
                <w:rFonts w:ascii="Calibri" w:eastAsia="Times New Roman" w:hAnsi="Calibri" w:cs="Calibri"/>
                <w:color w:val="000000"/>
                <w:sz w:val="18"/>
                <w:szCs w:val="18"/>
                <w:lang w:val="en-US" w:eastAsia="nb-NO"/>
              </w:rPr>
              <w:t xml:space="preserve"> China</w:t>
            </w:r>
          </w:p>
        </w:tc>
        <w:tc>
          <w:tcPr>
            <w:tcW w:w="2752" w:type="dxa"/>
            <w:shd w:val="clear" w:color="auto" w:fill="auto"/>
          </w:tcPr>
          <w:p w14:paraId="2DF39BB5" w14:textId="58674ED0"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investigate the prevalence, intensity, interference, and management of pain reported by Chinese children during cancer treatment and explore the predictors of pain interference.</w:t>
            </w:r>
          </w:p>
        </w:tc>
        <w:tc>
          <w:tcPr>
            <w:tcW w:w="1419" w:type="dxa"/>
          </w:tcPr>
          <w:p w14:paraId="49229ADB" w14:textId="4650372C"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Cross-sectional </w:t>
            </w:r>
            <w:r w:rsidR="001F7F33">
              <w:rPr>
                <w:rFonts w:ascii="Calibri" w:hAnsi="Calibri" w:cs="Calibri"/>
                <w:color w:val="000000"/>
                <w:sz w:val="18"/>
                <w:szCs w:val="18"/>
                <w:lang w:val="en-US"/>
              </w:rPr>
              <w:t>study</w:t>
            </w:r>
          </w:p>
        </w:tc>
        <w:tc>
          <w:tcPr>
            <w:tcW w:w="1179" w:type="dxa"/>
          </w:tcPr>
          <w:p w14:paraId="2E5AEE1F" w14:textId="2CE78694"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0D21D2CD" w14:textId="0402D61F" w:rsidR="00F276DC" w:rsidRPr="00250A7F"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24DCD96E" w14:textId="65A923A1"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 xml:space="preserve">187 children, inclusion criteria for age 8-17 years, mean age of children 10.8 years, cancer. </w:t>
            </w:r>
          </w:p>
        </w:tc>
        <w:tc>
          <w:tcPr>
            <w:tcW w:w="3379" w:type="dxa"/>
            <w:tcBorders>
              <w:top w:val="single" w:sz="4" w:space="0" w:color="auto"/>
              <w:left w:val="nil"/>
              <w:bottom w:val="single" w:sz="4" w:space="0" w:color="auto"/>
              <w:right w:val="single" w:sz="4" w:space="0" w:color="auto"/>
            </w:tcBorders>
            <w:shd w:val="clear" w:color="auto" w:fill="auto"/>
          </w:tcPr>
          <w:p w14:paraId="5C05A8A7" w14:textId="2DBF10F7" w:rsidR="00F276DC" w:rsidRPr="00250A7F"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7</w:t>
            </w:r>
            <w:r w:rsidRPr="00250A7F">
              <w:rPr>
                <w:rFonts w:ascii="Calibri" w:hAnsi="Calibri" w:cs="Calibri"/>
                <w:color w:val="000000"/>
                <w:sz w:val="18"/>
                <w:szCs w:val="18"/>
                <w:lang w:val="en-US"/>
              </w:rPr>
              <w:t xml:space="preserve"> PROMs. </w:t>
            </w:r>
          </w:p>
          <w:p w14:paraId="20568F22" w14:textId="66266470" w:rsidR="00F276DC" w:rsidRDefault="00F276DC" w:rsidP="00F276DC">
            <w:pPr>
              <w:rPr>
                <w:rFonts w:ascii="Calibri" w:hAnsi="Calibri" w:cs="Calibri"/>
                <w:color w:val="000000" w:themeColor="text1"/>
                <w:sz w:val="18"/>
                <w:szCs w:val="18"/>
                <w:lang w:val="en-US"/>
              </w:rPr>
            </w:pPr>
            <w:r w:rsidRPr="65C32780">
              <w:rPr>
                <w:rFonts w:ascii="Calibri" w:hAnsi="Calibri" w:cs="Calibri"/>
                <w:color w:val="000000" w:themeColor="text1"/>
                <w:sz w:val="18"/>
                <w:szCs w:val="18"/>
                <w:lang w:val="en-US"/>
              </w:rPr>
              <w:t>Study specific items assess</w:t>
            </w:r>
            <w:r>
              <w:rPr>
                <w:rFonts w:ascii="Calibri" w:hAnsi="Calibri" w:cs="Calibri"/>
                <w:color w:val="000000" w:themeColor="text1"/>
                <w:sz w:val="18"/>
                <w:szCs w:val="18"/>
                <w:lang w:val="en-US"/>
              </w:rPr>
              <w:t>ing</w:t>
            </w:r>
            <w:r w:rsidRPr="65C32780">
              <w:rPr>
                <w:rFonts w:ascii="Calibri" w:hAnsi="Calibri" w:cs="Calibri"/>
                <w:color w:val="000000" w:themeColor="text1"/>
                <w:sz w:val="18"/>
                <w:szCs w:val="18"/>
                <w:lang w:val="en-US"/>
              </w:rPr>
              <w:t xml:space="preserve"> </w:t>
            </w:r>
            <w:r w:rsidRPr="65C32780">
              <w:rPr>
                <w:rFonts w:ascii="Calibri" w:hAnsi="Calibri" w:cs="Calibri"/>
                <w:b/>
                <w:bCs/>
                <w:color w:val="000000" w:themeColor="text1"/>
                <w:sz w:val="18"/>
                <w:szCs w:val="18"/>
                <w:lang w:val="en-US"/>
              </w:rPr>
              <w:t>pain management</w:t>
            </w:r>
            <w:r>
              <w:rPr>
                <w:rFonts w:ascii="Calibri" w:hAnsi="Calibri" w:cs="Calibri"/>
                <w:b/>
                <w:bCs/>
                <w:color w:val="000000" w:themeColor="text1"/>
                <w:sz w:val="18"/>
                <w:szCs w:val="18"/>
                <w:lang w:val="en-US"/>
              </w:rPr>
              <w:t xml:space="preserve"> and alleviation</w:t>
            </w:r>
            <w:r w:rsidRPr="65C32780">
              <w:rPr>
                <w:rFonts w:ascii="Calibri" w:hAnsi="Calibri" w:cs="Calibri"/>
                <w:color w:val="000000" w:themeColor="text1"/>
                <w:sz w:val="18"/>
                <w:szCs w:val="18"/>
                <w:lang w:val="en-US"/>
              </w:rPr>
              <w:t xml:space="preserve"> over past 7 days</w:t>
            </w:r>
          </w:p>
          <w:p w14:paraId="16A0B1EF" w14:textId="508F30F9" w:rsidR="00F276DC" w:rsidRPr="00250A7F" w:rsidRDefault="00F276DC" w:rsidP="00F276DC">
            <w:pPr>
              <w:rPr>
                <w:rFonts w:ascii="Calibri" w:hAnsi="Calibri" w:cs="Calibri"/>
                <w:color w:val="000000"/>
                <w:sz w:val="18"/>
                <w:szCs w:val="18"/>
                <w:lang w:val="en-US"/>
              </w:rPr>
            </w:pPr>
            <w:r w:rsidRPr="00E264B3">
              <w:rPr>
                <w:rFonts w:ascii="Calibri" w:hAnsi="Calibri" w:cs="Calibri"/>
                <w:color w:val="000000" w:themeColor="text1"/>
                <w:sz w:val="18"/>
                <w:szCs w:val="18"/>
                <w:lang w:val="en-US"/>
              </w:rPr>
              <w:t>Patient Reported Outcomes</w:t>
            </w:r>
            <w:r>
              <w:rPr>
                <w:rFonts w:ascii="Calibri" w:hAnsi="Calibri" w:cs="Calibri"/>
                <w:color w:val="000000" w:themeColor="text1"/>
                <w:sz w:val="18"/>
                <w:szCs w:val="18"/>
                <w:lang w:val="en-US"/>
              </w:rPr>
              <w:t xml:space="preserve"> </w:t>
            </w:r>
            <w:r w:rsidRPr="00E264B3">
              <w:rPr>
                <w:rFonts w:ascii="Calibri" w:hAnsi="Calibri" w:cs="Calibri"/>
                <w:color w:val="000000" w:themeColor="text1"/>
                <w:sz w:val="18"/>
                <w:szCs w:val="18"/>
                <w:lang w:val="en-US"/>
              </w:rPr>
              <w:t xml:space="preserve">Measurement Information System </w:t>
            </w:r>
            <w:r>
              <w:rPr>
                <w:rFonts w:ascii="Calibri" w:hAnsi="Calibri" w:cs="Calibri"/>
                <w:color w:val="000000" w:themeColor="text1"/>
                <w:sz w:val="18"/>
                <w:szCs w:val="18"/>
                <w:lang w:val="en-US"/>
              </w:rPr>
              <w:t>(</w:t>
            </w:r>
            <w:r w:rsidRPr="2940656F">
              <w:rPr>
                <w:rFonts w:ascii="Calibri" w:hAnsi="Calibri" w:cs="Calibri"/>
                <w:color w:val="000000" w:themeColor="text1"/>
                <w:sz w:val="18"/>
                <w:szCs w:val="18"/>
                <w:lang w:val="en-US"/>
              </w:rPr>
              <w:t>PROMIS</w:t>
            </w:r>
            <w:r>
              <w:rPr>
                <w:rFonts w:ascii="Calibri" w:hAnsi="Calibri" w:cs="Calibri"/>
                <w:color w:val="000000" w:themeColor="text1"/>
                <w:sz w:val="18"/>
                <w:szCs w:val="18"/>
                <w:lang w:val="en-US"/>
              </w:rPr>
              <w:t>)</w:t>
            </w:r>
            <w:r w:rsidRPr="2940656F">
              <w:rPr>
                <w:rFonts w:ascii="Calibri" w:hAnsi="Calibri" w:cs="Calibri"/>
                <w:color w:val="000000" w:themeColor="text1"/>
                <w:sz w:val="18"/>
                <w:szCs w:val="18"/>
                <w:lang w:val="en-US"/>
              </w:rPr>
              <w:t xml:space="preserve"> </w:t>
            </w:r>
            <w:r w:rsidRPr="2940656F">
              <w:rPr>
                <w:rFonts w:ascii="Calibri" w:hAnsi="Calibri" w:cs="Calibri"/>
                <w:b/>
                <w:bCs/>
                <w:color w:val="000000" w:themeColor="text1"/>
                <w:sz w:val="18"/>
                <w:szCs w:val="18"/>
                <w:lang w:val="en-US"/>
              </w:rPr>
              <w:t>pain intensity</w:t>
            </w:r>
            <w:r>
              <w:rPr>
                <w:rFonts w:ascii="Calibri" w:hAnsi="Calibri" w:cs="Calibri"/>
                <w:b/>
                <w:bCs/>
                <w:color w:val="000000" w:themeColor="text1"/>
                <w:sz w:val="18"/>
                <w:szCs w:val="18"/>
                <w:lang w:val="en-US"/>
              </w:rPr>
              <w:t>.</w:t>
            </w:r>
          </w:p>
          <w:p w14:paraId="4078267E" w14:textId="2B2214ED" w:rsidR="00F276DC" w:rsidRDefault="00F276DC" w:rsidP="00F276DC">
            <w:pPr>
              <w:rPr>
                <w:rFonts w:ascii="Calibri" w:hAnsi="Calibri" w:cs="Calibri"/>
                <w:b/>
                <w:bCs/>
                <w:color w:val="000000"/>
                <w:sz w:val="18"/>
                <w:szCs w:val="18"/>
                <w:lang w:val="en-US"/>
              </w:rPr>
            </w:pPr>
            <w:r w:rsidRPr="00250A7F">
              <w:rPr>
                <w:rFonts w:ascii="Calibri" w:hAnsi="Calibri" w:cs="Calibri"/>
                <w:color w:val="000000"/>
                <w:sz w:val="18"/>
                <w:szCs w:val="18"/>
                <w:lang w:val="en-US"/>
              </w:rPr>
              <w:t xml:space="preserve">PROMIS </w:t>
            </w:r>
            <w:r w:rsidRPr="00250A7F">
              <w:rPr>
                <w:rFonts w:ascii="Calibri" w:hAnsi="Calibri" w:cs="Calibri"/>
                <w:b/>
                <w:bCs/>
                <w:color w:val="000000"/>
                <w:sz w:val="18"/>
                <w:szCs w:val="18"/>
                <w:lang w:val="en-US"/>
              </w:rPr>
              <w:t>pain interference</w:t>
            </w:r>
            <w:r>
              <w:rPr>
                <w:rFonts w:ascii="Calibri" w:hAnsi="Calibri" w:cs="Calibri"/>
                <w:b/>
                <w:bCs/>
                <w:color w:val="000000"/>
                <w:sz w:val="18"/>
                <w:szCs w:val="18"/>
                <w:lang w:val="en-US"/>
              </w:rPr>
              <w:t>.</w:t>
            </w:r>
          </w:p>
          <w:p w14:paraId="093A850A" w14:textId="77777777"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PROMIS </w:t>
            </w:r>
            <w:r w:rsidRPr="003C5D9C">
              <w:rPr>
                <w:rFonts w:ascii="Calibri" w:hAnsi="Calibri" w:cs="Calibri"/>
                <w:color w:val="000000"/>
                <w:sz w:val="18"/>
                <w:szCs w:val="18"/>
                <w:lang w:val="en-US"/>
              </w:rPr>
              <w:t>Pediatric Anger</w:t>
            </w:r>
            <w:r>
              <w:rPr>
                <w:rFonts w:ascii="Calibri" w:hAnsi="Calibri" w:cs="Calibri"/>
                <w:color w:val="000000"/>
                <w:sz w:val="18"/>
                <w:szCs w:val="18"/>
                <w:lang w:val="en-US"/>
              </w:rPr>
              <w:t xml:space="preserve"> assessing co-occurring symptoms </w:t>
            </w:r>
          </w:p>
          <w:p w14:paraId="0A214BD8" w14:textId="6A80B6EA"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PROMIS </w:t>
            </w:r>
            <w:r w:rsidRPr="003C5D9C">
              <w:rPr>
                <w:rFonts w:ascii="Calibri" w:hAnsi="Calibri" w:cs="Calibri"/>
                <w:color w:val="000000"/>
                <w:sz w:val="18"/>
                <w:szCs w:val="18"/>
                <w:lang w:val="en-US"/>
              </w:rPr>
              <w:t>Anxiety</w:t>
            </w:r>
            <w:r>
              <w:rPr>
                <w:rFonts w:ascii="Calibri" w:hAnsi="Calibri" w:cs="Calibri"/>
                <w:color w:val="000000"/>
                <w:sz w:val="18"/>
                <w:szCs w:val="18"/>
                <w:lang w:val="en-US"/>
              </w:rPr>
              <w:t xml:space="preserve"> assessing co-occurring symptoms</w:t>
            </w:r>
          </w:p>
          <w:p w14:paraId="1A09670A" w14:textId="0A14239C"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PROMIS </w:t>
            </w:r>
            <w:r w:rsidRPr="003C5D9C">
              <w:rPr>
                <w:rFonts w:ascii="Calibri" w:hAnsi="Calibri" w:cs="Calibri"/>
                <w:color w:val="000000"/>
                <w:sz w:val="18"/>
                <w:szCs w:val="18"/>
                <w:lang w:val="en-US"/>
              </w:rPr>
              <w:t>Depressive Symptoms</w:t>
            </w:r>
            <w:r>
              <w:rPr>
                <w:rFonts w:ascii="Calibri" w:hAnsi="Calibri" w:cs="Calibri"/>
                <w:color w:val="000000"/>
                <w:sz w:val="18"/>
                <w:szCs w:val="18"/>
                <w:lang w:val="en-US"/>
              </w:rPr>
              <w:t xml:space="preserve"> assessing co-occurring symptoms</w:t>
            </w:r>
          </w:p>
          <w:p w14:paraId="55899187" w14:textId="34C11A04" w:rsidR="00F276DC" w:rsidRPr="00250A7F"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PROMIS </w:t>
            </w:r>
            <w:r w:rsidRPr="003C5D9C">
              <w:rPr>
                <w:rFonts w:ascii="Calibri" w:hAnsi="Calibri" w:cs="Calibri"/>
                <w:color w:val="000000"/>
                <w:sz w:val="18"/>
                <w:szCs w:val="18"/>
                <w:lang w:val="en-US"/>
              </w:rPr>
              <w:t>Fatigue</w:t>
            </w:r>
            <w:r>
              <w:rPr>
                <w:rFonts w:ascii="Calibri" w:hAnsi="Calibri" w:cs="Calibri"/>
                <w:color w:val="000000"/>
                <w:sz w:val="18"/>
                <w:szCs w:val="18"/>
                <w:lang w:val="en-US"/>
              </w:rPr>
              <w:t xml:space="preserve"> assessing co-occurring symptoms</w:t>
            </w:r>
          </w:p>
          <w:p w14:paraId="5AA33005" w14:textId="3F7B8B2E" w:rsidR="00F276DC" w:rsidRPr="00250A7F" w:rsidRDefault="00F276DC" w:rsidP="00F276DC">
            <w:pPr>
              <w:rPr>
                <w:rFonts w:ascii="Calibri" w:hAnsi="Calibri" w:cs="Calibri"/>
                <w:b/>
                <w:bCs/>
                <w:color w:val="000000"/>
                <w:sz w:val="18"/>
                <w:szCs w:val="18"/>
                <w:lang w:val="en-US"/>
              </w:rPr>
            </w:pPr>
            <w:r w:rsidRPr="009A41EE">
              <w:rPr>
                <w:rFonts w:ascii="Calibri" w:hAnsi="Calibri" w:cs="Calibri"/>
                <w:color w:val="000000" w:themeColor="text1"/>
                <w:sz w:val="18"/>
                <w:szCs w:val="18"/>
                <w:lang w:val="en-US"/>
              </w:rPr>
              <w:t>All assessments were self-reported by the child</w:t>
            </w:r>
            <w:r>
              <w:rPr>
                <w:rFonts w:ascii="Calibri" w:hAnsi="Calibri" w:cs="Calibri"/>
                <w:color w:val="000000" w:themeColor="text1"/>
                <w:sz w:val="18"/>
                <w:szCs w:val="18"/>
                <w:lang w:val="en-US"/>
              </w:rPr>
              <w:t>.</w:t>
            </w:r>
          </w:p>
        </w:tc>
      </w:tr>
      <w:tr w:rsidR="00F276DC" w:rsidRPr="00360A10" w14:paraId="114B9BAC" w14:textId="4D4794D7" w:rsidTr="004B7D27">
        <w:trPr>
          <w:trHeight w:val="220"/>
        </w:trPr>
        <w:tc>
          <w:tcPr>
            <w:tcW w:w="1981" w:type="dxa"/>
            <w:shd w:val="clear" w:color="auto" w:fill="auto"/>
            <w:noWrap/>
            <w:hideMark/>
          </w:tcPr>
          <w:p w14:paraId="7F2A354C" w14:textId="54581578" w:rsidR="00E45FDE" w:rsidRPr="00E64642" w:rsidRDefault="00F276DC" w:rsidP="00274A31">
            <w:pPr>
              <w:rPr>
                <w:rFonts w:ascii="Calibri" w:eastAsia="Times New Roman" w:hAnsi="Calibri" w:cs="Calibri"/>
                <w:color w:val="000000"/>
                <w:sz w:val="18"/>
                <w:szCs w:val="18"/>
                <w:lang w:val="en-US" w:eastAsia="nb-NO"/>
              </w:rPr>
            </w:pPr>
            <w:r w:rsidRPr="00250A7F">
              <w:rPr>
                <w:rFonts w:ascii="Calibri" w:eastAsia="Times New Roman" w:hAnsi="Calibri" w:cs="Calibri"/>
                <w:noProof/>
                <w:color w:val="000000"/>
                <w:sz w:val="18"/>
                <w:szCs w:val="18"/>
                <w:lang w:val="en-US" w:eastAsia="nb-NO"/>
              </w:rPr>
              <w:lastRenderedPageBreak/>
              <w:t>(Clav</w:t>
            </w:r>
            <w:r w:rsidR="00274A31">
              <w:rPr>
                <w:rFonts w:ascii="Calibri" w:eastAsia="Times New Roman" w:hAnsi="Calibri" w:cs="Calibri"/>
                <w:noProof/>
                <w:color w:val="000000"/>
                <w:sz w:val="18"/>
                <w:szCs w:val="18"/>
                <w:lang w:val="en-US" w:eastAsia="nb-NO"/>
              </w:rPr>
              <w:t>é</w:t>
            </w:r>
            <w:r w:rsidRPr="00250A7F">
              <w:rPr>
                <w:rFonts w:ascii="Calibri" w:eastAsia="Times New Roman" w:hAnsi="Calibri" w:cs="Calibri"/>
                <w:noProof/>
                <w:color w:val="000000"/>
                <w:sz w:val="18"/>
                <w:szCs w:val="18"/>
                <w:lang w:val="en-US" w:eastAsia="nb-NO"/>
              </w:rPr>
              <w:t xml:space="preserve"> et al., 2019)</w:t>
            </w:r>
            <w:r w:rsidRPr="00250A7F">
              <w:rPr>
                <w:rFonts w:ascii="Calibri" w:eastAsia="Times New Roman" w:hAnsi="Calibri" w:cs="Calibri"/>
                <w:color w:val="000000"/>
                <w:sz w:val="18"/>
                <w:szCs w:val="18"/>
                <w:lang w:val="en-US" w:eastAsia="nb-NO"/>
              </w:rPr>
              <w:t xml:space="preserve"> France </w:t>
            </w:r>
          </w:p>
        </w:tc>
        <w:tc>
          <w:tcPr>
            <w:tcW w:w="2752" w:type="dxa"/>
            <w:shd w:val="clear" w:color="auto" w:fill="auto"/>
          </w:tcPr>
          <w:p w14:paraId="2692741A" w14:textId="3A9A696E"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describe the Q</w:t>
            </w:r>
            <w:r>
              <w:rPr>
                <w:rFonts w:ascii="Calibri" w:hAnsi="Calibri" w:cs="Calibri"/>
                <w:color w:val="000000"/>
                <w:sz w:val="18"/>
                <w:szCs w:val="18"/>
                <w:lang w:val="en-US"/>
              </w:rPr>
              <w:t>O</w:t>
            </w:r>
            <w:r w:rsidRPr="00250A7F">
              <w:rPr>
                <w:rFonts w:ascii="Calibri" w:hAnsi="Calibri" w:cs="Calibri"/>
                <w:color w:val="000000"/>
                <w:sz w:val="18"/>
                <w:szCs w:val="18"/>
                <w:lang w:val="en-US"/>
              </w:rPr>
              <w:t>L of adolescents initiating hemodialysis treatment compared to French age- and sex-matched population; to investigate factors affecting their Q</w:t>
            </w:r>
            <w:r>
              <w:rPr>
                <w:rFonts w:ascii="Calibri" w:hAnsi="Calibri" w:cs="Calibri"/>
                <w:color w:val="000000"/>
                <w:sz w:val="18"/>
                <w:szCs w:val="18"/>
                <w:lang w:val="en-US"/>
              </w:rPr>
              <w:t>O</w:t>
            </w:r>
            <w:r w:rsidRPr="00250A7F">
              <w:rPr>
                <w:rFonts w:ascii="Calibri" w:hAnsi="Calibri" w:cs="Calibri"/>
                <w:color w:val="000000"/>
                <w:sz w:val="18"/>
                <w:szCs w:val="18"/>
                <w:lang w:val="en-US"/>
              </w:rPr>
              <w:t>L; and to assess coping strategies and their impact on Q</w:t>
            </w:r>
            <w:r>
              <w:rPr>
                <w:rFonts w:ascii="Calibri" w:hAnsi="Calibri" w:cs="Calibri"/>
                <w:color w:val="000000"/>
                <w:sz w:val="18"/>
                <w:szCs w:val="18"/>
                <w:lang w:val="en-US"/>
              </w:rPr>
              <w:t>O</w:t>
            </w:r>
            <w:r w:rsidRPr="00250A7F">
              <w:rPr>
                <w:rFonts w:ascii="Calibri" w:hAnsi="Calibri" w:cs="Calibri"/>
                <w:color w:val="000000"/>
                <w:sz w:val="18"/>
                <w:szCs w:val="18"/>
                <w:lang w:val="en-US"/>
              </w:rPr>
              <w:t>L</w:t>
            </w:r>
            <w:r>
              <w:rPr>
                <w:rFonts w:ascii="Calibri" w:hAnsi="Calibri" w:cs="Calibri"/>
                <w:color w:val="000000"/>
                <w:sz w:val="18"/>
                <w:szCs w:val="18"/>
                <w:lang w:val="en-US"/>
              </w:rPr>
              <w:t>.</w:t>
            </w:r>
          </w:p>
        </w:tc>
        <w:tc>
          <w:tcPr>
            <w:tcW w:w="1419" w:type="dxa"/>
          </w:tcPr>
          <w:p w14:paraId="1F9BE79C" w14:textId="73BC2695" w:rsidR="00F276DC"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Prospectiv</w:t>
            </w:r>
            <w:r w:rsidR="00274A31">
              <w:rPr>
                <w:rFonts w:ascii="Calibri" w:hAnsi="Calibri" w:cs="Calibri"/>
                <w:color w:val="000000"/>
                <w:sz w:val="18"/>
                <w:szCs w:val="18"/>
                <w:lang w:val="en-US"/>
              </w:rPr>
              <w:t>e</w:t>
            </w:r>
            <w:r>
              <w:rPr>
                <w:rFonts w:ascii="Calibri" w:hAnsi="Calibri" w:cs="Calibri"/>
                <w:color w:val="000000"/>
                <w:sz w:val="18"/>
                <w:szCs w:val="18"/>
                <w:lang w:val="en-US"/>
              </w:rPr>
              <w:t xml:space="preserve"> study </w:t>
            </w:r>
          </w:p>
        </w:tc>
        <w:tc>
          <w:tcPr>
            <w:tcW w:w="1179" w:type="dxa"/>
          </w:tcPr>
          <w:p w14:paraId="1FC01662" w14:textId="4F9B9B26"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64061F34" w14:textId="6C67BAB3" w:rsidR="00F276DC" w:rsidRPr="00250A7F" w:rsidRDefault="00F276DC" w:rsidP="00F276DC">
            <w:pPr>
              <w:rPr>
                <w:rFonts w:ascii="Calibri" w:hAnsi="Calibri" w:cs="Calibri"/>
                <w:color w:val="000000"/>
                <w:sz w:val="18"/>
                <w:szCs w:val="18"/>
                <w:lang w:val="en-US"/>
              </w:rPr>
            </w:pPr>
            <w:r>
              <w:rPr>
                <w:rFonts w:ascii="Calibri" w:hAnsi="Calibri" w:cs="Calibri"/>
                <w:color w:val="000000" w:themeColor="text1"/>
                <w:sz w:val="18"/>
                <w:szCs w:val="18"/>
                <w:lang w:val="en-US"/>
              </w:rPr>
              <w:t>2</w:t>
            </w:r>
          </w:p>
        </w:tc>
        <w:tc>
          <w:tcPr>
            <w:tcW w:w="2211" w:type="dxa"/>
            <w:shd w:val="clear" w:color="auto" w:fill="auto"/>
          </w:tcPr>
          <w:p w14:paraId="7734AF00" w14:textId="43222B5C"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32 children, inclusion criteria for age 11-17 years, mean age of children 13.9 years, chronic renal insufficiency (CRI), chronic renal failure (CRF) or ESRD.</w:t>
            </w:r>
          </w:p>
        </w:tc>
        <w:tc>
          <w:tcPr>
            <w:tcW w:w="3379" w:type="dxa"/>
            <w:tcBorders>
              <w:top w:val="single" w:sz="4" w:space="0" w:color="auto"/>
              <w:left w:val="nil"/>
              <w:bottom w:val="single" w:sz="4" w:space="0" w:color="auto"/>
              <w:right w:val="single" w:sz="4" w:space="0" w:color="auto"/>
            </w:tcBorders>
            <w:shd w:val="clear" w:color="auto" w:fill="auto"/>
          </w:tcPr>
          <w:p w14:paraId="254293E1" w14:textId="77777777" w:rsidR="00F276DC" w:rsidRPr="00250A7F"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 PROM</w:t>
            </w:r>
          </w:p>
          <w:p w14:paraId="4E25E634" w14:textId="0FA47E0B"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eastAsia="Times New Roman" w:hAnsi="Calibri" w:cs="Calibri"/>
                <w:color w:val="000000"/>
                <w:sz w:val="18"/>
                <w:szCs w:val="18"/>
                <w:lang w:val="en-US" w:eastAsia="nb-NO"/>
              </w:rPr>
              <w:t>“</w:t>
            </w:r>
            <w:proofErr w:type="spellStart"/>
            <w:r w:rsidRPr="00250A7F">
              <w:rPr>
                <w:rFonts w:ascii="Calibri" w:eastAsia="Times New Roman" w:hAnsi="Calibri" w:cs="Calibri"/>
                <w:color w:val="000000"/>
                <w:sz w:val="18"/>
                <w:szCs w:val="18"/>
                <w:lang w:val="en-US" w:eastAsia="nb-NO"/>
              </w:rPr>
              <w:t>Vécu</w:t>
            </w:r>
            <w:proofErr w:type="spellEnd"/>
            <w:r w:rsidRPr="00250A7F">
              <w:rPr>
                <w:rFonts w:ascii="Calibri" w:eastAsia="Times New Roman" w:hAnsi="Calibri" w:cs="Calibri"/>
                <w:color w:val="000000"/>
                <w:sz w:val="18"/>
                <w:szCs w:val="18"/>
                <w:lang w:val="en-US" w:eastAsia="nb-NO"/>
              </w:rPr>
              <w:t xml:space="preserve"> et </w:t>
            </w:r>
            <w:proofErr w:type="spellStart"/>
            <w:r w:rsidRPr="00250A7F">
              <w:rPr>
                <w:rFonts w:ascii="Calibri" w:eastAsia="Times New Roman" w:hAnsi="Calibri" w:cs="Calibri"/>
                <w:color w:val="000000"/>
                <w:sz w:val="18"/>
                <w:szCs w:val="18"/>
                <w:lang w:val="en-US" w:eastAsia="nb-NO"/>
              </w:rPr>
              <w:t>Santé</w:t>
            </w:r>
            <w:proofErr w:type="spellEnd"/>
            <w:r w:rsidRPr="00250A7F">
              <w:rPr>
                <w:rFonts w:ascii="Calibri" w:eastAsia="Times New Roman" w:hAnsi="Calibri" w:cs="Calibri"/>
                <w:color w:val="000000"/>
                <w:sz w:val="18"/>
                <w:szCs w:val="18"/>
                <w:lang w:val="en-US" w:eastAsia="nb-NO"/>
              </w:rPr>
              <w:t xml:space="preserve"> </w:t>
            </w:r>
            <w:proofErr w:type="spellStart"/>
            <w:r w:rsidRPr="00250A7F">
              <w:rPr>
                <w:rFonts w:ascii="Calibri" w:eastAsia="Times New Roman" w:hAnsi="Calibri" w:cs="Calibri"/>
                <w:color w:val="000000"/>
                <w:sz w:val="18"/>
                <w:szCs w:val="18"/>
                <w:lang w:val="en-US" w:eastAsia="nb-NO"/>
              </w:rPr>
              <w:t>Perçue</w:t>
            </w:r>
            <w:proofErr w:type="spellEnd"/>
            <w:r w:rsidRPr="00250A7F">
              <w:rPr>
                <w:rFonts w:ascii="Calibri" w:eastAsia="Times New Roman" w:hAnsi="Calibri" w:cs="Calibri"/>
                <w:color w:val="000000"/>
                <w:sz w:val="18"/>
                <w:szCs w:val="18"/>
                <w:lang w:val="en-US" w:eastAsia="nb-NO"/>
              </w:rPr>
              <w:t xml:space="preserve"> de </w:t>
            </w:r>
            <w:proofErr w:type="spellStart"/>
            <w:r w:rsidRPr="00250A7F">
              <w:rPr>
                <w:rFonts w:ascii="Calibri" w:eastAsia="Times New Roman" w:hAnsi="Calibri" w:cs="Calibri"/>
                <w:color w:val="000000"/>
                <w:sz w:val="18"/>
                <w:szCs w:val="18"/>
                <w:lang w:val="en-US" w:eastAsia="nb-NO"/>
              </w:rPr>
              <w:t>l’Adolescent</w:t>
            </w:r>
            <w:proofErr w:type="spellEnd"/>
            <w:r w:rsidRPr="00250A7F">
              <w:rPr>
                <w:rFonts w:ascii="Calibri" w:eastAsia="Times New Roman" w:hAnsi="Calibri" w:cs="Calibri"/>
                <w:color w:val="000000"/>
                <w:sz w:val="18"/>
                <w:szCs w:val="18"/>
                <w:lang w:val="en-US" w:eastAsia="nb-NO"/>
              </w:rPr>
              <w:t xml:space="preserve"> et </w:t>
            </w:r>
            <w:proofErr w:type="spellStart"/>
            <w:r w:rsidRPr="00250A7F">
              <w:rPr>
                <w:rFonts w:ascii="Calibri" w:eastAsia="Times New Roman" w:hAnsi="Calibri" w:cs="Calibri"/>
                <w:color w:val="000000"/>
                <w:sz w:val="18"/>
                <w:szCs w:val="18"/>
                <w:lang w:val="en-US" w:eastAsia="nb-NO"/>
              </w:rPr>
              <w:t>l’Enfant</w:t>
            </w:r>
            <w:proofErr w:type="spellEnd"/>
            <w:r w:rsidRPr="00250A7F">
              <w:rPr>
                <w:rFonts w:ascii="Calibri" w:eastAsia="Times New Roman" w:hAnsi="Calibri" w:cs="Calibri"/>
                <w:color w:val="000000"/>
                <w:sz w:val="18"/>
                <w:szCs w:val="18"/>
                <w:lang w:val="en-US" w:eastAsia="nb-NO"/>
              </w:rPr>
              <w:t xml:space="preserve">” </w:t>
            </w:r>
            <w:r>
              <w:rPr>
                <w:rFonts w:ascii="Calibri" w:eastAsia="Times New Roman" w:hAnsi="Calibri" w:cs="Calibri"/>
                <w:color w:val="000000"/>
                <w:sz w:val="18"/>
                <w:szCs w:val="18"/>
                <w:lang w:val="en-US" w:eastAsia="nb-NO"/>
              </w:rPr>
              <w:t>(</w:t>
            </w:r>
            <w:r w:rsidRPr="00250A7F">
              <w:rPr>
                <w:rFonts w:ascii="Calibri" w:eastAsia="Times New Roman" w:hAnsi="Calibri" w:cs="Calibri"/>
                <w:color w:val="000000"/>
                <w:sz w:val="18"/>
                <w:szCs w:val="18"/>
                <w:lang w:val="en-US" w:eastAsia="nb-NO"/>
              </w:rPr>
              <w:t>VSP-A) questionnaire assess</w:t>
            </w:r>
            <w:r>
              <w:rPr>
                <w:rFonts w:ascii="Calibri" w:eastAsia="Times New Roman" w:hAnsi="Calibri" w:cs="Calibri"/>
                <w:color w:val="000000"/>
                <w:sz w:val="18"/>
                <w:szCs w:val="18"/>
                <w:lang w:val="en-US" w:eastAsia="nb-NO"/>
              </w:rPr>
              <w:t>ing</w:t>
            </w:r>
            <w:r w:rsidRPr="00250A7F">
              <w:rPr>
                <w:rFonts w:ascii="Calibri" w:eastAsia="Times New Roman" w:hAnsi="Calibri" w:cs="Calibri"/>
                <w:color w:val="000000"/>
                <w:sz w:val="18"/>
                <w:szCs w:val="18"/>
                <w:lang w:val="en-US" w:eastAsia="nb-NO"/>
              </w:rPr>
              <w:t xml:space="preserve"> </w:t>
            </w:r>
            <w:r>
              <w:rPr>
                <w:rFonts w:ascii="Calibri" w:eastAsia="Times New Roman" w:hAnsi="Calibri" w:cs="Calibri"/>
                <w:b/>
                <w:bCs/>
                <w:color w:val="000000"/>
                <w:sz w:val="18"/>
                <w:szCs w:val="18"/>
                <w:lang w:val="en-US" w:eastAsia="nb-NO"/>
              </w:rPr>
              <w:t>QOL</w:t>
            </w:r>
            <w:r w:rsidRPr="00250A7F">
              <w:rPr>
                <w:rFonts w:ascii="Calibri" w:eastAsia="Times New Roman" w:hAnsi="Calibri" w:cs="Calibri"/>
                <w:color w:val="000000"/>
                <w:sz w:val="18"/>
                <w:szCs w:val="18"/>
                <w:lang w:val="en-US" w:eastAsia="nb-NO"/>
              </w:rPr>
              <w:t xml:space="preserve"> of adolescents, version for 11- to 17-year-olds. </w:t>
            </w:r>
            <w:r>
              <w:rPr>
                <w:rFonts w:ascii="Calibri" w:eastAsia="Times New Roman" w:hAnsi="Calibri" w:cs="Calibri"/>
                <w:color w:val="000000"/>
                <w:sz w:val="18"/>
                <w:szCs w:val="18"/>
                <w:lang w:val="en-US" w:eastAsia="nb-NO"/>
              </w:rPr>
              <w:t xml:space="preserve">Generic. </w:t>
            </w:r>
          </w:p>
        </w:tc>
      </w:tr>
      <w:tr w:rsidR="00F276DC" w:rsidRPr="00357990" w14:paraId="3C8AED66" w14:textId="66357553" w:rsidTr="004B7D27">
        <w:trPr>
          <w:trHeight w:val="220"/>
        </w:trPr>
        <w:tc>
          <w:tcPr>
            <w:tcW w:w="1981" w:type="dxa"/>
            <w:shd w:val="clear" w:color="auto" w:fill="auto"/>
            <w:noWrap/>
            <w:hideMark/>
          </w:tcPr>
          <w:p w14:paraId="1C9FE117" w14:textId="60FD567F" w:rsidR="00E45FDE" w:rsidRPr="00A460C4" w:rsidRDefault="00F276DC" w:rsidP="00F276DC">
            <w:pPr>
              <w:rPr>
                <w:rFonts w:ascii="Calibri" w:eastAsia="Times New Roman" w:hAnsi="Calibri" w:cs="Calibri"/>
                <w:color w:val="000000"/>
                <w:sz w:val="18"/>
                <w:szCs w:val="18"/>
                <w:lang w:eastAsia="nb-NO"/>
              </w:rPr>
            </w:pPr>
            <w:r w:rsidRPr="00A460C4">
              <w:rPr>
                <w:rFonts w:ascii="Calibri" w:eastAsia="Times New Roman" w:hAnsi="Calibri" w:cs="Calibri"/>
                <w:noProof/>
                <w:color w:val="000000"/>
                <w:sz w:val="18"/>
                <w:szCs w:val="18"/>
                <w:lang w:eastAsia="nb-NO"/>
              </w:rPr>
              <w:t>(De Bruyne et al., 2022)</w:t>
            </w:r>
            <w:r w:rsidRPr="00A460C4">
              <w:rPr>
                <w:rFonts w:ascii="Calibri" w:eastAsia="Times New Roman" w:hAnsi="Calibri" w:cs="Calibri"/>
                <w:color w:val="000000"/>
                <w:sz w:val="18"/>
                <w:szCs w:val="18"/>
                <w:lang w:eastAsia="nb-NO"/>
              </w:rPr>
              <w:t xml:space="preserve"> </w:t>
            </w:r>
            <w:proofErr w:type="spellStart"/>
            <w:r w:rsidRPr="00A460C4">
              <w:rPr>
                <w:rFonts w:ascii="Calibri" w:eastAsia="Times New Roman" w:hAnsi="Calibri" w:cs="Calibri"/>
                <w:color w:val="000000"/>
                <w:sz w:val="18"/>
                <w:szCs w:val="18"/>
                <w:lang w:eastAsia="nb-NO"/>
              </w:rPr>
              <w:t>Belgium</w:t>
            </w:r>
            <w:proofErr w:type="spellEnd"/>
          </w:p>
        </w:tc>
        <w:tc>
          <w:tcPr>
            <w:tcW w:w="2752" w:type="dxa"/>
            <w:shd w:val="clear" w:color="auto" w:fill="auto"/>
          </w:tcPr>
          <w:p w14:paraId="45C43254" w14:textId="7A40ECA0" w:rsidR="00F276DC" w:rsidRPr="00250A7F" w:rsidRDefault="00F276DC" w:rsidP="00F276DC">
            <w:pPr>
              <w:rPr>
                <w:rFonts w:ascii="Calibri" w:eastAsia="Times New Roman" w:hAnsi="Calibri" w:cs="Calibri"/>
                <w:color w:val="000000"/>
                <w:sz w:val="18"/>
                <w:szCs w:val="18"/>
                <w:lang w:val="en-US" w:eastAsia="nb-NO"/>
              </w:rPr>
            </w:pPr>
            <w:r w:rsidRPr="65C32780">
              <w:rPr>
                <w:rFonts w:ascii="Calibri" w:hAnsi="Calibri" w:cs="Calibri"/>
                <w:color w:val="000000" w:themeColor="text1"/>
                <w:sz w:val="18"/>
                <w:szCs w:val="18"/>
                <w:lang w:val="en-US"/>
              </w:rPr>
              <w:t>To translate the original version of the chronic kidney disease (CKD)-specific PedsQL™ 3.0 End Stage Renal Disease Module into a Dutch version and to evaluate its validity and reliability</w:t>
            </w:r>
            <w:r>
              <w:rPr>
                <w:rFonts w:ascii="Calibri" w:hAnsi="Calibri" w:cs="Calibri"/>
                <w:color w:val="000000" w:themeColor="text1"/>
                <w:sz w:val="18"/>
                <w:szCs w:val="18"/>
                <w:lang w:val="en-US"/>
              </w:rPr>
              <w:t>.</w:t>
            </w:r>
          </w:p>
        </w:tc>
        <w:tc>
          <w:tcPr>
            <w:tcW w:w="1419" w:type="dxa"/>
          </w:tcPr>
          <w:p w14:paraId="174F9883" w14:textId="539EE81B" w:rsidR="00F276DC" w:rsidRDefault="00F276DC" w:rsidP="00F276DC">
            <w:pPr>
              <w:rPr>
                <w:rFonts w:ascii="Calibri" w:hAnsi="Calibri" w:cs="Calibri"/>
                <w:color w:val="000000"/>
                <w:sz w:val="18"/>
                <w:szCs w:val="18"/>
                <w:lang w:val="en-US"/>
              </w:rPr>
            </w:pPr>
            <w:r>
              <w:rPr>
                <w:rFonts w:ascii="Calibri" w:hAnsi="Calibri" w:cs="Calibri"/>
                <w:color w:val="000000" w:themeColor="text1"/>
                <w:sz w:val="18"/>
                <w:szCs w:val="18"/>
                <w:lang w:val="en-US"/>
              </w:rPr>
              <w:t xml:space="preserve">Validation study </w:t>
            </w:r>
          </w:p>
        </w:tc>
        <w:tc>
          <w:tcPr>
            <w:tcW w:w="1179" w:type="dxa"/>
          </w:tcPr>
          <w:p w14:paraId="2D7C05A9" w14:textId="3B11073E"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324FAFFC" w14:textId="6AF43D26" w:rsidR="00F276DC" w:rsidRPr="65C32780"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2</w:t>
            </w:r>
          </w:p>
        </w:tc>
        <w:tc>
          <w:tcPr>
            <w:tcW w:w="2211" w:type="dxa"/>
            <w:shd w:val="clear" w:color="auto" w:fill="auto"/>
          </w:tcPr>
          <w:p w14:paraId="082F76B1" w14:textId="6B8621A6" w:rsidR="00F276DC" w:rsidRPr="00250A7F" w:rsidRDefault="00F276DC" w:rsidP="00F276DC">
            <w:pPr>
              <w:rPr>
                <w:rFonts w:ascii="Calibri" w:eastAsia="Times New Roman" w:hAnsi="Calibri" w:cs="Calibri"/>
                <w:color w:val="000000"/>
                <w:sz w:val="18"/>
                <w:szCs w:val="18"/>
                <w:lang w:val="en-US" w:eastAsia="nb-NO"/>
              </w:rPr>
            </w:pPr>
            <w:r w:rsidRPr="65C32780">
              <w:rPr>
                <w:rFonts w:ascii="Calibri" w:hAnsi="Calibri" w:cs="Calibri"/>
                <w:color w:val="000000" w:themeColor="text1"/>
                <w:sz w:val="18"/>
                <w:szCs w:val="18"/>
                <w:lang w:val="en-US"/>
              </w:rPr>
              <w:t>116 children and 62 parents, inclusion criteria for age NR, mean age</w:t>
            </w:r>
            <w:r>
              <w:rPr>
                <w:rFonts w:ascii="Calibri" w:hAnsi="Calibri" w:cs="Calibri"/>
                <w:color w:val="000000" w:themeColor="text1"/>
                <w:sz w:val="18"/>
                <w:szCs w:val="18"/>
                <w:lang w:val="en-US"/>
              </w:rPr>
              <w:t xml:space="preserve"> </w:t>
            </w:r>
            <w:r w:rsidRPr="00250A7F">
              <w:rPr>
                <w:rFonts w:ascii="Calibri" w:hAnsi="Calibri" w:cs="Calibri"/>
                <w:color w:val="000000"/>
                <w:sz w:val="18"/>
                <w:szCs w:val="18"/>
                <w:lang w:val="en-US"/>
              </w:rPr>
              <w:t>of children</w:t>
            </w:r>
            <w:r w:rsidRPr="65C32780">
              <w:rPr>
                <w:rFonts w:ascii="Calibri" w:hAnsi="Calibri" w:cs="Calibri"/>
                <w:color w:val="000000" w:themeColor="text1"/>
                <w:sz w:val="18"/>
                <w:szCs w:val="18"/>
                <w:lang w:val="en-US"/>
              </w:rPr>
              <w:t xml:space="preserve"> 12.6 years with chronic kidney disease</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27E785FD" w14:textId="2617A2A2" w:rsidR="00F276DC" w:rsidRPr="00250A7F"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 PROMs.</w:t>
            </w:r>
          </w:p>
          <w:p w14:paraId="011C5CC8" w14:textId="1DD2C147" w:rsidR="00F276DC" w:rsidRPr="00ED5865" w:rsidRDefault="00F276DC" w:rsidP="00F276DC">
            <w:pPr>
              <w:rPr>
                <w:rFonts w:ascii="Calibri" w:eastAsia="Times New Roman" w:hAnsi="Calibri" w:cs="Calibri"/>
                <w:color w:val="000000"/>
                <w:sz w:val="18"/>
                <w:szCs w:val="18"/>
                <w:lang w:val="en-US" w:eastAsia="nb-NO"/>
              </w:rPr>
            </w:pPr>
            <w:r w:rsidRPr="00ED5865">
              <w:rPr>
                <w:rFonts w:ascii="Calibri" w:eastAsia="Times New Roman" w:hAnsi="Calibri" w:cs="Calibri"/>
                <w:color w:val="000000" w:themeColor="text1"/>
                <w:sz w:val="18"/>
                <w:szCs w:val="18"/>
                <w:lang w:val="en-US" w:eastAsia="nb-NO"/>
              </w:rPr>
              <w:t xml:space="preserve">PedsQL™ 3.0 ESRD Module measuring </w:t>
            </w:r>
            <w:r>
              <w:rPr>
                <w:rFonts w:ascii="Calibri" w:eastAsia="Times New Roman" w:hAnsi="Calibri" w:cs="Calibri"/>
                <w:b/>
                <w:bCs/>
                <w:color w:val="000000" w:themeColor="text1"/>
                <w:sz w:val="18"/>
                <w:szCs w:val="18"/>
                <w:lang w:val="en-US" w:eastAsia="nb-NO"/>
              </w:rPr>
              <w:t>HRQL</w:t>
            </w:r>
            <w:r w:rsidRPr="00ED5865">
              <w:rPr>
                <w:rFonts w:ascii="Calibri" w:eastAsia="Times New Roman" w:hAnsi="Calibri" w:cs="Calibri"/>
                <w:b/>
                <w:bCs/>
                <w:color w:val="000000" w:themeColor="text1"/>
                <w:sz w:val="18"/>
                <w:szCs w:val="18"/>
                <w:lang w:val="en-US" w:eastAsia="nb-NO"/>
              </w:rPr>
              <w:t xml:space="preserve"> </w:t>
            </w:r>
            <w:r w:rsidRPr="00ED5865">
              <w:rPr>
                <w:rFonts w:ascii="Calibri" w:eastAsia="Times New Roman" w:hAnsi="Calibri" w:cs="Calibri"/>
                <w:color w:val="000000" w:themeColor="text1"/>
                <w:sz w:val="18"/>
                <w:szCs w:val="18"/>
                <w:lang w:val="en-US" w:eastAsia="nb-NO"/>
              </w:rPr>
              <w:t xml:space="preserve">in children. </w:t>
            </w:r>
          </w:p>
          <w:p w14:paraId="2BE2E66B" w14:textId="66D53EB0" w:rsidR="00F276DC" w:rsidRPr="00250A7F" w:rsidRDefault="00F276DC" w:rsidP="00F276DC">
            <w:pPr>
              <w:rPr>
                <w:rFonts w:ascii="Calibri" w:eastAsia="Times New Roman" w:hAnsi="Calibri" w:cs="Calibri"/>
                <w:color w:val="000000"/>
                <w:sz w:val="18"/>
                <w:szCs w:val="18"/>
                <w:lang w:val="en-US" w:eastAsia="nb-NO"/>
              </w:rPr>
            </w:pPr>
            <w:r w:rsidRPr="00ED5865">
              <w:rPr>
                <w:rFonts w:ascii="Calibri" w:hAnsi="Calibri" w:cs="Calibri"/>
                <w:color w:val="000000" w:themeColor="text1"/>
                <w:sz w:val="18"/>
                <w:szCs w:val="18"/>
                <w:lang w:val="en-US"/>
              </w:rPr>
              <w:t xml:space="preserve">PedsQL™ 4.0 Generic Core Scale </w:t>
            </w:r>
            <w:r w:rsidRPr="00ED5865">
              <w:rPr>
                <w:rFonts w:ascii="Calibri" w:eastAsia="Times New Roman" w:hAnsi="Calibri" w:cs="Calibri"/>
                <w:color w:val="000000" w:themeColor="text1"/>
                <w:sz w:val="18"/>
                <w:szCs w:val="18"/>
                <w:lang w:val="en-US" w:eastAsia="nb-NO"/>
              </w:rPr>
              <w:t xml:space="preserve">measuring </w:t>
            </w:r>
            <w:r>
              <w:rPr>
                <w:rFonts w:ascii="Calibri" w:eastAsia="Times New Roman" w:hAnsi="Calibri" w:cs="Calibri"/>
                <w:b/>
                <w:bCs/>
                <w:color w:val="000000" w:themeColor="text1"/>
                <w:sz w:val="18"/>
                <w:szCs w:val="18"/>
                <w:lang w:val="en-US" w:eastAsia="nb-NO"/>
              </w:rPr>
              <w:t>HRQL</w:t>
            </w:r>
            <w:r w:rsidRPr="00ED5865">
              <w:rPr>
                <w:rFonts w:ascii="Calibri" w:eastAsia="Times New Roman" w:hAnsi="Calibri" w:cs="Calibri"/>
                <w:b/>
                <w:bCs/>
                <w:color w:val="000000" w:themeColor="text1"/>
                <w:sz w:val="18"/>
                <w:szCs w:val="18"/>
                <w:lang w:val="en-US" w:eastAsia="nb-NO"/>
              </w:rPr>
              <w:t xml:space="preserve"> </w:t>
            </w:r>
            <w:r w:rsidRPr="00ED5865">
              <w:rPr>
                <w:rFonts w:ascii="Calibri" w:eastAsia="Times New Roman" w:hAnsi="Calibri" w:cs="Calibri"/>
                <w:color w:val="000000" w:themeColor="text1"/>
                <w:sz w:val="18"/>
                <w:szCs w:val="18"/>
                <w:lang w:val="en-US" w:eastAsia="nb-NO"/>
              </w:rPr>
              <w:t xml:space="preserve">in children. </w:t>
            </w:r>
          </w:p>
        </w:tc>
      </w:tr>
      <w:tr w:rsidR="00F276DC" w:rsidRPr="00250A7F" w14:paraId="0B0B39B3" w14:textId="4EA64CC6" w:rsidTr="004B7D27">
        <w:trPr>
          <w:trHeight w:val="210"/>
        </w:trPr>
        <w:tc>
          <w:tcPr>
            <w:tcW w:w="1981" w:type="dxa"/>
            <w:shd w:val="clear" w:color="auto" w:fill="auto"/>
            <w:noWrap/>
            <w:hideMark/>
          </w:tcPr>
          <w:p w14:paraId="38C224D1" w14:textId="138B816F" w:rsidR="00E45FDE" w:rsidRPr="00121B1F" w:rsidRDefault="00F276DC" w:rsidP="00F276DC">
            <w:pPr>
              <w:rPr>
                <w:rFonts w:ascii="Calibri" w:eastAsia="Times New Roman" w:hAnsi="Calibri" w:cs="Calibri"/>
                <w:color w:val="000000"/>
                <w:sz w:val="18"/>
                <w:szCs w:val="18"/>
                <w:lang w:val="en-US" w:eastAsia="nb-NO"/>
              </w:rPr>
            </w:pPr>
            <w:r w:rsidRPr="00121B1F">
              <w:rPr>
                <w:rFonts w:ascii="Calibri" w:eastAsia="Times New Roman" w:hAnsi="Calibri" w:cs="Calibri"/>
                <w:noProof/>
                <w:color w:val="000000"/>
                <w:sz w:val="18"/>
                <w:szCs w:val="18"/>
                <w:lang w:val="en-US" w:eastAsia="nb-NO"/>
              </w:rPr>
              <w:t>(DeCourcey, Silverman, Oladunjoye, &amp; Wolfe, 2019)</w:t>
            </w:r>
            <w:r w:rsidRPr="00121B1F">
              <w:rPr>
                <w:rFonts w:ascii="Calibri" w:eastAsia="Times New Roman" w:hAnsi="Calibri" w:cs="Calibri"/>
                <w:color w:val="000000"/>
                <w:sz w:val="18"/>
                <w:szCs w:val="18"/>
                <w:lang w:val="en-US" w:eastAsia="nb-NO"/>
              </w:rPr>
              <w:t xml:space="preserve"> USA</w:t>
            </w:r>
          </w:p>
        </w:tc>
        <w:tc>
          <w:tcPr>
            <w:tcW w:w="2752" w:type="dxa"/>
            <w:shd w:val="clear" w:color="auto" w:fill="auto"/>
          </w:tcPr>
          <w:p w14:paraId="3AFB7E4F" w14:textId="1451DBCC"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 xml:space="preserve">To describe the </w:t>
            </w:r>
            <w:r>
              <w:rPr>
                <w:rFonts w:ascii="Calibri" w:hAnsi="Calibri" w:cs="Calibri"/>
                <w:color w:val="000000" w:themeColor="text1"/>
                <w:sz w:val="18"/>
                <w:szCs w:val="18"/>
                <w:lang w:val="en-US"/>
              </w:rPr>
              <w:t>advanced care planning (</w:t>
            </w:r>
            <w:r w:rsidRPr="1B8A9C32">
              <w:rPr>
                <w:rFonts w:ascii="Calibri" w:hAnsi="Calibri" w:cs="Calibri"/>
                <w:color w:val="000000" w:themeColor="text1"/>
                <w:sz w:val="18"/>
                <w:szCs w:val="18"/>
                <w:lang w:val="en-US"/>
              </w:rPr>
              <w:t>ACP</w:t>
            </w:r>
            <w:r>
              <w:rPr>
                <w:rFonts w:ascii="Calibri" w:hAnsi="Calibri" w:cs="Calibri"/>
                <w:color w:val="000000" w:themeColor="text1"/>
                <w:sz w:val="18"/>
                <w:szCs w:val="18"/>
                <w:lang w:val="en-US"/>
              </w:rPr>
              <w:t>)</w:t>
            </w:r>
            <w:r w:rsidRPr="1B8A9C32">
              <w:rPr>
                <w:rFonts w:ascii="Calibri" w:hAnsi="Calibri" w:cs="Calibri"/>
                <w:color w:val="000000" w:themeColor="text1"/>
                <w:sz w:val="18"/>
                <w:szCs w:val="18"/>
                <w:lang w:val="en-US"/>
              </w:rPr>
              <w:t xml:space="preserve"> communication priorities of bereaved parents of children, adolescents, and young adults with complex chronic conditions and to determine whether access to ACP influences parental preparedness for their child’s last days of life, ability to plan their child’s location of death, perceived child suffering and QOL at EOL, and parental decisional regret.</w:t>
            </w:r>
          </w:p>
        </w:tc>
        <w:tc>
          <w:tcPr>
            <w:tcW w:w="1419" w:type="dxa"/>
          </w:tcPr>
          <w:p w14:paraId="3D5BBD3E" w14:textId="23A27F20" w:rsidR="00F276DC"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 xml:space="preserve">Cross-sectional </w:t>
            </w:r>
            <w:r w:rsidR="001F7F33">
              <w:rPr>
                <w:rFonts w:ascii="Calibri" w:hAnsi="Calibri" w:cs="Calibri"/>
                <w:color w:val="000000"/>
                <w:sz w:val="18"/>
                <w:szCs w:val="18"/>
                <w:lang w:val="en-US"/>
              </w:rPr>
              <w:t>study</w:t>
            </w:r>
          </w:p>
        </w:tc>
        <w:tc>
          <w:tcPr>
            <w:tcW w:w="1179" w:type="dxa"/>
          </w:tcPr>
          <w:p w14:paraId="2459CDF8" w14:textId="1CEA5E43" w:rsidR="00F276DC" w:rsidRDefault="00FE4E61"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M</w:t>
            </w:r>
            <w:r w:rsidR="00F276DC">
              <w:rPr>
                <w:rFonts w:ascii="Calibri" w:hAnsi="Calibri" w:cs="Calibri"/>
                <w:color w:val="000000" w:themeColor="text1"/>
                <w:sz w:val="18"/>
                <w:szCs w:val="18"/>
                <w:lang w:val="en-US"/>
              </w:rPr>
              <w:t>ixed</w:t>
            </w:r>
          </w:p>
        </w:tc>
        <w:tc>
          <w:tcPr>
            <w:tcW w:w="1073" w:type="dxa"/>
          </w:tcPr>
          <w:p w14:paraId="62CCF773" w14:textId="40750E92" w:rsidR="00F276DC" w:rsidRDefault="00F276DC" w:rsidP="00F276DC">
            <w:pPr>
              <w:rPr>
                <w:rFonts w:ascii="Calibri" w:hAnsi="Calibri" w:cs="Calibri"/>
                <w:color w:val="000000"/>
                <w:sz w:val="18"/>
                <w:szCs w:val="18"/>
                <w:lang w:val="en-US"/>
              </w:rPr>
            </w:pPr>
            <w:r>
              <w:rPr>
                <w:rFonts w:ascii="Calibri" w:hAnsi="Calibri" w:cs="Calibri"/>
                <w:color w:val="000000" w:themeColor="text1"/>
                <w:sz w:val="18"/>
                <w:szCs w:val="18"/>
                <w:lang w:val="en-US"/>
              </w:rPr>
              <w:t>3</w:t>
            </w:r>
          </w:p>
        </w:tc>
        <w:tc>
          <w:tcPr>
            <w:tcW w:w="2211" w:type="dxa"/>
            <w:shd w:val="clear" w:color="auto" w:fill="auto"/>
          </w:tcPr>
          <w:p w14:paraId="6F56791A" w14:textId="26D5ACBD"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114 parents on behalf for deceased children related to v</w:t>
            </w:r>
            <w:r w:rsidRPr="00250A7F">
              <w:rPr>
                <w:rFonts w:ascii="Calibri" w:hAnsi="Calibri" w:cs="Calibri"/>
                <w:color w:val="000000"/>
                <w:sz w:val="18"/>
                <w:szCs w:val="18"/>
                <w:lang w:val="en-US"/>
              </w:rPr>
              <w:t>arious diagnosis (CNS progressive, static encephalopathy, congenital chromosomal, neuromuscular, pulmonary)</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1B3BAEE5"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measure with PRO-items</w:t>
            </w:r>
          </w:p>
          <w:p w14:paraId="5CDC231E" w14:textId="171D2AF4"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Study specific measure with 183 items on parental </w:t>
            </w:r>
            <w:r w:rsidRPr="00587FCC">
              <w:rPr>
                <w:rFonts w:ascii="Calibri" w:hAnsi="Calibri" w:cs="Calibri"/>
                <w:color w:val="000000"/>
                <w:sz w:val="18"/>
                <w:szCs w:val="18"/>
                <w:lang w:val="en-US"/>
              </w:rPr>
              <w:t xml:space="preserve">perspectives on multiple domains regarding the care of children, adolescents, and young adults with complex chronic conditions - </w:t>
            </w:r>
            <w:r w:rsidRPr="00587FCC">
              <w:rPr>
                <w:rFonts w:ascii="Calibri" w:hAnsi="Calibri" w:cs="Calibri"/>
                <w:b/>
                <w:bCs/>
                <w:color w:val="000000"/>
                <w:sz w:val="18"/>
                <w:szCs w:val="18"/>
                <w:lang w:val="en-US"/>
              </w:rPr>
              <w:t>perceived child suffering</w:t>
            </w:r>
            <w:r>
              <w:rPr>
                <w:rFonts w:ascii="Calibri" w:hAnsi="Calibri" w:cs="Calibri"/>
                <w:b/>
                <w:bCs/>
                <w:color w:val="000000"/>
                <w:sz w:val="18"/>
                <w:szCs w:val="18"/>
                <w:lang w:val="en-US"/>
              </w:rPr>
              <w:t xml:space="preserve"> </w:t>
            </w:r>
            <w:r w:rsidRPr="002F0ED2">
              <w:rPr>
                <w:rFonts w:ascii="Calibri" w:hAnsi="Calibri" w:cs="Calibri"/>
                <w:color w:val="000000"/>
                <w:sz w:val="18"/>
                <w:szCs w:val="18"/>
                <w:lang w:val="en-US"/>
              </w:rPr>
              <w:t>as reported by parent-proxy</w:t>
            </w:r>
            <w:r>
              <w:rPr>
                <w:rFonts w:ascii="Calibri" w:hAnsi="Calibri" w:cs="Calibri"/>
                <w:b/>
                <w:bCs/>
                <w:color w:val="000000"/>
                <w:sz w:val="18"/>
                <w:szCs w:val="18"/>
                <w:lang w:val="en-US"/>
              </w:rPr>
              <w:t>.</w:t>
            </w:r>
            <w:r>
              <w:rPr>
                <w:rFonts w:ascii="Calibri" w:hAnsi="Calibri" w:cs="Calibri"/>
                <w:color w:val="000000"/>
                <w:sz w:val="18"/>
                <w:szCs w:val="18"/>
                <w:lang w:val="en-US"/>
              </w:rPr>
              <w:t xml:space="preserve"> Generic.</w:t>
            </w:r>
            <w:r>
              <w:rPr>
                <w:rFonts w:ascii="Calibri" w:hAnsi="Calibri" w:cs="Calibri"/>
                <w:b/>
                <w:bCs/>
                <w:color w:val="000000"/>
                <w:sz w:val="18"/>
                <w:szCs w:val="18"/>
                <w:lang w:val="en-US"/>
              </w:rPr>
              <w:t xml:space="preserve"> </w:t>
            </w:r>
            <w:r w:rsidRPr="00587FCC">
              <w:rPr>
                <w:rFonts w:ascii="Calibri" w:hAnsi="Calibri" w:cs="Calibri"/>
                <w:color w:val="000000"/>
                <w:sz w:val="18"/>
                <w:szCs w:val="18"/>
                <w:lang w:val="en-US"/>
              </w:rPr>
              <w:t xml:space="preserve"> </w:t>
            </w:r>
            <w:r>
              <w:rPr>
                <w:rFonts w:ascii="Calibri" w:hAnsi="Calibri" w:cs="Calibri"/>
                <w:color w:val="000000"/>
                <w:sz w:val="18"/>
                <w:szCs w:val="18"/>
                <w:lang w:val="en-US"/>
              </w:rPr>
              <w:t xml:space="preserve"> </w:t>
            </w:r>
          </w:p>
        </w:tc>
      </w:tr>
      <w:tr w:rsidR="00F276DC" w:rsidRPr="00357990" w14:paraId="52B1D09F" w14:textId="6D987018" w:rsidTr="004B7D27">
        <w:trPr>
          <w:trHeight w:val="210"/>
        </w:trPr>
        <w:tc>
          <w:tcPr>
            <w:tcW w:w="1981" w:type="dxa"/>
            <w:shd w:val="clear" w:color="auto" w:fill="auto"/>
            <w:noWrap/>
            <w:hideMark/>
          </w:tcPr>
          <w:p w14:paraId="48B13E5A" w14:textId="4AD79650" w:rsidR="00E45FDE" w:rsidRPr="00B248F2" w:rsidRDefault="00F276DC" w:rsidP="00F276DC">
            <w:pPr>
              <w:rPr>
                <w:rFonts w:ascii="Calibri" w:eastAsia="Times New Roman" w:hAnsi="Calibri" w:cs="Calibri"/>
                <w:color w:val="000000"/>
                <w:sz w:val="18"/>
                <w:szCs w:val="18"/>
                <w:lang w:val="en-US" w:eastAsia="nb-NO"/>
              </w:rPr>
            </w:pPr>
            <w:r w:rsidRPr="00B248F2">
              <w:rPr>
                <w:rFonts w:ascii="Calibri" w:eastAsia="Times New Roman" w:hAnsi="Calibri" w:cs="Calibri"/>
                <w:noProof/>
                <w:color w:val="000000"/>
                <w:sz w:val="18"/>
                <w:szCs w:val="18"/>
                <w:lang w:val="en-US" w:eastAsia="nb-NO"/>
              </w:rPr>
              <w:t>(Derridj et al., 2022)</w:t>
            </w:r>
            <w:r w:rsidRPr="00B248F2">
              <w:rPr>
                <w:rFonts w:ascii="Calibri" w:eastAsia="Times New Roman" w:hAnsi="Calibri" w:cs="Calibri"/>
                <w:color w:val="000000"/>
                <w:sz w:val="18"/>
                <w:szCs w:val="18"/>
                <w:lang w:val="en-US" w:eastAsia="nb-NO"/>
              </w:rPr>
              <w:t xml:space="preserve"> France</w:t>
            </w:r>
          </w:p>
        </w:tc>
        <w:tc>
          <w:tcPr>
            <w:tcW w:w="2752" w:type="dxa"/>
            <w:shd w:val="clear" w:color="auto" w:fill="auto"/>
          </w:tcPr>
          <w:p w14:paraId="45879D1B" w14:textId="169CA279"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 xml:space="preserve">To identify subgroups with a congenital heart defect (CHD) at risk of </w:t>
            </w:r>
            <w:r>
              <w:rPr>
                <w:rFonts w:ascii="Calibri" w:hAnsi="Calibri" w:cs="Calibri"/>
                <w:color w:val="000000"/>
                <w:sz w:val="18"/>
                <w:szCs w:val="18"/>
                <w:lang w:val="en-US"/>
              </w:rPr>
              <w:t>HRQL</w:t>
            </w:r>
            <w:r w:rsidRPr="00250A7F">
              <w:rPr>
                <w:rFonts w:ascii="Calibri" w:hAnsi="Calibri" w:cs="Calibri"/>
                <w:color w:val="000000"/>
                <w:sz w:val="18"/>
                <w:szCs w:val="18"/>
                <w:lang w:val="en-US"/>
              </w:rPr>
              <w:t xml:space="preserve"> impairment at 8 years of age according to their medical and surgical management</w:t>
            </w:r>
            <w:r>
              <w:rPr>
                <w:rFonts w:ascii="Calibri" w:hAnsi="Calibri" w:cs="Calibri"/>
                <w:color w:val="000000"/>
                <w:sz w:val="18"/>
                <w:szCs w:val="18"/>
                <w:lang w:val="en-US"/>
              </w:rPr>
              <w:t>.</w:t>
            </w:r>
          </w:p>
        </w:tc>
        <w:tc>
          <w:tcPr>
            <w:tcW w:w="1419" w:type="dxa"/>
          </w:tcPr>
          <w:p w14:paraId="24704D15" w14:textId="7E9F5F23" w:rsidR="00F276DC" w:rsidRDefault="00F276DC" w:rsidP="00F276DC">
            <w:pPr>
              <w:rPr>
                <w:rFonts w:ascii="Calibri" w:hAnsi="Calibri" w:cs="Calibri"/>
                <w:color w:val="000000"/>
                <w:sz w:val="18"/>
                <w:szCs w:val="18"/>
                <w:lang w:val="en-US"/>
              </w:rPr>
            </w:pPr>
            <w:r>
              <w:rPr>
                <w:rFonts w:ascii="Calibri" w:hAnsi="Calibri" w:cs="Calibri"/>
                <w:color w:val="000000" w:themeColor="text1"/>
                <w:sz w:val="18"/>
                <w:szCs w:val="18"/>
                <w:lang w:val="en-US"/>
              </w:rPr>
              <w:t>Prospective cohort</w:t>
            </w:r>
            <w:r w:rsidR="001F7F33">
              <w:rPr>
                <w:rFonts w:ascii="Calibri" w:hAnsi="Calibri" w:cs="Calibri"/>
                <w:color w:val="000000" w:themeColor="text1"/>
                <w:sz w:val="18"/>
                <w:szCs w:val="18"/>
                <w:lang w:val="en-US"/>
              </w:rPr>
              <w:t xml:space="preserve"> study</w:t>
            </w:r>
          </w:p>
        </w:tc>
        <w:tc>
          <w:tcPr>
            <w:tcW w:w="1179" w:type="dxa"/>
          </w:tcPr>
          <w:p w14:paraId="31443E89" w14:textId="0377C294"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1CDA73A8" w14:textId="7C3B52CB" w:rsidR="00F276DC" w:rsidRPr="65C32780"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2</w:t>
            </w:r>
          </w:p>
        </w:tc>
        <w:tc>
          <w:tcPr>
            <w:tcW w:w="2211" w:type="dxa"/>
            <w:shd w:val="clear" w:color="auto" w:fill="auto"/>
          </w:tcPr>
          <w:p w14:paraId="4BB15D0D" w14:textId="220D6558" w:rsidR="00F276DC" w:rsidRPr="00250A7F" w:rsidRDefault="00F276DC" w:rsidP="00F276DC">
            <w:pPr>
              <w:rPr>
                <w:rFonts w:ascii="Calibri" w:eastAsia="Times New Roman" w:hAnsi="Calibri" w:cs="Calibri"/>
                <w:color w:val="000000"/>
                <w:sz w:val="18"/>
                <w:szCs w:val="18"/>
                <w:lang w:val="en-US" w:eastAsia="nb-NO"/>
              </w:rPr>
            </w:pPr>
            <w:r w:rsidRPr="65C32780">
              <w:rPr>
                <w:rFonts w:ascii="Calibri" w:hAnsi="Calibri" w:cs="Calibri"/>
                <w:color w:val="000000" w:themeColor="text1"/>
                <w:sz w:val="18"/>
                <w:szCs w:val="18"/>
                <w:lang w:val="en-US"/>
              </w:rPr>
              <w:t xml:space="preserve">751 children and 751 parents, inclusion criteria for age 0-1 years, mean age </w:t>
            </w:r>
            <w:r w:rsidRPr="00250A7F">
              <w:rPr>
                <w:rFonts w:ascii="Calibri" w:hAnsi="Calibri" w:cs="Calibri"/>
                <w:color w:val="000000"/>
                <w:sz w:val="18"/>
                <w:szCs w:val="18"/>
                <w:lang w:val="en-US"/>
              </w:rPr>
              <w:t xml:space="preserve">of children </w:t>
            </w:r>
            <w:r w:rsidRPr="65C32780">
              <w:rPr>
                <w:rFonts w:ascii="Calibri" w:hAnsi="Calibri" w:cs="Calibri"/>
                <w:color w:val="000000" w:themeColor="text1"/>
                <w:sz w:val="18"/>
                <w:szCs w:val="18"/>
                <w:lang w:val="en-US"/>
              </w:rPr>
              <w:t>at follow-up 8 years, with congenital heart defect</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746C3FB1"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0C11482D" w14:textId="48FB1621" w:rsidR="00F276DC" w:rsidRPr="00250A7F" w:rsidRDefault="00F276DC" w:rsidP="00F276DC">
            <w:pPr>
              <w:rPr>
                <w:rFonts w:ascii="Calibri" w:eastAsia="Times New Roman" w:hAnsi="Calibri" w:cs="Calibri"/>
                <w:color w:val="000000"/>
                <w:sz w:val="18"/>
                <w:szCs w:val="18"/>
                <w:lang w:val="en-US" w:eastAsia="nb-NO"/>
              </w:rPr>
            </w:pPr>
            <w:r w:rsidRPr="00850250">
              <w:rPr>
                <w:rFonts w:ascii="Calibri" w:eastAsia="Times New Roman" w:hAnsi="Calibri" w:cs="Calibri"/>
                <w:color w:val="000000"/>
                <w:sz w:val="18"/>
                <w:szCs w:val="18"/>
                <w:lang w:val="en-US" w:eastAsia="nb-NO"/>
              </w:rPr>
              <w:t>Ped</w:t>
            </w:r>
            <w:r>
              <w:rPr>
                <w:rFonts w:ascii="Calibri" w:eastAsia="Times New Roman" w:hAnsi="Calibri" w:cs="Calibri"/>
                <w:color w:val="000000"/>
                <w:sz w:val="18"/>
                <w:szCs w:val="18"/>
                <w:lang w:val="en-US" w:eastAsia="nb-NO"/>
              </w:rPr>
              <w:t>sQL</w:t>
            </w:r>
            <w:r w:rsidRPr="00850250">
              <w:rPr>
                <w:rFonts w:ascii="Calibri" w:eastAsia="Times New Roman" w:hAnsi="Calibri" w:cs="Calibri"/>
                <w:color w:val="000000"/>
                <w:sz w:val="18"/>
                <w:szCs w:val="18"/>
                <w:lang w:val="en-US" w:eastAsia="nb-NO"/>
              </w:rPr>
              <w:t xml:space="preserve"> 4.0 Generic Core Scales (self-report and proxy-report)</w:t>
            </w:r>
            <w:r>
              <w:rPr>
                <w:rFonts w:ascii="Calibri" w:eastAsia="Times New Roman" w:hAnsi="Calibri" w:cs="Calibri"/>
                <w:color w:val="000000"/>
                <w:sz w:val="18"/>
                <w:szCs w:val="18"/>
                <w:lang w:val="en-US" w:eastAsia="nb-NO"/>
              </w:rPr>
              <w:t xml:space="preserve"> assessing </w:t>
            </w:r>
            <w:r>
              <w:rPr>
                <w:rFonts w:ascii="Calibri" w:eastAsia="Times New Roman" w:hAnsi="Calibri" w:cs="Calibri"/>
                <w:b/>
                <w:bCs/>
                <w:color w:val="000000" w:themeColor="text1"/>
                <w:sz w:val="18"/>
                <w:szCs w:val="18"/>
                <w:lang w:val="en-US" w:eastAsia="nb-NO"/>
              </w:rPr>
              <w:t>HRQL</w:t>
            </w:r>
            <w:r>
              <w:rPr>
                <w:rFonts w:ascii="Calibri" w:eastAsia="Times New Roman" w:hAnsi="Calibri" w:cs="Calibri"/>
                <w:color w:val="000000"/>
                <w:sz w:val="18"/>
                <w:szCs w:val="18"/>
                <w:lang w:val="en-US" w:eastAsia="nb-NO"/>
              </w:rPr>
              <w:t>.</w:t>
            </w:r>
          </w:p>
        </w:tc>
      </w:tr>
      <w:tr w:rsidR="00F276DC" w:rsidRPr="00250A7F" w14:paraId="4CC714D3" w14:textId="0B4B5013" w:rsidTr="004B7D27">
        <w:trPr>
          <w:trHeight w:val="210"/>
        </w:trPr>
        <w:tc>
          <w:tcPr>
            <w:tcW w:w="1981" w:type="dxa"/>
            <w:shd w:val="clear" w:color="auto" w:fill="auto"/>
            <w:noWrap/>
            <w:hideMark/>
          </w:tcPr>
          <w:p w14:paraId="0A9D3A02" w14:textId="2F249DC5" w:rsidR="00E45FDE" w:rsidRPr="009A53D9" w:rsidRDefault="00F276DC" w:rsidP="00F276DC">
            <w:pPr>
              <w:rPr>
                <w:rFonts w:ascii="Calibri" w:eastAsia="Times New Roman" w:hAnsi="Calibri" w:cs="Calibri"/>
                <w:color w:val="000000"/>
                <w:sz w:val="18"/>
                <w:szCs w:val="18"/>
                <w:lang w:eastAsia="nb-NO"/>
              </w:rPr>
            </w:pPr>
            <w:r w:rsidRPr="00A460C4">
              <w:rPr>
                <w:rFonts w:ascii="Calibri" w:eastAsia="Times New Roman" w:hAnsi="Calibri" w:cs="Calibri"/>
                <w:noProof/>
                <w:color w:val="000000"/>
                <w:sz w:val="18"/>
                <w:szCs w:val="18"/>
                <w:lang w:eastAsia="nb-NO"/>
              </w:rPr>
              <w:t>(Dobrozsi, Yan, Hoffmann, &amp; Panepinto, 2017)</w:t>
            </w:r>
            <w:r w:rsidRPr="00A460C4">
              <w:rPr>
                <w:rFonts w:ascii="Calibri" w:eastAsia="Times New Roman" w:hAnsi="Calibri" w:cs="Calibri"/>
                <w:color w:val="000000"/>
                <w:sz w:val="18"/>
                <w:szCs w:val="18"/>
                <w:lang w:eastAsia="nb-NO"/>
              </w:rPr>
              <w:t xml:space="preserve"> USA</w:t>
            </w:r>
          </w:p>
        </w:tc>
        <w:tc>
          <w:tcPr>
            <w:tcW w:w="2752" w:type="dxa"/>
            <w:shd w:val="clear" w:color="auto" w:fill="auto"/>
          </w:tcPr>
          <w:p w14:paraId="552FF029" w14:textId="6D521DB2" w:rsidR="00F276DC" w:rsidRPr="00250A7F" w:rsidRDefault="00F276DC" w:rsidP="00F276DC">
            <w:pPr>
              <w:rPr>
                <w:rFonts w:ascii="Calibri" w:eastAsia="Times New Roman" w:hAnsi="Calibri" w:cs="Calibri"/>
                <w:color w:val="000000"/>
                <w:sz w:val="18"/>
                <w:szCs w:val="18"/>
                <w:lang w:val="en-US" w:eastAsia="nb-NO"/>
              </w:rPr>
            </w:pPr>
            <w:r w:rsidRPr="65C32780">
              <w:rPr>
                <w:rFonts w:ascii="Calibri" w:hAnsi="Calibri" w:cs="Calibri"/>
                <w:color w:val="2A2A2A"/>
                <w:sz w:val="18"/>
                <w:szCs w:val="18"/>
                <w:lang w:val="en-US"/>
              </w:rPr>
              <w:t xml:space="preserve">To measure patient-reported outcomes (PROs) in children during the initial 6 months of therapy to characterize function </w:t>
            </w:r>
            <w:r w:rsidRPr="65C32780">
              <w:rPr>
                <w:rFonts w:ascii="Calibri" w:hAnsi="Calibri" w:cs="Calibri"/>
                <w:color w:val="2A2A2A"/>
                <w:sz w:val="18"/>
                <w:szCs w:val="18"/>
                <w:lang w:val="en-US"/>
              </w:rPr>
              <w:lastRenderedPageBreak/>
              <w:t>and explore factors associated with function including type of cancer, intensity of therapy, age, and gender</w:t>
            </w:r>
            <w:r>
              <w:rPr>
                <w:rFonts w:ascii="Calibri" w:hAnsi="Calibri" w:cs="Calibri"/>
                <w:color w:val="2A2A2A"/>
                <w:sz w:val="18"/>
                <w:szCs w:val="18"/>
                <w:lang w:val="en-US"/>
              </w:rPr>
              <w:t>.</w:t>
            </w:r>
          </w:p>
        </w:tc>
        <w:tc>
          <w:tcPr>
            <w:tcW w:w="1419" w:type="dxa"/>
          </w:tcPr>
          <w:p w14:paraId="44AEC938" w14:textId="0C430CD9" w:rsidR="00F276DC" w:rsidRDefault="00F276DC" w:rsidP="00F276DC">
            <w:pPr>
              <w:autoSpaceDE w:val="0"/>
              <w:autoSpaceDN w:val="0"/>
              <w:adjustRightInd w:val="0"/>
              <w:rPr>
                <w:rFonts w:ascii="Calibri" w:hAnsi="Calibri" w:cs="Calibri"/>
                <w:color w:val="000000"/>
                <w:sz w:val="18"/>
                <w:szCs w:val="18"/>
                <w:lang w:val="en-US"/>
              </w:rPr>
            </w:pPr>
            <w:r>
              <w:rPr>
                <w:rFonts w:ascii="Calibri" w:hAnsi="Calibri" w:cs="Calibri"/>
                <w:color w:val="000000"/>
                <w:sz w:val="18"/>
                <w:szCs w:val="18"/>
                <w:lang w:val="en-US"/>
              </w:rPr>
              <w:lastRenderedPageBreak/>
              <w:t>Prospective cohort study</w:t>
            </w:r>
          </w:p>
        </w:tc>
        <w:tc>
          <w:tcPr>
            <w:tcW w:w="1179" w:type="dxa"/>
          </w:tcPr>
          <w:p w14:paraId="390B8B20" w14:textId="0349E3A4" w:rsidR="00F276DC" w:rsidRDefault="00F276DC" w:rsidP="00F276DC">
            <w:pPr>
              <w:autoSpaceDE w:val="0"/>
              <w:autoSpaceDN w:val="0"/>
              <w:adjustRightInd w:val="0"/>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53CFE96A" w14:textId="13E66B6C" w:rsidR="00F276DC" w:rsidRDefault="00E45FDE" w:rsidP="00F276DC">
            <w:pPr>
              <w:autoSpaceDE w:val="0"/>
              <w:autoSpaceDN w:val="0"/>
              <w:adjustRightInd w:val="0"/>
              <w:rPr>
                <w:rFonts w:ascii="Calibri" w:hAnsi="Calibri" w:cs="Calibri"/>
                <w:color w:val="000000"/>
                <w:sz w:val="18"/>
                <w:szCs w:val="18"/>
                <w:lang w:val="en-US"/>
              </w:rPr>
            </w:pPr>
            <w:r>
              <w:rPr>
                <w:rFonts w:ascii="Calibri" w:hAnsi="Calibri" w:cs="Calibri"/>
                <w:color w:val="000000"/>
                <w:sz w:val="18"/>
                <w:szCs w:val="18"/>
                <w:lang w:val="en-US"/>
              </w:rPr>
              <w:t>1</w:t>
            </w:r>
          </w:p>
        </w:tc>
        <w:tc>
          <w:tcPr>
            <w:tcW w:w="2211" w:type="dxa"/>
            <w:shd w:val="clear" w:color="auto" w:fill="auto"/>
          </w:tcPr>
          <w:p w14:paraId="73EF5DEF" w14:textId="4AE73610" w:rsidR="00F276DC" w:rsidRPr="00BA21BC" w:rsidRDefault="00F276DC" w:rsidP="00F276DC">
            <w:pPr>
              <w:autoSpaceDE w:val="0"/>
              <w:autoSpaceDN w:val="0"/>
              <w:adjustRightInd w:val="0"/>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40 children and 38 parents, inclusion criteria for age 5-21 years, mean </w:t>
            </w:r>
            <w:r>
              <w:rPr>
                <w:rFonts w:ascii="Calibri" w:hAnsi="Calibri" w:cs="Calibri"/>
                <w:color w:val="000000"/>
                <w:sz w:val="18"/>
                <w:szCs w:val="18"/>
                <w:lang w:val="en-US"/>
              </w:rPr>
              <w:lastRenderedPageBreak/>
              <w:t xml:space="preserve">age </w:t>
            </w:r>
            <w:r w:rsidRPr="00250A7F">
              <w:rPr>
                <w:rFonts w:ascii="Calibri" w:hAnsi="Calibri" w:cs="Calibri"/>
                <w:color w:val="000000"/>
                <w:sz w:val="18"/>
                <w:szCs w:val="18"/>
                <w:lang w:val="en-US"/>
              </w:rPr>
              <w:t xml:space="preserve">of children </w:t>
            </w:r>
            <w:r>
              <w:rPr>
                <w:rFonts w:ascii="Calibri" w:hAnsi="Calibri" w:cs="Calibri"/>
                <w:color w:val="000000"/>
                <w:sz w:val="18"/>
                <w:szCs w:val="18"/>
                <w:lang w:val="en-US"/>
              </w:rPr>
              <w:t>11.7 years, c</w:t>
            </w:r>
            <w:r w:rsidRPr="00250A7F">
              <w:rPr>
                <w:rFonts w:ascii="Calibri" w:hAnsi="Calibri" w:cs="Calibri"/>
                <w:color w:val="000000"/>
                <w:sz w:val="18"/>
                <w:szCs w:val="18"/>
                <w:lang w:val="en-US"/>
              </w:rPr>
              <w:t>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764F0781" w14:textId="05094411" w:rsidR="00F276DC" w:rsidRDefault="00F276DC" w:rsidP="00F276DC">
            <w:pPr>
              <w:rPr>
                <w:rFonts w:ascii="Calibri" w:hAnsi="Calibri" w:cs="Calibri"/>
                <w:color w:val="2A2A2A"/>
                <w:sz w:val="18"/>
                <w:szCs w:val="18"/>
                <w:lang w:val="en-US"/>
              </w:rPr>
            </w:pPr>
            <w:r w:rsidRPr="00250A7F">
              <w:rPr>
                <w:rFonts w:ascii="Calibri" w:hAnsi="Calibri" w:cs="Calibri"/>
                <w:color w:val="2A2A2A"/>
                <w:sz w:val="18"/>
                <w:szCs w:val="18"/>
                <w:lang w:val="en-US"/>
              </w:rPr>
              <w:lastRenderedPageBreak/>
              <w:t>1</w:t>
            </w:r>
            <w:r>
              <w:rPr>
                <w:rFonts w:ascii="Calibri" w:hAnsi="Calibri" w:cs="Calibri"/>
                <w:color w:val="2A2A2A"/>
                <w:sz w:val="18"/>
                <w:szCs w:val="18"/>
                <w:lang w:val="en-US"/>
              </w:rPr>
              <w:t xml:space="preserve"> PROM with multiple foci </w:t>
            </w:r>
          </w:p>
          <w:p w14:paraId="634BB1E1" w14:textId="7A151F73" w:rsidR="00F276DC" w:rsidRPr="00D279DD" w:rsidRDefault="00F276DC" w:rsidP="00D279DD">
            <w:pPr>
              <w:autoSpaceDE w:val="0"/>
              <w:autoSpaceDN w:val="0"/>
              <w:adjustRightInd w:val="0"/>
              <w:rPr>
                <w:rFonts w:cstheme="minorHAnsi"/>
                <w:sz w:val="18"/>
                <w:szCs w:val="18"/>
                <w:lang w:val="en-US"/>
              </w:rPr>
            </w:pPr>
            <w:r w:rsidRPr="008519F7">
              <w:rPr>
                <w:rFonts w:ascii="Calibri" w:eastAsia="Times New Roman" w:hAnsi="Calibri" w:cs="Calibri"/>
                <w:color w:val="000000"/>
                <w:sz w:val="18"/>
                <w:szCs w:val="18"/>
                <w:lang w:val="en-US" w:eastAsia="nb-NO"/>
              </w:rPr>
              <w:t xml:space="preserve">PROMIS </w:t>
            </w:r>
            <w:r>
              <w:rPr>
                <w:rFonts w:ascii="Calibri" w:eastAsia="Times New Roman" w:hAnsi="Calibri" w:cs="Calibri"/>
                <w:color w:val="000000"/>
                <w:sz w:val="18"/>
                <w:szCs w:val="18"/>
                <w:lang w:val="en-US" w:eastAsia="nb-NO"/>
              </w:rPr>
              <w:t xml:space="preserve">profile assessing </w:t>
            </w:r>
            <w:r w:rsidRPr="008519F7">
              <w:rPr>
                <w:rFonts w:ascii="Calibri" w:eastAsia="Times New Roman" w:hAnsi="Calibri" w:cs="Calibri"/>
                <w:color w:val="000000"/>
                <w:sz w:val="18"/>
                <w:szCs w:val="18"/>
                <w:lang w:val="en-US" w:eastAsia="nb-NO"/>
              </w:rPr>
              <w:t xml:space="preserve">patient </w:t>
            </w:r>
            <w:r w:rsidRPr="007F2154">
              <w:rPr>
                <w:rFonts w:ascii="Calibri" w:eastAsia="Times New Roman" w:hAnsi="Calibri" w:cs="Calibri"/>
                <w:b/>
                <w:bCs/>
                <w:color w:val="000000"/>
                <w:sz w:val="18"/>
                <w:szCs w:val="18"/>
                <w:lang w:val="en-US" w:eastAsia="nb-NO"/>
              </w:rPr>
              <w:t xml:space="preserve">mobility, fatigue, pain interference, peer </w:t>
            </w:r>
            <w:r w:rsidRPr="001922F4">
              <w:rPr>
                <w:rFonts w:eastAsia="Times New Roman" w:cstheme="minorHAnsi"/>
                <w:b/>
                <w:bCs/>
                <w:color w:val="000000"/>
                <w:sz w:val="18"/>
                <w:szCs w:val="18"/>
                <w:lang w:val="en-US" w:eastAsia="nb-NO"/>
              </w:rPr>
              <w:t xml:space="preserve">relationships, anxiety, and depressive </w:t>
            </w:r>
            <w:r w:rsidRPr="001922F4">
              <w:rPr>
                <w:rFonts w:eastAsia="Times New Roman" w:cstheme="minorHAnsi"/>
                <w:b/>
                <w:bCs/>
                <w:color w:val="000000"/>
                <w:sz w:val="18"/>
                <w:szCs w:val="18"/>
                <w:lang w:val="en-US" w:eastAsia="nb-NO"/>
              </w:rPr>
              <w:lastRenderedPageBreak/>
              <w:t>symptoms</w:t>
            </w:r>
            <w:r w:rsidRPr="001922F4">
              <w:rPr>
                <w:rFonts w:eastAsia="Times New Roman" w:cstheme="minorHAnsi"/>
                <w:color w:val="000000"/>
                <w:sz w:val="18"/>
                <w:szCs w:val="18"/>
                <w:lang w:val="en-US" w:eastAsia="nb-NO"/>
              </w:rPr>
              <w:t>.</w:t>
            </w:r>
            <w:r w:rsidRPr="001922F4">
              <w:rPr>
                <w:rFonts w:cstheme="minorHAnsi"/>
                <w:color w:val="000000"/>
                <w:sz w:val="18"/>
                <w:szCs w:val="18"/>
                <w:lang w:val="en-US"/>
              </w:rPr>
              <w:t xml:space="preserve"> </w:t>
            </w:r>
            <w:r w:rsidRPr="001922F4">
              <w:rPr>
                <w:rFonts w:cstheme="minorHAnsi"/>
                <w:sz w:val="18"/>
                <w:szCs w:val="18"/>
                <w:lang w:val="en-US"/>
              </w:rPr>
              <w:t>Children aged 8 and older completed self-report PROs, and parents</w:t>
            </w:r>
            <w:r w:rsidR="00D279DD">
              <w:rPr>
                <w:rFonts w:cstheme="minorHAnsi"/>
                <w:sz w:val="18"/>
                <w:szCs w:val="18"/>
                <w:lang w:val="en-US"/>
              </w:rPr>
              <w:t xml:space="preserve"> </w:t>
            </w:r>
            <w:r w:rsidRPr="001922F4">
              <w:rPr>
                <w:rFonts w:cstheme="minorHAnsi"/>
                <w:sz w:val="18"/>
                <w:szCs w:val="18"/>
                <w:lang w:val="en-US"/>
              </w:rPr>
              <w:t xml:space="preserve">of all participants ages 5–21 completed proxy </w:t>
            </w:r>
            <w:proofErr w:type="spellStart"/>
            <w:r w:rsidRPr="001922F4">
              <w:rPr>
                <w:rFonts w:cstheme="minorHAnsi"/>
                <w:sz w:val="18"/>
                <w:szCs w:val="18"/>
                <w:lang w:val="en-US"/>
              </w:rPr>
              <w:t>PROs.</w:t>
            </w:r>
            <w:proofErr w:type="spellEnd"/>
            <w:r w:rsidRPr="001922F4">
              <w:rPr>
                <w:rFonts w:eastAsia="Times New Roman" w:cstheme="minorHAnsi"/>
                <w:color w:val="000000"/>
                <w:sz w:val="18"/>
                <w:szCs w:val="18"/>
                <w:lang w:val="en-US" w:eastAsia="nb-NO"/>
              </w:rPr>
              <w:t xml:space="preserve"> Generic.</w:t>
            </w:r>
            <w:r>
              <w:rPr>
                <w:rFonts w:ascii="Calibri" w:eastAsia="Times New Roman" w:hAnsi="Calibri" w:cs="Calibri"/>
                <w:color w:val="000000"/>
                <w:sz w:val="18"/>
                <w:szCs w:val="18"/>
                <w:lang w:val="en-US" w:eastAsia="nb-NO"/>
              </w:rPr>
              <w:t xml:space="preserve"> </w:t>
            </w:r>
          </w:p>
        </w:tc>
      </w:tr>
      <w:tr w:rsidR="00F276DC" w:rsidRPr="00250A7F" w14:paraId="42FEB5E0" w14:textId="7B53FBAF" w:rsidTr="004B7D27">
        <w:trPr>
          <w:trHeight w:val="210"/>
        </w:trPr>
        <w:tc>
          <w:tcPr>
            <w:tcW w:w="1981" w:type="dxa"/>
            <w:shd w:val="clear" w:color="auto" w:fill="auto"/>
            <w:noWrap/>
            <w:hideMark/>
          </w:tcPr>
          <w:p w14:paraId="0C76C20A" w14:textId="26D9400F" w:rsidR="00A70E2A" w:rsidRPr="00580E97" w:rsidRDefault="00F276DC" w:rsidP="00F276DC">
            <w:pPr>
              <w:rPr>
                <w:rFonts w:ascii="Calibri" w:eastAsia="Times New Roman" w:hAnsi="Calibri" w:cs="Calibri"/>
                <w:color w:val="000000"/>
                <w:sz w:val="18"/>
                <w:szCs w:val="18"/>
                <w:lang w:val="en-US" w:eastAsia="nb-NO"/>
              </w:rPr>
            </w:pPr>
            <w:r w:rsidRPr="00580E97">
              <w:rPr>
                <w:rFonts w:ascii="Calibri" w:eastAsia="Times New Roman" w:hAnsi="Calibri" w:cs="Calibri"/>
                <w:noProof/>
                <w:color w:val="000000"/>
                <w:sz w:val="18"/>
                <w:szCs w:val="18"/>
                <w:lang w:val="en-US" w:eastAsia="nb-NO"/>
              </w:rPr>
              <w:lastRenderedPageBreak/>
              <w:t>(Dotis et al., 2016)</w:t>
            </w:r>
            <w:r w:rsidRPr="00580E97">
              <w:rPr>
                <w:rFonts w:ascii="Calibri" w:eastAsia="Times New Roman" w:hAnsi="Calibri" w:cs="Calibri"/>
                <w:color w:val="000000"/>
                <w:sz w:val="18"/>
                <w:szCs w:val="18"/>
                <w:lang w:val="en-US" w:eastAsia="nb-NO"/>
              </w:rPr>
              <w:t xml:space="preserve"> Greece </w:t>
            </w:r>
          </w:p>
        </w:tc>
        <w:tc>
          <w:tcPr>
            <w:tcW w:w="2752" w:type="dxa"/>
            <w:shd w:val="clear" w:color="auto" w:fill="auto"/>
          </w:tcPr>
          <w:p w14:paraId="65ABFEC8" w14:textId="024A14AD" w:rsidR="00F276DC" w:rsidRPr="00250A7F" w:rsidRDefault="00F276DC" w:rsidP="00F276DC">
            <w:pPr>
              <w:rPr>
                <w:rFonts w:ascii="Calibri" w:eastAsia="Times New Roman" w:hAnsi="Calibri" w:cs="Calibri"/>
                <w:color w:val="000000"/>
                <w:sz w:val="18"/>
                <w:szCs w:val="18"/>
                <w:lang w:val="en-US" w:eastAsia="nb-NO"/>
              </w:rPr>
            </w:pPr>
            <w:r w:rsidRPr="65C32780">
              <w:rPr>
                <w:rFonts w:ascii="Calibri" w:hAnsi="Calibri" w:cs="Calibri"/>
                <w:color w:val="000000" w:themeColor="text1"/>
                <w:sz w:val="18"/>
                <w:szCs w:val="18"/>
                <w:lang w:val="en-US"/>
              </w:rPr>
              <w:t>To record the HRQL of children in Greece with CKD on peritoneal dialysis (PD) or who have had a renal transplant</w:t>
            </w:r>
            <w:r>
              <w:rPr>
                <w:rFonts w:ascii="Calibri" w:hAnsi="Calibri" w:cs="Calibri"/>
                <w:color w:val="000000" w:themeColor="text1"/>
                <w:sz w:val="18"/>
                <w:szCs w:val="18"/>
                <w:lang w:val="en-US"/>
              </w:rPr>
              <w:t>.</w:t>
            </w:r>
          </w:p>
        </w:tc>
        <w:tc>
          <w:tcPr>
            <w:tcW w:w="1419" w:type="dxa"/>
          </w:tcPr>
          <w:p w14:paraId="06C5D495" w14:textId="03508972"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Cross-sectional study</w:t>
            </w:r>
          </w:p>
        </w:tc>
        <w:tc>
          <w:tcPr>
            <w:tcW w:w="1179" w:type="dxa"/>
          </w:tcPr>
          <w:p w14:paraId="13CBB9DF" w14:textId="006A3D7F"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5C7627D9" w14:textId="28350655"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21501FA1" w14:textId="7F20A4F5"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55 children and 45 parents, inclusion criteria for age 8-18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13.14 years, chronic k</w:t>
            </w:r>
            <w:r w:rsidRPr="00250A7F">
              <w:rPr>
                <w:rFonts w:ascii="Calibri" w:hAnsi="Calibri" w:cs="Calibri"/>
                <w:color w:val="000000"/>
                <w:sz w:val="18"/>
                <w:szCs w:val="18"/>
                <w:lang w:val="en-US"/>
              </w:rPr>
              <w:t>idney</w:t>
            </w:r>
            <w:r>
              <w:rPr>
                <w:rFonts w:ascii="Calibri" w:hAnsi="Calibri" w:cs="Calibri"/>
                <w:color w:val="000000"/>
                <w:sz w:val="18"/>
                <w:szCs w:val="18"/>
                <w:lang w:val="en-US"/>
              </w:rPr>
              <w:t xml:space="preserve"> disease. </w:t>
            </w:r>
          </w:p>
        </w:tc>
        <w:tc>
          <w:tcPr>
            <w:tcW w:w="3379" w:type="dxa"/>
            <w:tcBorders>
              <w:top w:val="single" w:sz="4" w:space="0" w:color="auto"/>
              <w:left w:val="nil"/>
              <w:bottom w:val="single" w:sz="4" w:space="0" w:color="auto"/>
              <w:right w:val="single" w:sz="4" w:space="0" w:color="auto"/>
            </w:tcBorders>
            <w:shd w:val="clear" w:color="auto" w:fill="auto"/>
          </w:tcPr>
          <w:p w14:paraId="7DCE0AA5"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 </w:t>
            </w:r>
          </w:p>
          <w:p w14:paraId="5FEB73CA" w14:textId="11035B1A" w:rsidR="00F276DC" w:rsidRPr="00250A7F" w:rsidRDefault="00F276DC" w:rsidP="00F276DC">
            <w:pPr>
              <w:rPr>
                <w:rFonts w:ascii="Calibri" w:eastAsia="Times New Roman" w:hAnsi="Calibri" w:cs="Calibri"/>
                <w:color w:val="000000"/>
                <w:sz w:val="18"/>
                <w:szCs w:val="18"/>
                <w:lang w:val="en-US" w:eastAsia="nb-NO"/>
              </w:rPr>
            </w:pPr>
            <w:r w:rsidRPr="65C32780">
              <w:rPr>
                <w:rFonts w:ascii="Calibri" w:hAnsi="Calibri" w:cs="Calibri"/>
                <w:color w:val="000000" w:themeColor="text1"/>
                <w:sz w:val="18"/>
                <w:szCs w:val="18"/>
                <w:lang w:val="en-US"/>
              </w:rPr>
              <w:t xml:space="preserve">Kidscreen-52, Greek version, measuring </w:t>
            </w:r>
            <w:r>
              <w:rPr>
                <w:rFonts w:ascii="Calibri" w:hAnsi="Calibri" w:cs="Calibri"/>
                <w:b/>
                <w:bCs/>
                <w:color w:val="000000" w:themeColor="text1"/>
                <w:sz w:val="18"/>
                <w:szCs w:val="18"/>
                <w:lang w:val="en-US"/>
              </w:rPr>
              <w:t>HRQL</w:t>
            </w:r>
            <w:r w:rsidRPr="65C32780">
              <w:rPr>
                <w:rFonts w:ascii="Calibri" w:hAnsi="Calibri" w:cs="Calibri"/>
                <w:color w:val="000000" w:themeColor="text1"/>
                <w:sz w:val="18"/>
                <w:szCs w:val="18"/>
                <w:lang w:val="en-US"/>
              </w:rPr>
              <w:t xml:space="preserve"> in healthy and chronically ill children and adolescents aged 8-18 years. </w:t>
            </w:r>
            <w:r>
              <w:rPr>
                <w:rFonts w:ascii="Calibri" w:hAnsi="Calibri" w:cs="Calibri"/>
                <w:color w:val="000000" w:themeColor="text1"/>
                <w:sz w:val="18"/>
                <w:szCs w:val="18"/>
                <w:lang w:val="en-US"/>
              </w:rPr>
              <w:t xml:space="preserve">Self-report and proxy report. </w:t>
            </w:r>
            <w:r w:rsidRPr="65C32780">
              <w:rPr>
                <w:rFonts w:ascii="Calibri" w:hAnsi="Calibri" w:cs="Calibri"/>
                <w:color w:val="000000" w:themeColor="text1"/>
                <w:sz w:val="18"/>
                <w:szCs w:val="18"/>
                <w:lang w:val="en-US"/>
              </w:rPr>
              <w:t xml:space="preserve">Generic. </w:t>
            </w:r>
          </w:p>
        </w:tc>
      </w:tr>
      <w:tr w:rsidR="00F276DC" w:rsidRPr="00BE57E9" w14:paraId="0FAA8912" w14:textId="1105A114" w:rsidTr="004B7D27">
        <w:trPr>
          <w:trHeight w:val="210"/>
        </w:trPr>
        <w:tc>
          <w:tcPr>
            <w:tcW w:w="1981" w:type="dxa"/>
            <w:shd w:val="clear" w:color="auto" w:fill="auto"/>
            <w:noWrap/>
            <w:hideMark/>
          </w:tcPr>
          <w:p w14:paraId="40942DB6" w14:textId="68252C8C" w:rsidR="00A70E2A" w:rsidRPr="00E64642"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(Eijsermans, Creemers, Helders, &amp; Schroder, 2004)</w:t>
            </w:r>
            <w:r>
              <w:rPr>
                <w:rFonts w:ascii="Calibri" w:eastAsia="Times New Roman" w:hAnsi="Calibri" w:cs="Calibri"/>
                <w:color w:val="000000"/>
                <w:sz w:val="18"/>
                <w:szCs w:val="18"/>
                <w:lang w:val="en-US" w:eastAsia="nb-NO"/>
              </w:rPr>
              <w:t xml:space="preserve"> Netherlands </w:t>
            </w:r>
          </w:p>
        </w:tc>
        <w:tc>
          <w:tcPr>
            <w:tcW w:w="2752" w:type="dxa"/>
            <w:shd w:val="clear" w:color="auto" w:fill="auto"/>
          </w:tcPr>
          <w:p w14:paraId="7CCB6949" w14:textId="6F07F09C" w:rsidR="00F276DC" w:rsidRPr="00250A7F" w:rsidRDefault="00F276DC" w:rsidP="00F276DC">
            <w:pPr>
              <w:rPr>
                <w:rFonts w:ascii="Calibri" w:eastAsia="Times New Roman" w:hAnsi="Calibri" w:cs="Calibri"/>
                <w:color w:val="000000"/>
                <w:sz w:val="18"/>
                <w:szCs w:val="18"/>
                <w:lang w:val="en-US" w:eastAsia="nb-NO"/>
              </w:rPr>
            </w:pPr>
            <w:r w:rsidRPr="65C32780">
              <w:rPr>
                <w:rFonts w:ascii="Calibri" w:hAnsi="Calibri" w:cs="Calibri"/>
                <w:color w:val="000000" w:themeColor="text1"/>
                <w:sz w:val="18"/>
                <w:szCs w:val="18"/>
                <w:lang w:val="en-US"/>
              </w:rPr>
              <w:t>To describe the motor skills, exercise tolerance, and health-related quality of life in children with ESRD</w:t>
            </w:r>
            <w:r>
              <w:rPr>
                <w:rFonts w:ascii="Calibri" w:hAnsi="Calibri" w:cs="Calibri"/>
                <w:color w:val="000000" w:themeColor="text1"/>
                <w:sz w:val="18"/>
                <w:szCs w:val="18"/>
                <w:lang w:val="en-US"/>
              </w:rPr>
              <w:t>.</w:t>
            </w:r>
          </w:p>
        </w:tc>
        <w:tc>
          <w:tcPr>
            <w:tcW w:w="1419" w:type="dxa"/>
          </w:tcPr>
          <w:p w14:paraId="34437C0B" w14:textId="5965D3F2" w:rsidR="00F276DC" w:rsidRDefault="00222BA6" w:rsidP="00F276DC">
            <w:pPr>
              <w:rPr>
                <w:rFonts w:ascii="Calibri" w:hAnsi="Calibri" w:cs="Calibri"/>
                <w:color w:val="000000"/>
                <w:sz w:val="18"/>
                <w:szCs w:val="18"/>
                <w:lang w:val="en-US"/>
              </w:rPr>
            </w:pPr>
            <w:r>
              <w:rPr>
                <w:rFonts w:ascii="Calibri" w:hAnsi="Calibri" w:cs="Calibri"/>
                <w:color w:val="000000"/>
                <w:sz w:val="18"/>
                <w:szCs w:val="18"/>
                <w:lang w:val="en-US"/>
              </w:rPr>
              <w:t xml:space="preserve">Pilot study </w:t>
            </w:r>
          </w:p>
        </w:tc>
        <w:tc>
          <w:tcPr>
            <w:tcW w:w="1179" w:type="dxa"/>
          </w:tcPr>
          <w:p w14:paraId="4D9B6B8C" w14:textId="6E790862"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252AC5E1" w14:textId="6B55773C"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7808B922" w14:textId="22FD4243"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10 children, inclusion criteria for age 7-16 years, mean age</w:t>
            </w:r>
            <w:r w:rsidRPr="00250A7F">
              <w:rPr>
                <w:rFonts w:ascii="Calibri" w:hAnsi="Calibri" w:cs="Calibri"/>
                <w:color w:val="000000"/>
                <w:sz w:val="18"/>
                <w:szCs w:val="18"/>
                <w:lang w:val="en-US"/>
              </w:rPr>
              <w:t xml:space="preserve"> of children</w:t>
            </w:r>
            <w:r>
              <w:rPr>
                <w:rFonts w:ascii="Calibri" w:hAnsi="Calibri" w:cs="Calibri"/>
                <w:color w:val="000000"/>
                <w:sz w:val="18"/>
                <w:szCs w:val="18"/>
                <w:lang w:val="en-US"/>
              </w:rPr>
              <w:t xml:space="preserve"> 12.3, with </w:t>
            </w:r>
            <w:r w:rsidRPr="00250A7F">
              <w:rPr>
                <w:rFonts w:ascii="Calibri" w:hAnsi="Calibri" w:cs="Calibri"/>
                <w:color w:val="000000"/>
                <w:sz w:val="18"/>
                <w:szCs w:val="18"/>
                <w:lang w:val="en-US"/>
              </w:rPr>
              <w:t>chronic renal insufficiency (CRI), chronic renal failure (CRF) or end-stage renal disease (ESRD).</w:t>
            </w:r>
          </w:p>
        </w:tc>
        <w:tc>
          <w:tcPr>
            <w:tcW w:w="3379" w:type="dxa"/>
            <w:tcBorders>
              <w:top w:val="single" w:sz="4" w:space="0" w:color="auto"/>
              <w:left w:val="nil"/>
              <w:bottom w:val="single" w:sz="4" w:space="0" w:color="auto"/>
              <w:right w:val="single" w:sz="4" w:space="0" w:color="auto"/>
            </w:tcBorders>
            <w:shd w:val="clear" w:color="auto" w:fill="auto"/>
          </w:tcPr>
          <w:p w14:paraId="06632B58"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 </w:t>
            </w:r>
          </w:p>
          <w:p w14:paraId="200135D0" w14:textId="7F1BC6CB" w:rsidR="00F276DC" w:rsidRPr="00250A7F" w:rsidRDefault="00F276DC" w:rsidP="00F276DC">
            <w:pPr>
              <w:rPr>
                <w:rFonts w:ascii="Calibri" w:eastAsia="Times New Roman" w:hAnsi="Calibri" w:cs="Calibri"/>
                <w:color w:val="000000"/>
                <w:sz w:val="18"/>
                <w:szCs w:val="18"/>
                <w:lang w:val="en-US" w:eastAsia="nb-NO"/>
              </w:rPr>
            </w:pPr>
            <w:r w:rsidRPr="65C32780">
              <w:rPr>
                <w:rFonts w:ascii="Calibri" w:eastAsia="Times New Roman" w:hAnsi="Calibri" w:cs="Calibri"/>
                <w:color w:val="000000" w:themeColor="text1"/>
                <w:sz w:val="18"/>
                <w:szCs w:val="18"/>
                <w:lang w:val="en-US" w:eastAsia="nb-NO"/>
              </w:rPr>
              <w:t>TNO-AZL Questionnaires for Children's Health-Related Quality of Life (TACQOL), a</w:t>
            </w:r>
            <w:r>
              <w:rPr>
                <w:rFonts w:ascii="Calibri" w:eastAsia="Times New Roman" w:hAnsi="Calibri" w:cs="Calibri"/>
                <w:color w:val="000000" w:themeColor="text1"/>
                <w:sz w:val="18"/>
                <w:szCs w:val="18"/>
                <w:lang w:val="en-US" w:eastAsia="nb-NO"/>
              </w:rPr>
              <w:t>ssessing</w:t>
            </w:r>
            <w:r w:rsidRPr="65C32780">
              <w:rPr>
                <w:rFonts w:ascii="Calibri" w:eastAsia="Times New Roman" w:hAnsi="Calibri" w:cs="Calibri"/>
                <w:color w:val="000000" w:themeColor="text1"/>
                <w:sz w:val="18"/>
                <w:szCs w:val="18"/>
                <w:lang w:val="en-US" w:eastAsia="nb-NO"/>
              </w:rPr>
              <w:t xml:space="preserve"> </w:t>
            </w:r>
            <w:r>
              <w:rPr>
                <w:rFonts w:ascii="Calibri" w:eastAsia="Times New Roman" w:hAnsi="Calibri" w:cs="Calibri"/>
                <w:b/>
                <w:bCs/>
                <w:color w:val="000000" w:themeColor="text1"/>
                <w:sz w:val="18"/>
                <w:szCs w:val="18"/>
                <w:lang w:val="en-US" w:eastAsia="nb-NO"/>
              </w:rPr>
              <w:t>HRQL</w:t>
            </w:r>
            <w:r w:rsidRPr="00ED5865">
              <w:rPr>
                <w:rFonts w:ascii="Calibri" w:eastAsia="Times New Roman" w:hAnsi="Calibri" w:cs="Calibri"/>
                <w:b/>
                <w:bCs/>
                <w:color w:val="000000" w:themeColor="text1"/>
                <w:sz w:val="18"/>
                <w:szCs w:val="18"/>
                <w:lang w:val="en-US" w:eastAsia="nb-NO"/>
              </w:rPr>
              <w:t xml:space="preserve"> </w:t>
            </w:r>
            <w:r w:rsidRPr="65C32780">
              <w:rPr>
                <w:rFonts w:ascii="Calibri" w:eastAsia="Times New Roman" w:hAnsi="Calibri" w:cs="Calibri"/>
                <w:color w:val="000000" w:themeColor="text1"/>
                <w:sz w:val="18"/>
                <w:szCs w:val="18"/>
                <w:lang w:val="en-US" w:eastAsia="nb-NO"/>
              </w:rPr>
              <w:t xml:space="preserve">in children with chronic disease, 7 domains. </w:t>
            </w:r>
            <w:r>
              <w:rPr>
                <w:rFonts w:ascii="Calibri" w:eastAsia="Times New Roman" w:hAnsi="Calibri" w:cs="Calibri"/>
                <w:color w:val="000000" w:themeColor="text1"/>
                <w:sz w:val="18"/>
                <w:szCs w:val="18"/>
                <w:lang w:val="en-US" w:eastAsia="nb-NO"/>
              </w:rPr>
              <w:t xml:space="preserve">Self-report by the children. </w:t>
            </w:r>
            <w:r w:rsidRPr="65C32780">
              <w:rPr>
                <w:rFonts w:ascii="Calibri" w:eastAsia="Times New Roman" w:hAnsi="Calibri" w:cs="Calibri"/>
                <w:color w:val="000000" w:themeColor="text1"/>
                <w:sz w:val="18"/>
                <w:szCs w:val="18"/>
                <w:lang w:val="en-US" w:eastAsia="nb-NO"/>
              </w:rPr>
              <w:t xml:space="preserve">Generic. </w:t>
            </w:r>
          </w:p>
        </w:tc>
      </w:tr>
      <w:tr w:rsidR="00F276DC" w:rsidRPr="00250A7F" w14:paraId="22E854BB" w14:textId="303EFABD" w:rsidTr="004B7D27">
        <w:trPr>
          <w:trHeight w:val="210"/>
        </w:trPr>
        <w:tc>
          <w:tcPr>
            <w:tcW w:w="1981" w:type="dxa"/>
            <w:shd w:val="clear" w:color="auto" w:fill="auto"/>
            <w:noWrap/>
            <w:hideMark/>
          </w:tcPr>
          <w:p w14:paraId="1C5924E0" w14:textId="346238EB" w:rsidR="00A70E2A" w:rsidRPr="00C10586" w:rsidRDefault="00F276DC" w:rsidP="00F276DC">
            <w:pPr>
              <w:rPr>
                <w:rFonts w:ascii="Calibri" w:eastAsia="Times New Roman" w:hAnsi="Calibri" w:cs="Calibri"/>
                <w:color w:val="000000"/>
                <w:sz w:val="18"/>
                <w:szCs w:val="18"/>
                <w:lang w:val="en-US" w:eastAsia="nb-NO"/>
              </w:rPr>
            </w:pPr>
            <w:r w:rsidRPr="00C10586">
              <w:rPr>
                <w:rFonts w:ascii="Calibri" w:eastAsia="Times New Roman" w:hAnsi="Calibri" w:cs="Calibri"/>
                <w:noProof/>
                <w:color w:val="000000"/>
                <w:sz w:val="18"/>
                <w:szCs w:val="18"/>
                <w:lang w:val="en-US" w:eastAsia="nb-NO"/>
              </w:rPr>
              <w:t>(Ellis et al., 2021)</w:t>
            </w:r>
            <w:r w:rsidRPr="00C10586">
              <w:rPr>
                <w:rFonts w:ascii="Calibri" w:eastAsia="Times New Roman" w:hAnsi="Calibri" w:cs="Calibri"/>
                <w:color w:val="000000"/>
                <w:sz w:val="18"/>
                <w:szCs w:val="18"/>
                <w:lang w:val="en-US" w:eastAsia="nb-NO"/>
              </w:rPr>
              <w:t xml:space="preserve"> Malawi</w:t>
            </w:r>
          </w:p>
        </w:tc>
        <w:tc>
          <w:tcPr>
            <w:tcW w:w="2752" w:type="dxa"/>
            <w:shd w:val="clear" w:color="auto" w:fill="auto"/>
          </w:tcPr>
          <w:p w14:paraId="4B8B0869" w14:textId="56805B88" w:rsidR="00F276DC" w:rsidRPr="00250A7F" w:rsidRDefault="00F276DC" w:rsidP="00F276DC">
            <w:pPr>
              <w:rPr>
                <w:rFonts w:ascii="Calibri" w:eastAsia="Times New Roman" w:hAnsi="Calibri" w:cs="Calibri"/>
                <w:color w:val="000000"/>
                <w:sz w:val="18"/>
                <w:szCs w:val="18"/>
                <w:lang w:val="en-US" w:eastAsia="nb-NO"/>
              </w:rPr>
            </w:pPr>
            <w:r w:rsidRPr="65C32780">
              <w:rPr>
                <w:rFonts w:ascii="Calibri" w:hAnsi="Calibri" w:cs="Calibri"/>
                <w:color w:val="000000" w:themeColor="text1"/>
                <w:sz w:val="18"/>
                <w:szCs w:val="18"/>
                <w:lang w:val="en-US"/>
              </w:rPr>
              <w:t>To longitudinally measure HRQL among pediatric lymphoma patients in Malawi to determine change throughout cancer treatment and association with survival</w:t>
            </w:r>
          </w:p>
        </w:tc>
        <w:tc>
          <w:tcPr>
            <w:tcW w:w="1419" w:type="dxa"/>
          </w:tcPr>
          <w:p w14:paraId="75C7E2EE" w14:textId="123653C7" w:rsidR="00F276DC" w:rsidRDefault="00C10586" w:rsidP="00F276DC">
            <w:pPr>
              <w:rPr>
                <w:rFonts w:ascii="Calibri" w:hAnsi="Calibri" w:cs="Calibri"/>
                <w:color w:val="000000"/>
                <w:sz w:val="18"/>
                <w:szCs w:val="18"/>
                <w:lang w:val="en-US"/>
              </w:rPr>
            </w:pPr>
            <w:r>
              <w:rPr>
                <w:rFonts w:ascii="Calibri" w:hAnsi="Calibri" w:cs="Calibri"/>
                <w:color w:val="000000"/>
                <w:sz w:val="18"/>
                <w:szCs w:val="18"/>
                <w:lang w:val="en-US"/>
              </w:rPr>
              <w:t>P</w:t>
            </w:r>
            <w:r w:rsidR="00F276DC">
              <w:rPr>
                <w:rFonts w:ascii="Calibri" w:hAnsi="Calibri" w:cs="Calibri"/>
                <w:color w:val="000000"/>
                <w:sz w:val="18"/>
                <w:szCs w:val="18"/>
                <w:lang w:val="en-US"/>
              </w:rPr>
              <w:t>rospective cohort study</w:t>
            </w:r>
          </w:p>
        </w:tc>
        <w:tc>
          <w:tcPr>
            <w:tcW w:w="1179" w:type="dxa"/>
          </w:tcPr>
          <w:p w14:paraId="7D5A326C" w14:textId="1BFA8B8A"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1F99B076" w14:textId="5E34E0DA"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478F9B5F" w14:textId="0545E520"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75 children and NR number of parents, inclusion criteria for age 5-18 years, mean age </w:t>
            </w:r>
            <w:r w:rsidRPr="00250A7F">
              <w:rPr>
                <w:rFonts w:ascii="Calibri" w:hAnsi="Calibri" w:cs="Calibri"/>
                <w:color w:val="000000"/>
                <w:sz w:val="18"/>
                <w:szCs w:val="18"/>
                <w:lang w:val="en-US"/>
              </w:rPr>
              <w:t xml:space="preserve">of children </w:t>
            </w:r>
            <w:r>
              <w:rPr>
                <w:rFonts w:ascii="Calibri" w:hAnsi="Calibri" w:cs="Calibri"/>
                <w:color w:val="000000"/>
                <w:sz w:val="18"/>
                <w:szCs w:val="18"/>
                <w:lang w:val="en-US"/>
              </w:rPr>
              <w:t xml:space="preserve">10.0 years, </w:t>
            </w:r>
            <w:r w:rsidRPr="00250A7F">
              <w:rPr>
                <w:rFonts w:ascii="Calibri" w:hAnsi="Calibri" w:cs="Calibri"/>
                <w:color w:val="000000"/>
                <w:sz w:val="18"/>
                <w:szCs w:val="18"/>
                <w:lang w:val="en-US"/>
              </w:rPr>
              <w:t>cancer</w:t>
            </w:r>
          </w:p>
        </w:tc>
        <w:tc>
          <w:tcPr>
            <w:tcW w:w="3379" w:type="dxa"/>
            <w:tcBorders>
              <w:top w:val="single" w:sz="4" w:space="0" w:color="auto"/>
              <w:left w:val="nil"/>
              <w:bottom w:val="single" w:sz="4" w:space="0" w:color="auto"/>
              <w:right w:val="single" w:sz="4" w:space="0" w:color="auto"/>
            </w:tcBorders>
            <w:shd w:val="clear" w:color="auto" w:fill="auto"/>
          </w:tcPr>
          <w:p w14:paraId="449944B5" w14:textId="77777777" w:rsidR="00F276DC" w:rsidRPr="0078554A" w:rsidRDefault="00F276DC" w:rsidP="00F276DC">
            <w:pPr>
              <w:rPr>
                <w:rFonts w:cstheme="minorHAns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w:t>
            </w:r>
            <w:r w:rsidRPr="0078554A">
              <w:rPr>
                <w:rFonts w:cstheme="minorHAnsi"/>
                <w:color w:val="000000"/>
                <w:sz w:val="18"/>
                <w:szCs w:val="18"/>
                <w:lang w:val="en-US"/>
              </w:rPr>
              <w:t>PROM</w:t>
            </w:r>
          </w:p>
          <w:p w14:paraId="7B25DFB3" w14:textId="2BBF9374" w:rsidR="00F276DC" w:rsidRPr="00250A7F" w:rsidRDefault="00F276DC" w:rsidP="00F276DC">
            <w:pPr>
              <w:autoSpaceDE w:val="0"/>
              <w:autoSpaceDN w:val="0"/>
              <w:adjustRightInd w:val="0"/>
              <w:rPr>
                <w:rFonts w:ascii="Calibri" w:eastAsia="Times New Roman" w:hAnsi="Calibri" w:cs="Calibri"/>
                <w:color w:val="000000"/>
                <w:sz w:val="18"/>
                <w:szCs w:val="18"/>
                <w:lang w:val="en-US" w:eastAsia="nb-NO"/>
              </w:rPr>
            </w:pPr>
            <w:r w:rsidRPr="0078554A">
              <w:rPr>
                <w:rFonts w:eastAsia="Times New Roman" w:cstheme="minorHAnsi"/>
                <w:color w:val="000000" w:themeColor="text1"/>
                <w:sz w:val="18"/>
                <w:szCs w:val="18"/>
                <w:lang w:val="en-US" w:eastAsia="nb-NO"/>
              </w:rPr>
              <w:t xml:space="preserve">Pediatric PROMIS-25 PROFILE in Chichewa assessing </w:t>
            </w:r>
            <w:r>
              <w:rPr>
                <w:rFonts w:eastAsia="Times New Roman" w:cstheme="minorHAnsi"/>
                <w:b/>
                <w:bCs/>
                <w:color w:val="000000" w:themeColor="text1"/>
                <w:sz w:val="18"/>
                <w:szCs w:val="18"/>
                <w:lang w:val="en-US" w:eastAsia="nb-NO"/>
              </w:rPr>
              <w:t>QOL</w:t>
            </w:r>
            <w:r w:rsidRPr="0078554A">
              <w:rPr>
                <w:rFonts w:eastAsia="Times New Roman" w:cstheme="minorHAnsi"/>
                <w:color w:val="000000" w:themeColor="text1"/>
                <w:sz w:val="18"/>
                <w:szCs w:val="18"/>
                <w:lang w:val="en-US" w:eastAsia="nb-NO"/>
              </w:rPr>
              <w:t xml:space="preserve">. </w:t>
            </w:r>
            <w:r w:rsidRPr="0078554A">
              <w:rPr>
                <w:rFonts w:cstheme="minorHAnsi"/>
                <w:sz w:val="18"/>
                <w:szCs w:val="18"/>
                <w:lang w:val="en-US"/>
              </w:rPr>
              <w:t xml:space="preserve">For children </w:t>
            </w:r>
            <w:r w:rsidRPr="0078554A">
              <w:rPr>
                <w:rFonts w:eastAsia="STIX-Regular" w:cstheme="minorHAnsi"/>
                <w:sz w:val="18"/>
                <w:szCs w:val="18"/>
                <w:lang w:val="en-US"/>
              </w:rPr>
              <w:t>≥</w:t>
            </w:r>
            <w:r w:rsidRPr="0078554A">
              <w:rPr>
                <w:rFonts w:cstheme="minorHAnsi"/>
                <w:sz w:val="18"/>
                <w:szCs w:val="18"/>
                <w:lang w:val="en-US"/>
              </w:rPr>
              <w:t xml:space="preserve">8 years old, the Chichewa </w:t>
            </w:r>
            <w:r>
              <w:rPr>
                <w:rFonts w:cstheme="minorHAnsi"/>
                <w:sz w:val="18"/>
                <w:szCs w:val="18"/>
                <w:lang w:val="en-US"/>
              </w:rPr>
              <w:t>version was</w:t>
            </w:r>
            <w:r w:rsidRPr="0078554A">
              <w:rPr>
                <w:rFonts w:cstheme="minorHAnsi"/>
                <w:sz w:val="18"/>
                <w:szCs w:val="18"/>
                <w:lang w:val="en-US"/>
              </w:rPr>
              <w:t xml:space="preserve"> administered directly to the child. The parent-proxy version was used for children 5–7 years old, cognitively impaired, or too ill to complete</w:t>
            </w:r>
            <w:r>
              <w:rPr>
                <w:rFonts w:cstheme="minorHAnsi"/>
                <w:sz w:val="18"/>
                <w:szCs w:val="18"/>
                <w:lang w:val="en-US"/>
              </w:rPr>
              <w:t xml:space="preserve"> </w:t>
            </w:r>
            <w:r w:rsidRPr="0078554A">
              <w:rPr>
                <w:rFonts w:cstheme="minorHAnsi"/>
                <w:sz w:val="18"/>
                <w:szCs w:val="18"/>
                <w:lang w:val="en-US"/>
              </w:rPr>
              <w:t>the questionnaire themselves</w:t>
            </w:r>
            <w:r>
              <w:rPr>
                <w:rFonts w:cstheme="minorHAnsi"/>
                <w:sz w:val="18"/>
                <w:szCs w:val="18"/>
                <w:lang w:val="en-US"/>
              </w:rPr>
              <w:t>.</w:t>
            </w:r>
            <w:r w:rsidRPr="0078554A">
              <w:rPr>
                <w:rFonts w:eastAsia="Times New Roman" w:cstheme="minorHAnsi"/>
                <w:color w:val="000000" w:themeColor="text1"/>
                <w:sz w:val="18"/>
                <w:szCs w:val="18"/>
                <w:lang w:val="en-US" w:eastAsia="nb-NO"/>
              </w:rPr>
              <w:t xml:space="preserve"> Generic.</w:t>
            </w:r>
            <w:r w:rsidRPr="65C32780">
              <w:rPr>
                <w:rFonts w:ascii="Calibri" w:eastAsia="Times New Roman" w:hAnsi="Calibri" w:cs="Calibri"/>
                <w:color w:val="000000" w:themeColor="text1"/>
                <w:sz w:val="18"/>
                <w:szCs w:val="18"/>
                <w:lang w:val="en-US" w:eastAsia="nb-NO"/>
              </w:rPr>
              <w:t xml:space="preserve"> </w:t>
            </w:r>
          </w:p>
        </w:tc>
      </w:tr>
      <w:tr w:rsidR="00F276DC" w:rsidRPr="00357990" w14:paraId="2360820E" w14:textId="64BD50B5" w:rsidTr="004B7D27">
        <w:trPr>
          <w:trHeight w:val="210"/>
        </w:trPr>
        <w:tc>
          <w:tcPr>
            <w:tcW w:w="1981" w:type="dxa"/>
            <w:shd w:val="clear" w:color="auto" w:fill="auto"/>
            <w:noWrap/>
            <w:hideMark/>
          </w:tcPr>
          <w:p w14:paraId="46075BFB" w14:textId="7B96F854" w:rsidR="00A70E2A" w:rsidRPr="00170184" w:rsidRDefault="00F276DC" w:rsidP="00F276DC">
            <w:pPr>
              <w:rPr>
                <w:rFonts w:ascii="Calibri" w:eastAsia="Times New Roman" w:hAnsi="Calibri" w:cs="Calibri"/>
                <w:color w:val="000000"/>
                <w:sz w:val="18"/>
                <w:szCs w:val="18"/>
                <w:lang w:val="en-US" w:eastAsia="nb-NO"/>
              </w:rPr>
            </w:pPr>
            <w:r w:rsidRPr="00170184">
              <w:rPr>
                <w:rFonts w:ascii="Calibri" w:eastAsia="Times New Roman" w:hAnsi="Calibri" w:cs="Calibri"/>
                <w:noProof/>
                <w:color w:val="000000"/>
                <w:sz w:val="18"/>
                <w:szCs w:val="18"/>
                <w:lang w:val="en-US" w:eastAsia="nb-NO"/>
              </w:rPr>
              <w:t>(El Shafei, Soliman Hegazy, Fadel, &amp; Nagy, 2018)</w:t>
            </w:r>
            <w:r w:rsidRPr="00170184">
              <w:rPr>
                <w:rFonts w:ascii="Calibri" w:eastAsia="Times New Roman" w:hAnsi="Calibri" w:cs="Calibri"/>
                <w:color w:val="000000"/>
                <w:sz w:val="18"/>
                <w:szCs w:val="18"/>
                <w:lang w:val="en-US" w:eastAsia="nb-NO"/>
              </w:rPr>
              <w:t xml:space="preserve"> Egypt </w:t>
            </w:r>
          </w:p>
        </w:tc>
        <w:tc>
          <w:tcPr>
            <w:tcW w:w="2752" w:type="dxa"/>
            <w:shd w:val="clear" w:color="auto" w:fill="auto"/>
          </w:tcPr>
          <w:p w14:paraId="4F745A71" w14:textId="291D3419"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 xml:space="preserve">To assess </w:t>
            </w:r>
            <w:r>
              <w:rPr>
                <w:rFonts w:ascii="Calibri" w:hAnsi="Calibri" w:cs="Calibri"/>
                <w:color w:val="000000" w:themeColor="text1"/>
                <w:sz w:val="18"/>
                <w:szCs w:val="18"/>
                <w:lang w:val="en-US"/>
              </w:rPr>
              <w:t>QOL</w:t>
            </w:r>
            <w:r w:rsidRPr="1B8A9C32">
              <w:rPr>
                <w:rFonts w:ascii="Calibri" w:hAnsi="Calibri" w:cs="Calibri"/>
                <w:color w:val="000000" w:themeColor="text1"/>
                <w:sz w:val="18"/>
                <w:szCs w:val="18"/>
                <w:lang w:val="en-US"/>
              </w:rPr>
              <w:t xml:space="preserve"> among children with </w:t>
            </w:r>
            <w:r>
              <w:rPr>
                <w:rFonts w:ascii="Calibri" w:hAnsi="Calibri" w:cs="Calibri"/>
                <w:color w:val="000000" w:themeColor="text1"/>
                <w:sz w:val="18"/>
                <w:szCs w:val="18"/>
                <w:lang w:val="en-US"/>
              </w:rPr>
              <w:t>ESRD</w:t>
            </w:r>
            <w:r w:rsidRPr="1B8A9C32">
              <w:rPr>
                <w:rFonts w:ascii="Calibri" w:hAnsi="Calibri" w:cs="Calibri"/>
                <w:color w:val="000000" w:themeColor="text1"/>
                <w:sz w:val="18"/>
                <w:szCs w:val="18"/>
                <w:lang w:val="en-US"/>
              </w:rPr>
              <w:t xml:space="preserve"> either undergoing hemodialysis or had renal transplantation therapy and comparing it with healthy controls.</w:t>
            </w:r>
          </w:p>
        </w:tc>
        <w:tc>
          <w:tcPr>
            <w:tcW w:w="1419" w:type="dxa"/>
          </w:tcPr>
          <w:p w14:paraId="5B81E60B" w14:textId="6D8182BE"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Cross-sectional study </w:t>
            </w:r>
          </w:p>
        </w:tc>
        <w:tc>
          <w:tcPr>
            <w:tcW w:w="1179" w:type="dxa"/>
          </w:tcPr>
          <w:p w14:paraId="17FA4BA1" w14:textId="1059AE56"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0EEBC467" w14:textId="5E1C71B9" w:rsidR="00F276DC" w:rsidRPr="1B8A9C32"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2</w:t>
            </w:r>
          </w:p>
        </w:tc>
        <w:tc>
          <w:tcPr>
            <w:tcW w:w="2211" w:type="dxa"/>
            <w:shd w:val="clear" w:color="auto" w:fill="auto"/>
          </w:tcPr>
          <w:p w14:paraId="77AAD173" w14:textId="2137D2A1"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141 children and NR number of parents, inclusion criteria for age 5-18 years, mean age of children 11.9 years, kidney transplants and ESRD.</w:t>
            </w:r>
          </w:p>
        </w:tc>
        <w:tc>
          <w:tcPr>
            <w:tcW w:w="3379" w:type="dxa"/>
            <w:tcBorders>
              <w:top w:val="single" w:sz="4" w:space="0" w:color="auto"/>
              <w:left w:val="nil"/>
              <w:bottom w:val="single" w:sz="4" w:space="0" w:color="auto"/>
              <w:right w:val="single" w:sz="4" w:space="0" w:color="auto"/>
            </w:tcBorders>
            <w:shd w:val="clear" w:color="auto" w:fill="auto"/>
          </w:tcPr>
          <w:p w14:paraId="42D2E51A" w14:textId="77777777" w:rsidR="00F276DC" w:rsidRPr="0078554A" w:rsidRDefault="00F276DC" w:rsidP="00F276DC">
            <w:pPr>
              <w:rPr>
                <w:rFonts w:cstheme="minorHAnsi"/>
                <w:color w:val="000000"/>
                <w:sz w:val="18"/>
                <w:szCs w:val="18"/>
                <w:lang w:val="en-US"/>
              </w:rPr>
            </w:pPr>
            <w:r w:rsidRPr="0078554A">
              <w:rPr>
                <w:rFonts w:cstheme="minorHAnsi"/>
                <w:color w:val="000000"/>
                <w:sz w:val="18"/>
                <w:szCs w:val="18"/>
                <w:lang w:val="en-US"/>
              </w:rPr>
              <w:t>2 PROMs</w:t>
            </w:r>
          </w:p>
          <w:p w14:paraId="0B8EA270" w14:textId="1014A4F5" w:rsidR="00F276DC" w:rsidRPr="0078554A" w:rsidRDefault="00F276DC" w:rsidP="00F276DC">
            <w:pPr>
              <w:rPr>
                <w:rFonts w:eastAsia="Times New Roman" w:cstheme="minorHAnsi"/>
                <w:color w:val="000000"/>
                <w:sz w:val="18"/>
                <w:szCs w:val="18"/>
                <w:lang w:val="en-US" w:eastAsia="nb-NO"/>
              </w:rPr>
            </w:pPr>
            <w:r w:rsidRPr="0078554A">
              <w:rPr>
                <w:rFonts w:eastAsia="Times New Roman" w:cstheme="minorHAnsi"/>
                <w:color w:val="000000"/>
                <w:sz w:val="18"/>
                <w:szCs w:val="18"/>
                <w:lang w:val="en-US" w:eastAsia="nb-NO"/>
              </w:rPr>
              <w:t xml:space="preserve">PedsQL v 4, measuring </w:t>
            </w:r>
            <w:r>
              <w:rPr>
                <w:rFonts w:eastAsia="Times New Roman" w:cstheme="minorHAnsi"/>
                <w:b/>
                <w:bCs/>
                <w:color w:val="000000"/>
                <w:sz w:val="18"/>
                <w:szCs w:val="18"/>
                <w:lang w:val="en-US" w:eastAsia="nb-NO"/>
              </w:rPr>
              <w:t>HRQL</w:t>
            </w:r>
            <w:r w:rsidRPr="0078554A">
              <w:rPr>
                <w:rFonts w:eastAsia="Times New Roman" w:cstheme="minorHAnsi"/>
                <w:color w:val="000000"/>
                <w:sz w:val="18"/>
                <w:szCs w:val="18"/>
                <w:lang w:val="en-US" w:eastAsia="nb-NO"/>
              </w:rPr>
              <w:t xml:space="preserve"> (four domains: physical domain, emotional domain, social domain, and school domain). </w:t>
            </w:r>
            <w:r w:rsidRPr="0078554A">
              <w:rPr>
                <w:rFonts w:cstheme="minorHAnsi"/>
                <w:sz w:val="18"/>
                <w:szCs w:val="18"/>
                <w:lang w:val="en-US"/>
              </w:rPr>
              <w:t>parent and child reports.</w:t>
            </w:r>
            <w:r w:rsidRPr="0078554A">
              <w:rPr>
                <w:rFonts w:eastAsia="Times New Roman" w:cstheme="minorHAnsi"/>
                <w:color w:val="000000"/>
                <w:sz w:val="18"/>
                <w:szCs w:val="18"/>
                <w:lang w:val="en-US" w:eastAsia="nb-NO"/>
              </w:rPr>
              <w:t xml:space="preserve"> Generic.</w:t>
            </w:r>
          </w:p>
          <w:p w14:paraId="4DCE1A4D" w14:textId="67740DC5" w:rsidR="00F276DC" w:rsidRPr="0078554A" w:rsidRDefault="00F276DC" w:rsidP="00F276DC">
            <w:pPr>
              <w:rPr>
                <w:rFonts w:eastAsia="Times New Roman" w:cstheme="minorHAnsi"/>
                <w:color w:val="000000"/>
                <w:sz w:val="18"/>
                <w:szCs w:val="18"/>
                <w:lang w:val="en-US" w:eastAsia="nb-NO"/>
              </w:rPr>
            </w:pPr>
            <w:r w:rsidRPr="0078554A">
              <w:rPr>
                <w:rFonts w:eastAsia="Times New Roman" w:cstheme="minorHAnsi"/>
                <w:color w:val="000000"/>
                <w:sz w:val="18"/>
                <w:szCs w:val="18"/>
                <w:lang w:val="en-US" w:eastAsia="nb-NO"/>
              </w:rPr>
              <w:t xml:space="preserve">PedsQL ESRD </w:t>
            </w:r>
            <w:r w:rsidRPr="0078554A">
              <w:rPr>
                <w:rFonts w:eastAsia="Times New Roman" w:cstheme="minorHAnsi"/>
                <w:b/>
                <w:bCs/>
                <w:color w:val="000000"/>
                <w:sz w:val="18"/>
                <w:szCs w:val="18"/>
                <w:lang w:val="en-US" w:eastAsia="nb-NO"/>
              </w:rPr>
              <w:t xml:space="preserve">disease specific </w:t>
            </w:r>
            <w:r>
              <w:rPr>
                <w:rFonts w:ascii="Calibri" w:eastAsia="Times New Roman" w:hAnsi="Calibri" w:cs="Calibri"/>
                <w:b/>
                <w:bCs/>
                <w:color w:val="000000" w:themeColor="text1"/>
                <w:sz w:val="18"/>
                <w:szCs w:val="18"/>
                <w:lang w:val="en-US" w:eastAsia="nb-NO"/>
              </w:rPr>
              <w:t>HRQL</w:t>
            </w:r>
            <w:r w:rsidRPr="00ED5865">
              <w:rPr>
                <w:rFonts w:ascii="Calibri" w:eastAsia="Times New Roman" w:hAnsi="Calibri" w:cs="Calibri"/>
                <w:b/>
                <w:bCs/>
                <w:color w:val="000000" w:themeColor="text1"/>
                <w:sz w:val="18"/>
                <w:szCs w:val="18"/>
                <w:lang w:val="en-US" w:eastAsia="nb-NO"/>
              </w:rPr>
              <w:t xml:space="preserve"> </w:t>
            </w:r>
            <w:r w:rsidRPr="0078554A">
              <w:rPr>
                <w:rFonts w:eastAsia="Times New Roman" w:cstheme="minorHAnsi"/>
                <w:color w:val="000000"/>
                <w:sz w:val="18"/>
                <w:szCs w:val="18"/>
                <w:lang w:val="en-US" w:eastAsia="nb-NO"/>
              </w:rPr>
              <w:t>parent and child reports.</w:t>
            </w:r>
          </w:p>
        </w:tc>
      </w:tr>
      <w:tr w:rsidR="00F276DC" w:rsidRPr="00E26E20" w14:paraId="27764962" w14:textId="3A7408C9" w:rsidTr="004B7D27">
        <w:trPr>
          <w:trHeight w:val="210"/>
        </w:trPr>
        <w:tc>
          <w:tcPr>
            <w:tcW w:w="1981" w:type="dxa"/>
            <w:shd w:val="clear" w:color="auto" w:fill="auto"/>
            <w:noWrap/>
            <w:hideMark/>
          </w:tcPr>
          <w:p w14:paraId="486A0CB5" w14:textId="692825F8" w:rsidR="00A70E2A" w:rsidRPr="00E705EC" w:rsidRDefault="00F276DC" w:rsidP="00F276DC">
            <w:pPr>
              <w:rPr>
                <w:rFonts w:ascii="Calibri" w:eastAsia="Times New Roman" w:hAnsi="Calibri" w:cs="Calibri"/>
                <w:color w:val="000000"/>
                <w:sz w:val="18"/>
                <w:szCs w:val="18"/>
                <w:lang w:val="en-US" w:eastAsia="nb-NO"/>
              </w:rPr>
            </w:pPr>
            <w:r w:rsidRPr="00E705EC">
              <w:rPr>
                <w:rFonts w:ascii="Calibri" w:eastAsia="Times New Roman" w:hAnsi="Calibri" w:cs="Calibri"/>
                <w:noProof/>
                <w:color w:val="000000"/>
                <w:sz w:val="18"/>
                <w:szCs w:val="18"/>
                <w:lang w:val="en-US" w:eastAsia="nb-NO"/>
              </w:rPr>
              <w:t>(Feudtner et al., 2021)</w:t>
            </w:r>
            <w:r w:rsidRPr="00E705EC">
              <w:rPr>
                <w:rFonts w:ascii="Calibri" w:eastAsia="Times New Roman" w:hAnsi="Calibri" w:cs="Calibri"/>
                <w:color w:val="000000"/>
                <w:sz w:val="18"/>
                <w:szCs w:val="18"/>
                <w:lang w:val="en-US" w:eastAsia="nb-NO"/>
              </w:rPr>
              <w:t xml:space="preserve"> USA. Same study as Boyden et al. 202</w:t>
            </w:r>
            <w:r w:rsidR="00170184">
              <w:rPr>
                <w:rFonts w:ascii="Calibri" w:eastAsia="Times New Roman" w:hAnsi="Calibri" w:cs="Calibri"/>
                <w:color w:val="000000"/>
                <w:sz w:val="18"/>
                <w:szCs w:val="18"/>
                <w:lang w:eastAsia="nb-NO"/>
              </w:rPr>
              <w:t>2</w:t>
            </w:r>
          </w:p>
        </w:tc>
        <w:tc>
          <w:tcPr>
            <w:tcW w:w="2752" w:type="dxa"/>
            <w:shd w:val="clear" w:color="auto" w:fill="auto"/>
          </w:tcPr>
          <w:p w14:paraId="3F72FFB2" w14:textId="734A4F35"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 xml:space="preserve">To provide a detailed description of the symptoms among patients receiving pediatric palliative care </w:t>
            </w:r>
            <w:r w:rsidRPr="00250A7F">
              <w:rPr>
                <w:rFonts w:ascii="Calibri" w:hAnsi="Calibri" w:cs="Calibri"/>
                <w:color w:val="000000"/>
                <w:sz w:val="18"/>
                <w:szCs w:val="18"/>
                <w:lang w:val="en-US"/>
              </w:rPr>
              <w:lastRenderedPageBreak/>
              <w:t>based on parental report via a validated, structured symptom assessment measure.</w:t>
            </w:r>
          </w:p>
        </w:tc>
        <w:tc>
          <w:tcPr>
            <w:tcW w:w="1419" w:type="dxa"/>
          </w:tcPr>
          <w:p w14:paraId="7121F062" w14:textId="1C81A7FD"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lastRenderedPageBreak/>
              <w:t>Cross-sectional study</w:t>
            </w:r>
          </w:p>
        </w:tc>
        <w:tc>
          <w:tcPr>
            <w:tcW w:w="1179" w:type="dxa"/>
          </w:tcPr>
          <w:p w14:paraId="0429987B" w14:textId="3378B179" w:rsidR="00F276DC" w:rsidRDefault="00FE4E61" w:rsidP="00F276DC">
            <w:pPr>
              <w:rPr>
                <w:rFonts w:ascii="Calibri" w:hAnsi="Calibri" w:cs="Calibri"/>
                <w:color w:val="000000"/>
                <w:sz w:val="18"/>
                <w:szCs w:val="18"/>
                <w:lang w:val="en-US"/>
              </w:rPr>
            </w:pPr>
            <w:r>
              <w:rPr>
                <w:rFonts w:ascii="Calibri" w:hAnsi="Calibri" w:cs="Calibri"/>
                <w:color w:val="000000"/>
                <w:sz w:val="18"/>
                <w:szCs w:val="18"/>
                <w:lang w:val="en-US"/>
              </w:rPr>
              <w:t>M</w:t>
            </w:r>
            <w:r w:rsidR="00F276DC">
              <w:rPr>
                <w:rFonts w:ascii="Calibri" w:hAnsi="Calibri" w:cs="Calibri"/>
                <w:color w:val="000000"/>
                <w:sz w:val="18"/>
                <w:szCs w:val="18"/>
                <w:lang w:val="en-US"/>
              </w:rPr>
              <w:t>ixed</w:t>
            </w:r>
          </w:p>
        </w:tc>
        <w:tc>
          <w:tcPr>
            <w:tcW w:w="1073" w:type="dxa"/>
          </w:tcPr>
          <w:p w14:paraId="241C22AD" w14:textId="34427CCC"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7FAAE721" w14:textId="6AEA1A0F"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501 children and 501 parents, inclusion criteria for age 0-30 years, mean </w:t>
            </w:r>
            <w:r>
              <w:rPr>
                <w:rFonts w:ascii="Calibri" w:hAnsi="Calibri" w:cs="Calibri"/>
                <w:color w:val="000000"/>
                <w:sz w:val="18"/>
                <w:szCs w:val="18"/>
                <w:lang w:val="en-US"/>
              </w:rPr>
              <w:lastRenderedPageBreak/>
              <w:t xml:space="preserve">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4.1, v</w:t>
            </w:r>
            <w:r w:rsidRPr="00250A7F">
              <w:rPr>
                <w:rFonts w:ascii="Calibri" w:hAnsi="Calibri" w:cs="Calibri"/>
                <w:color w:val="000000"/>
                <w:sz w:val="18"/>
                <w:szCs w:val="18"/>
                <w:lang w:val="en-US"/>
              </w:rPr>
              <w:t>arious diagnosis</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77BECDF3" w14:textId="60622926"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lastRenderedPageBreak/>
              <w:t>1</w:t>
            </w:r>
            <w:r>
              <w:rPr>
                <w:rFonts w:ascii="Calibri" w:hAnsi="Calibri" w:cs="Calibri"/>
                <w:color w:val="000000"/>
                <w:sz w:val="18"/>
                <w:szCs w:val="18"/>
                <w:lang w:val="en-US"/>
              </w:rPr>
              <w:t xml:space="preserve"> PROM.</w:t>
            </w:r>
          </w:p>
          <w:p w14:paraId="1081E715" w14:textId="750B9227" w:rsidR="00F276DC" w:rsidRPr="00250A7F" w:rsidRDefault="00F276DC" w:rsidP="00F276DC">
            <w:pPr>
              <w:rPr>
                <w:rFonts w:ascii="Calibri" w:eastAsia="Times New Roman" w:hAnsi="Calibri" w:cs="Calibri"/>
                <w:color w:val="000000"/>
                <w:sz w:val="18"/>
                <w:szCs w:val="18"/>
                <w:lang w:val="en-US" w:eastAsia="nb-NO"/>
              </w:rPr>
            </w:pPr>
            <w:proofErr w:type="spellStart"/>
            <w:r>
              <w:rPr>
                <w:rFonts w:ascii="Calibri" w:hAnsi="Calibri" w:cs="Calibri"/>
                <w:color w:val="000000"/>
                <w:sz w:val="18"/>
                <w:szCs w:val="18"/>
                <w:lang w:val="en-US"/>
              </w:rPr>
              <w:t>PediQuest</w:t>
            </w:r>
            <w:proofErr w:type="spellEnd"/>
            <w:r>
              <w:rPr>
                <w:rFonts w:ascii="Calibri" w:hAnsi="Calibri" w:cs="Calibri"/>
                <w:color w:val="000000"/>
                <w:sz w:val="18"/>
                <w:szCs w:val="18"/>
                <w:lang w:val="en-US"/>
              </w:rPr>
              <w:t xml:space="preserve"> Memorial Symptom Assessment scale (PQ-MSAS) assessing </w:t>
            </w:r>
            <w:r w:rsidRPr="00581EDB">
              <w:rPr>
                <w:rFonts w:ascii="Calibri" w:hAnsi="Calibri" w:cs="Calibri"/>
                <w:b/>
                <w:bCs/>
                <w:color w:val="000000"/>
                <w:sz w:val="18"/>
                <w:szCs w:val="18"/>
                <w:lang w:val="en-US"/>
              </w:rPr>
              <w:t>symptoms</w:t>
            </w:r>
            <w:r>
              <w:rPr>
                <w:rFonts w:ascii="Calibri" w:hAnsi="Calibri" w:cs="Calibri"/>
                <w:color w:val="000000"/>
                <w:sz w:val="18"/>
                <w:szCs w:val="18"/>
                <w:lang w:val="en-US"/>
              </w:rPr>
              <w:t xml:space="preserve"> in </w:t>
            </w:r>
            <w:r>
              <w:rPr>
                <w:rFonts w:ascii="Calibri" w:hAnsi="Calibri" w:cs="Calibri"/>
                <w:color w:val="000000"/>
                <w:sz w:val="18"/>
                <w:szCs w:val="18"/>
                <w:lang w:val="en-US"/>
              </w:rPr>
              <w:lastRenderedPageBreak/>
              <w:t xml:space="preserve">children, adapted to a pediatric population. Disease-specific.  </w:t>
            </w:r>
          </w:p>
        </w:tc>
      </w:tr>
      <w:tr w:rsidR="00F276DC" w:rsidRPr="00EB5B58" w14:paraId="4C818D0A" w14:textId="577480BA" w:rsidTr="004B7D27">
        <w:trPr>
          <w:trHeight w:val="210"/>
        </w:trPr>
        <w:tc>
          <w:tcPr>
            <w:tcW w:w="1981" w:type="dxa"/>
            <w:shd w:val="clear" w:color="auto" w:fill="auto"/>
            <w:noWrap/>
            <w:hideMark/>
          </w:tcPr>
          <w:p w14:paraId="7FE9EEF8" w14:textId="42258E1A" w:rsidR="00A70E2A" w:rsidRPr="00E705EC" w:rsidRDefault="00F276DC" w:rsidP="00F276DC">
            <w:pPr>
              <w:rPr>
                <w:rFonts w:ascii="Calibri" w:eastAsia="Times New Roman" w:hAnsi="Calibri" w:cs="Calibri"/>
                <w:color w:val="000000"/>
                <w:sz w:val="18"/>
                <w:szCs w:val="18"/>
                <w:lang w:val="en-US" w:eastAsia="nb-NO"/>
              </w:rPr>
            </w:pPr>
            <w:r w:rsidRPr="00E705EC">
              <w:rPr>
                <w:rFonts w:ascii="Calibri" w:eastAsia="Times New Roman" w:hAnsi="Calibri" w:cs="Calibri"/>
                <w:noProof/>
                <w:color w:val="000000" w:themeColor="text1"/>
                <w:sz w:val="18"/>
                <w:szCs w:val="18"/>
                <w:lang w:val="en-US" w:eastAsia="nb-NO"/>
              </w:rPr>
              <w:lastRenderedPageBreak/>
              <w:t>(Fladeboe et al., 2021)</w:t>
            </w:r>
            <w:r w:rsidRPr="00E705EC">
              <w:rPr>
                <w:rFonts w:ascii="Calibri" w:eastAsia="Times New Roman" w:hAnsi="Calibri" w:cs="Calibri"/>
                <w:color w:val="000000" w:themeColor="text1"/>
                <w:sz w:val="18"/>
                <w:szCs w:val="18"/>
                <w:lang w:val="en-US" w:eastAsia="nb-NO"/>
              </w:rPr>
              <w:t xml:space="preserve"> USA</w:t>
            </w:r>
          </w:p>
        </w:tc>
        <w:tc>
          <w:tcPr>
            <w:tcW w:w="2752" w:type="dxa"/>
            <w:shd w:val="clear" w:color="auto" w:fill="auto"/>
          </w:tcPr>
          <w:p w14:paraId="4B19F6BB" w14:textId="0BF1351B"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determine the feasibility and acceptability of delivering an established resilience-coaching program, and integrating ACP into that program, among</w:t>
            </w:r>
            <w:r>
              <w:rPr>
                <w:rFonts w:ascii="Calibri" w:hAnsi="Calibri" w:cs="Calibri"/>
                <w:color w:val="000000"/>
                <w:sz w:val="18"/>
                <w:szCs w:val="18"/>
                <w:lang w:val="en-US"/>
              </w:rPr>
              <w:t xml:space="preserve"> a</w:t>
            </w:r>
            <w:r w:rsidRPr="009356D3">
              <w:rPr>
                <w:rFonts w:ascii="Calibri" w:hAnsi="Calibri" w:cs="Calibri"/>
                <w:color w:val="000000"/>
                <w:sz w:val="18"/>
                <w:szCs w:val="18"/>
                <w:lang w:val="en-US"/>
              </w:rPr>
              <w:t xml:space="preserve">dolescent and </w:t>
            </w:r>
            <w:r>
              <w:rPr>
                <w:rFonts w:ascii="Calibri" w:hAnsi="Calibri" w:cs="Calibri"/>
                <w:color w:val="000000"/>
                <w:sz w:val="18"/>
                <w:szCs w:val="18"/>
                <w:lang w:val="en-US"/>
              </w:rPr>
              <w:t>y</w:t>
            </w:r>
            <w:r w:rsidRPr="009356D3">
              <w:rPr>
                <w:rFonts w:ascii="Calibri" w:hAnsi="Calibri" w:cs="Calibri"/>
                <w:color w:val="000000"/>
                <w:sz w:val="18"/>
                <w:szCs w:val="18"/>
                <w:lang w:val="en-US"/>
              </w:rPr>
              <w:t xml:space="preserve">oung </w:t>
            </w:r>
            <w:r>
              <w:rPr>
                <w:rFonts w:ascii="Calibri" w:hAnsi="Calibri" w:cs="Calibri"/>
                <w:color w:val="000000"/>
                <w:sz w:val="18"/>
                <w:szCs w:val="18"/>
                <w:lang w:val="en-US"/>
              </w:rPr>
              <w:t>a</w:t>
            </w:r>
            <w:r w:rsidRPr="009356D3">
              <w:rPr>
                <w:rFonts w:ascii="Calibri" w:hAnsi="Calibri" w:cs="Calibri"/>
                <w:color w:val="000000"/>
                <w:sz w:val="18"/>
                <w:szCs w:val="18"/>
                <w:lang w:val="en-US"/>
              </w:rPr>
              <w:t>dult</w:t>
            </w:r>
            <w:r>
              <w:rPr>
                <w:rFonts w:ascii="Calibri" w:hAnsi="Calibri" w:cs="Calibri"/>
                <w:color w:val="000000"/>
                <w:sz w:val="18"/>
                <w:szCs w:val="18"/>
                <w:lang w:val="en-US"/>
              </w:rPr>
              <w:t>s with advanced cancer</w:t>
            </w:r>
            <w:r w:rsidRPr="00250A7F">
              <w:rPr>
                <w:rFonts w:ascii="Calibri" w:hAnsi="Calibri" w:cs="Calibri"/>
                <w:color w:val="000000"/>
                <w:sz w:val="18"/>
                <w:szCs w:val="18"/>
                <w:lang w:val="en-US"/>
              </w:rPr>
              <w:t>.</w:t>
            </w:r>
          </w:p>
        </w:tc>
        <w:tc>
          <w:tcPr>
            <w:tcW w:w="1419" w:type="dxa"/>
          </w:tcPr>
          <w:p w14:paraId="0206D3CB" w14:textId="64607627" w:rsidR="00F276DC" w:rsidRDefault="00F875D6" w:rsidP="00F276DC">
            <w:pPr>
              <w:rPr>
                <w:rFonts w:ascii="Calibri" w:hAnsi="Calibri" w:cs="Calibri"/>
                <w:sz w:val="18"/>
                <w:szCs w:val="18"/>
                <w:lang w:val="en-US"/>
              </w:rPr>
            </w:pPr>
            <w:r>
              <w:rPr>
                <w:rFonts w:ascii="Calibri" w:hAnsi="Calibri" w:cs="Calibri"/>
                <w:color w:val="000000"/>
                <w:sz w:val="18"/>
                <w:szCs w:val="18"/>
                <w:lang w:val="en-US"/>
              </w:rPr>
              <w:t xml:space="preserve">Feasibility study </w:t>
            </w:r>
          </w:p>
        </w:tc>
        <w:tc>
          <w:tcPr>
            <w:tcW w:w="1179" w:type="dxa"/>
          </w:tcPr>
          <w:p w14:paraId="7454BF53" w14:textId="3E0FDFBB" w:rsidR="00F276DC" w:rsidRDefault="00F276DC" w:rsidP="00F276DC">
            <w:pPr>
              <w:rPr>
                <w:rFonts w:ascii="Calibri" w:hAnsi="Calibri" w:cs="Calibri"/>
                <w:sz w:val="18"/>
                <w:szCs w:val="18"/>
                <w:lang w:val="en-US"/>
              </w:rPr>
            </w:pPr>
            <w:r>
              <w:rPr>
                <w:rFonts w:ascii="Calibri" w:hAnsi="Calibri" w:cs="Calibri"/>
                <w:sz w:val="18"/>
                <w:szCs w:val="18"/>
                <w:lang w:val="en-US"/>
              </w:rPr>
              <w:t>1</w:t>
            </w:r>
          </w:p>
        </w:tc>
        <w:tc>
          <w:tcPr>
            <w:tcW w:w="1073" w:type="dxa"/>
          </w:tcPr>
          <w:p w14:paraId="33E6733C" w14:textId="53756C1E" w:rsidR="00F276DC" w:rsidRDefault="00F276DC" w:rsidP="00F276DC">
            <w:pPr>
              <w:rPr>
                <w:rFonts w:ascii="Calibri" w:hAnsi="Calibri" w:cs="Calibri"/>
                <w:color w:val="000000"/>
                <w:sz w:val="18"/>
                <w:szCs w:val="18"/>
                <w:lang w:val="en-US"/>
              </w:rPr>
            </w:pPr>
            <w:r>
              <w:rPr>
                <w:rFonts w:ascii="Calibri" w:hAnsi="Calibri" w:cs="Calibri"/>
                <w:sz w:val="18"/>
                <w:szCs w:val="18"/>
                <w:lang w:val="en-US"/>
              </w:rPr>
              <w:t>2</w:t>
            </w:r>
          </w:p>
        </w:tc>
        <w:tc>
          <w:tcPr>
            <w:tcW w:w="2211" w:type="dxa"/>
            <w:shd w:val="clear" w:color="auto" w:fill="auto"/>
          </w:tcPr>
          <w:p w14:paraId="1100C482" w14:textId="5EEAB259"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26 children, inclusion criteria for age 12-24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16.0 years, c</w:t>
            </w:r>
            <w:r w:rsidRPr="00250A7F">
              <w:rPr>
                <w:rFonts w:ascii="Calibri" w:hAnsi="Calibri" w:cs="Calibri"/>
                <w:color w:val="000000"/>
                <w:sz w:val="18"/>
                <w:szCs w:val="18"/>
                <w:lang w:val="en-US"/>
              </w:rPr>
              <w:t>ancer</w:t>
            </w:r>
            <w:r>
              <w:rPr>
                <w:rFonts w:ascii="Calibri" w:hAnsi="Calibri" w:cs="Calibri"/>
                <w:color w:val="000000"/>
                <w:sz w:val="18"/>
                <w:szCs w:val="18"/>
                <w:lang w:val="en-US"/>
              </w:rPr>
              <w:t xml:space="preserve">. </w:t>
            </w:r>
          </w:p>
        </w:tc>
        <w:tc>
          <w:tcPr>
            <w:tcW w:w="3379" w:type="dxa"/>
            <w:tcBorders>
              <w:top w:val="single" w:sz="4" w:space="0" w:color="auto"/>
              <w:left w:val="nil"/>
              <w:bottom w:val="single" w:sz="4" w:space="0" w:color="auto"/>
              <w:right w:val="single" w:sz="4" w:space="0" w:color="auto"/>
            </w:tcBorders>
            <w:shd w:val="clear" w:color="auto" w:fill="auto"/>
          </w:tcPr>
          <w:p w14:paraId="1B0D9F0A"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w:t>
            </w:r>
            <w:r>
              <w:rPr>
                <w:rFonts w:ascii="Calibri" w:hAnsi="Calibri" w:cs="Calibri"/>
                <w:color w:val="000000"/>
                <w:sz w:val="18"/>
                <w:szCs w:val="18"/>
                <w:lang w:val="en-US"/>
              </w:rPr>
              <w:t xml:space="preserve"> PROMs.</w:t>
            </w:r>
          </w:p>
          <w:p w14:paraId="5043B9CD" w14:textId="5A88AFDE" w:rsidR="00F276DC"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The Hospital Anxiety and Depression Scale (HADS)</w:t>
            </w:r>
            <w:r w:rsidRPr="00FC47CF">
              <w:rPr>
                <w:rFonts w:ascii="Calibri" w:eastAsia="Times New Roman" w:hAnsi="Calibri" w:cs="Calibri"/>
                <w:color w:val="000000"/>
                <w:sz w:val="18"/>
                <w:szCs w:val="18"/>
                <w:lang w:val="en-US" w:eastAsia="nb-NO"/>
              </w:rPr>
              <w:t xml:space="preserve"> assess</w:t>
            </w:r>
            <w:r>
              <w:rPr>
                <w:rFonts w:ascii="Calibri" w:eastAsia="Times New Roman" w:hAnsi="Calibri" w:cs="Calibri"/>
                <w:color w:val="000000"/>
                <w:sz w:val="18"/>
                <w:szCs w:val="18"/>
                <w:lang w:val="en-US" w:eastAsia="nb-NO"/>
              </w:rPr>
              <w:t>ing</w:t>
            </w:r>
            <w:r w:rsidRPr="00FC47CF">
              <w:rPr>
                <w:rFonts w:ascii="Calibri" w:eastAsia="Times New Roman" w:hAnsi="Calibri" w:cs="Calibri"/>
                <w:color w:val="000000"/>
                <w:sz w:val="18"/>
                <w:szCs w:val="18"/>
                <w:lang w:val="en-US" w:eastAsia="nb-NO"/>
              </w:rPr>
              <w:t xml:space="preserve"> </w:t>
            </w:r>
            <w:r w:rsidRPr="00DE73A5">
              <w:rPr>
                <w:rFonts w:ascii="Calibri" w:eastAsia="Times New Roman" w:hAnsi="Calibri" w:cs="Calibri"/>
                <w:b/>
                <w:bCs/>
                <w:color w:val="000000"/>
                <w:sz w:val="18"/>
                <w:szCs w:val="18"/>
                <w:lang w:val="en-US" w:eastAsia="nb-NO"/>
              </w:rPr>
              <w:t>depression symptoms and anxiety symptoms</w:t>
            </w:r>
            <w:r>
              <w:rPr>
                <w:rFonts w:ascii="Calibri" w:eastAsia="Times New Roman" w:hAnsi="Calibri" w:cs="Calibri"/>
                <w:color w:val="000000"/>
                <w:sz w:val="18"/>
                <w:szCs w:val="18"/>
                <w:lang w:val="en-US" w:eastAsia="nb-NO"/>
              </w:rPr>
              <w:t xml:space="preserve">. Generic. </w:t>
            </w:r>
          </w:p>
          <w:p w14:paraId="2B7B3A03" w14:textId="1621F561" w:rsidR="00F276DC" w:rsidRPr="00250A7F"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 xml:space="preserve">Snyder </w:t>
            </w:r>
            <w:r w:rsidRPr="009E2FDB">
              <w:rPr>
                <w:rFonts w:ascii="Calibri" w:eastAsia="Times New Roman" w:hAnsi="Calibri" w:cs="Calibri"/>
                <w:b/>
                <w:bCs/>
                <w:color w:val="000000"/>
                <w:sz w:val="18"/>
                <w:szCs w:val="18"/>
                <w:lang w:val="en-US" w:eastAsia="nb-NO"/>
              </w:rPr>
              <w:t>hope</w:t>
            </w:r>
            <w:r>
              <w:rPr>
                <w:rFonts w:ascii="Calibri" w:eastAsia="Times New Roman" w:hAnsi="Calibri" w:cs="Calibri"/>
                <w:color w:val="000000"/>
                <w:sz w:val="18"/>
                <w:szCs w:val="18"/>
                <w:lang w:val="en-US" w:eastAsia="nb-NO"/>
              </w:rPr>
              <w:t xml:space="preserve"> scale assessing hope. Generic.</w:t>
            </w:r>
          </w:p>
        </w:tc>
      </w:tr>
      <w:tr w:rsidR="00F276DC" w:rsidRPr="00250A7F" w14:paraId="7AFCF662" w14:textId="057879C8" w:rsidTr="004B7D27">
        <w:trPr>
          <w:trHeight w:val="210"/>
        </w:trPr>
        <w:tc>
          <w:tcPr>
            <w:tcW w:w="1981" w:type="dxa"/>
            <w:shd w:val="clear" w:color="auto" w:fill="auto"/>
            <w:noWrap/>
            <w:hideMark/>
          </w:tcPr>
          <w:p w14:paraId="33C535A9" w14:textId="3FE2632E" w:rsidR="00E96FE3" w:rsidRPr="00666B25" w:rsidRDefault="00F276DC" w:rsidP="00E96FE3">
            <w:pPr>
              <w:rPr>
                <w:rFonts w:ascii="Calibri" w:eastAsia="Times New Roman" w:hAnsi="Calibri" w:cs="Calibri"/>
                <w:sz w:val="18"/>
                <w:szCs w:val="18"/>
                <w:lang w:val="en-US" w:eastAsia="nb-NO"/>
              </w:rPr>
            </w:pPr>
            <w:r w:rsidRPr="00666B25">
              <w:rPr>
                <w:rFonts w:ascii="Calibri" w:eastAsia="Times New Roman" w:hAnsi="Calibri" w:cs="Calibri"/>
                <w:noProof/>
                <w:sz w:val="18"/>
                <w:szCs w:val="18"/>
                <w:lang w:val="en-US" w:eastAsia="nb-NO"/>
              </w:rPr>
              <w:t>(Fortney et al., 2020)</w:t>
            </w:r>
            <w:r w:rsidRPr="00666B25">
              <w:rPr>
                <w:rFonts w:ascii="Calibri" w:eastAsia="Times New Roman" w:hAnsi="Calibri" w:cs="Calibri"/>
                <w:sz w:val="18"/>
                <w:szCs w:val="18"/>
                <w:lang w:val="en-US" w:eastAsia="nb-NO"/>
              </w:rPr>
              <w:t xml:space="preserve"> USA, A. </w:t>
            </w:r>
            <w:r w:rsidRPr="00666B25">
              <w:rPr>
                <w:rFonts w:ascii="Calibri" w:eastAsia="Times New Roman" w:hAnsi="Calibri" w:cs="Calibri"/>
                <w:color w:val="000000" w:themeColor="text1"/>
                <w:sz w:val="18"/>
                <w:szCs w:val="18"/>
                <w:lang w:val="en-US" w:eastAsia="nb-NO"/>
              </w:rPr>
              <w:t>Same study as Fortney et al. 2020 B.</w:t>
            </w:r>
          </w:p>
          <w:p w14:paraId="210C96AC" w14:textId="50BE1ABE" w:rsidR="00A70E2A" w:rsidRPr="00666B25" w:rsidRDefault="00A70E2A" w:rsidP="00F276DC">
            <w:pPr>
              <w:rPr>
                <w:rFonts w:ascii="Calibri" w:eastAsia="Times New Roman" w:hAnsi="Calibri" w:cs="Calibri"/>
                <w:sz w:val="18"/>
                <w:szCs w:val="18"/>
                <w:lang w:val="en-US" w:eastAsia="nb-NO"/>
              </w:rPr>
            </w:pPr>
          </w:p>
        </w:tc>
        <w:tc>
          <w:tcPr>
            <w:tcW w:w="2752" w:type="dxa"/>
            <w:shd w:val="clear" w:color="auto" w:fill="auto"/>
          </w:tcPr>
          <w:p w14:paraId="630E45BF" w14:textId="2EB925B4" w:rsidR="00F276DC" w:rsidRPr="00250A7F" w:rsidRDefault="00F276DC" w:rsidP="00F276DC">
            <w:pPr>
              <w:rPr>
                <w:rFonts w:ascii="Calibri" w:eastAsia="Times New Roman" w:hAnsi="Calibri" w:cs="Calibri"/>
                <w:sz w:val="18"/>
                <w:szCs w:val="18"/>
                <w:lang w:val="en-US" w:eastAsia="nb-NO"/>
              </w:rPr>
            </w:pPr>
            <w:r w:rsidRPr="00250A7F">
              <w:rPr>
                <w:rFonts w:ascii="Calibri" w:hAnsi="Calibri" w:cs="Calibri"/>
                <w:sz w:val="18"/>
                <w:szCs w:val="18"/>
                <w:lang w:val="en-US"/>
              </w:rPr>
              <w:t>To explore associations between nurse perceptions of infant well-being and self-reported distress</w:t>
            </w:r>
            <w:r>
              <w:rPr>
                <w:rFonts w:ascii="Calibri" w:hAnsi="Calibri" w:cs="Calibri"/>
                <w:sz w:val="18"/>
                <w:szCs w:val="18"/>
                <w:lang w:val="en-US"/>
              </w:rPr>
              <w:t>.</w:t>
            </w:r>
          </w:p>
        </w:tc>
        <w:tc>
          <w:tcPr>
            <w:tcW w:w="1419" w:type="dxa"/>
          </w:tcPr>
          <w:p w14:paraId="6B600E34" w14:textId="29187736" w:rsidR="00F276DC" w:rsidRDefault="00F276DC" w:rsidP="00F276DC">
            <w:pPr>
              <w:rPr>
                <w:rFonts w:ascii="Calibri" w:hAnsi="Calibri" w:cs="Calibri"/>
                <w:color w:val="000000"/>
                <w:sz w:val="18"/>
                <w:szCs w:val="18"/>
                <w:lang w:val="en-US"/>
              </w:rPr>
            </w:pPr>
            <w:bookmarkStart w:id="0" w:name="OLE_LINK1"/>
            <w:r>
              <w:rPr>
                <w:rFonts w:ascii="Calibri" w:hAnsi="Calibri" w:cs="Calibri"/>
                <w:sz w:val="18"/>
                <w:szCs w:val="18"/>
                <w:lang w:val="en-US"/>
              </w:rPr>
              <w:t>Prospective longitudinal study</w:t>
            </w:r>
            <w:bookmarkEnd w:id="0"/>
          </w:p>
        </w:tc>
        <w:tc>
          <w:tcPr>
            <w:tcW w:w="1179" w:type="dxa"/>
          </w:tcPr>
          <w:p w14:paraId="21E9E2CB" w14:textId="3FDE0960" w:rsidR="00F276DC" w:rsidRDefault="00FE4E61"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5F5CEA51" w14:textId="7C53FAF0" w:rsidR="00F276DC" w:rsidRDefault="00F276DC" w:rsidP="00F276DC">
            <w:pPr>
              <w:rPr>
                <w:rFonts w:ascii="Calibri" w:hAnsi="Calibri" w:cs="Calibri"/>
                <w:sz w:val="18"/>
                <w:szCs w:val="18"/>
                <w:lang w:val="en-US"/>
              </w:rPr>
            </w:pPr>
            <w:r>
              <w:rPr>
                <w:rFonts w:ascii="Calibri" w:hAnsi="Calibri" w:cs="Calibri"/>
                <w:color w:val="000000"/>
                <w:sz w:val="18"/>
                <w:szCs w:val="18"/>
                <w:lang w:val="en-US"/>
              </w:rPr>
              <w:t>0</w:t>
            </w:r>
          </w:p>
        </w:tc>
        <w:tc>
          <w:tcPr>
            <w:tcW w:w="2211" w:type="dxa"/>
            <w:shd w:val="clear" w:color="auto" w:fill="auto"/>
          </w:tcPr>
          <w:p w14:paraId="65939AC3" w14:textId="6FE54179" w:rsidR="00F276DC" w:rsidRPr="00250A7F" w:rsidRDefault="00F276DC" w:rsidP="00F276DC">
            <w:pPr>
              <w:rPr>
                <w:rFonts w:ascii="Calibri" w:eastAsia="Times New Roman" w:hAnsi="Calibri" w:cs="Calibri"/>
                <w:sz w:val="18"/>
                <w:szCs w:val="18"/>
                <w:lang w:val="en-US" w:eastAsia="nb-NO"/>
              </w:rPr>
            </w:pPr>
            <w:r>
              <w:rPr>
                <w:rFonts w:ascii="Calibri" w:hAnsi="Calibri" w:cs="Calibri"/>
                <w:sz w:val="18"/>
                <w:szCs w:val="18"/>
                <w:lang w:val="en-US"/>
              </w:rPr>
              <w:t xml:space="preserve">78 infants and 237 healthcare personnel, inclusion criteria for age infants 23 weeks of gestation or more,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w:t>
            </w:r>
            <w:r>
              <w:rPr>
                <w:rFonts w:ascii="Calibri" w:hAnsi="Calibri" w:cs="Calibri"/>
                <w:sz w:val="18"/>
                <w:szCs w:val="18"/>
                <w:lang w:val="en-US"/>
              </w:rPr>
              <w:t>NR, v</w:t>
            </w:r>
            <w:r w:rsidRPr="00250A7F">
              <w:rPr>
                <w:rFonts w:ascii="Calibri" w:hAnsi="Calibri" w:cs="Calibri"/>
                <w:sz w:val="18"/>
                <w:szCs w:val="18"/>
                <w:lang w:val="en-US"/>
              </w:rPr>
              <w:t>arious diagnosis (at least one potentially life</w:t>
            </w:r>
            <w:r>
              <w:rPr>
                <w:rFonts w:ascii="Calibri" w:hAnsi="Calibri" w:cs="Calibri"/>
                <w:sz w:val="18"/>
                <w:szCs w:val="18"/>
                <w:lang w:val="en-US"/>
              </w:rPr>
              <w:t xml:space="preserve"> </w:t>
            </w:r>
            <w:r w:rsidRPr="00250A7F">
              <w:rPr>
                <w:rFonts w:ascii="Calibri" w:hAnsi="Calibri" w:cs="Calibri"/>
                <w:sz w:val="18"/>
                <w:szCs w:val="18"/>
                <w:lang w:val="en-US"/>
              </w:rPr>
              <w:t>threatening or life-limiting condition)</w:t>
            </w:r>
            <w:r>
              <w:rPr>
                <w:rFonts w:ascii="Calibri" w:hAnsi="Calibri" w:cs="Calibri"/>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4B296D43" w14:textId="0163CCDC" w:rsidR="00F276DC" w:rsidRDefault="00F276DC" w:rsidP="00F276DC">
            <w:pPr>
              <w:rPr>
                <w:rFonts w:ascii="Calibri" w:hAnsi="Calibri" w:cs="Calibri"/>
                <w:sz w:val="18"/>
                <w:szCs w:val="18"/>
                <w:lang w:val="en-US"/>
              </w:rPr>
            </w:pPr>
            <w:r w:rsidRPr="00250A7F">
              <w:rPr>
                <w:rFonts w:ascii="Calibri" w:hAnsi="Calibri" w:cs="Calibri"/>
                <w:sz w:val="18"/>
                <w:szCs w:val="18"/>
                <w:lang w:val="en-US"/>
              </w:rPr>
              <w:t>1</w:t>
            </w:r>
            <w:r>
              <w:rPr>
                <w:rFonts w:ascii="Calibri" w:hAnsi="Calibri" w:cs="Calibri"/>
                <w:sz w:val="18"/>
                <w:szCs w:val="18"/>
                <w:lang w:val="en-US"/>
              </w:rPr>
              <w:t xml:space="preserve"> PROM.</w:t>
            </w:r>
          </w:p>
          <w:p w14:paraId="79E49836" w14:textId="007A2659" w:rsidR="00F276DC" w:rsidRPr="00250A7F" w:rsidRDefault="00F276DC" w:rsidP="00F276DC">
            <w:pPr>
              <w:rPr>
                <w:rFonts w:ascii="Calibri" w:eastAsia="Times New Roman" w:hAnsi="Calibri" w:cs="Calibri"/>
                <w:sz w:val="18"/>
                <w:szCs w:val="18"/>
                <w:lang w:val="en-US" w:eastAsia="nb-NO"/>
              </w:rPr>
            </w:pPr>
            <w:r w:rsidRPr="00144E68">
              <w:rPr>
                <w:rFonts w:ascii="Calibri" w:eastAsia="Times New Roman" w:hAnsi="Calibri" w:cs="Calibri"/>
                <w:sz w:val="18"/>
                <w:szCs w:val="18"/>
                <w:lang w:val="en-US" w:eastAsia="nb-NO"/>
              </w:rPr>
              <w:t>The Nurse Perceptions of Infant Well-Being Survey (developed for this study)</w:t>
            </w:r>
            <w:r>
              <w:rPr>
                <w:rFonts w:ascii="Calibri" w:eastAsia="Times New Roman" w:hAnsi="Calibri" w:cs="Calibri"/>
                <w:sz w:val="18"/>
                <w:szCs w:val="18"/>
                <w:lang w:val="en-US" w:eastAsia="nb-NO"/>
              </w:rPr>
              <w:t>, assessing n</w:t>
            </w:r>
            <w:r w:rsidRPr="00144E68">
              <w:rPr>
                <w:rFonts w:ascii="Calibri" w:eastAsia="Times New Roman" w:hAnsi="Calibri" w:cs="Calibri"/>
                <w:sz w:val="18"/>
                <w:szCs w:val="18"/>
                <w:lang w:val="en-US" w:eastAsia="nb-NO"/>
              </w:rPr>
              <w:t>urses’ perceptions of infant</w:t>
            </w:r>
            <w:r>
              <w:rPr>
                <w:rFonts w:ascii="Calibri" w:eastAsia="Times New Roman" w:hAnsi="Calibri" w:cs="Calibri"/>
                <w:sz w:val="18"/>
                <w:szCs w:val="18"/>
                <w:lang w:val="en-US" w:eastAsia="nb-NO"/>
              </w:rPr>
              <w:t xml:space="preserve"> </w:t>
            </w:r>
            <w:r w:rsidRPr="00144E68">
              <w:rPr>
                <w:rFonts w:ascii="Calibri" w:eastAsia="Times New Roman" w:hAnsi="Calibri" w:cs="Calibri"/>
                <w:b/>
                <w:bCs/>
                <w:sz w:val="18"/>
                <w:szCs w:val="18"/>
                <w:lang w:val="en-US" w:eastAsia="nb-NO"/>
              </w:rPr>
              <w:t>suffering, symptoms</w:t>
            </w:r>
            <w:r w:rsidRPr="00144E68">
              <w:rPr>
                <w:rFonts w:ascii="Calibri" w:eastAsia="Times New Roman" w:hAnsi="Calibri" w:cs="Calibri"/>
                <w:sz w:val="18"/>
                <w:szCs w:val="18"/>
                <w:lang w:val="en-US" w:eastAsia="nb-NO"/>
              </w:rPr>
              <w:t xml:space="preserve"> and current </w:t>
            </w:r>
            <w:r w:rsidRPr="00144E68">
              <w:rPr>
                <w:rFonts w:ascii="Calibri" w:eastAsia="Times New Roman" w:hAnsi="Calibri" w:cs="Calibri"/>
                <w:b/>
                <w:bCs/>
                <w:sz w:val="18"/>
                <w:szCs w:val="18"/>
                <w:lang w:val="en-US" w:eastAsia="nb-NO"/>
              </w:rPr>
              <w:t>QOL</w:t>
            </w:r>
            <w:r w:rsidRPr="00144E68">
              <w:rPr>
                <w:rFonts w:ascii="Calibri" w:eastAsia="Times New Roman" w:hAnsi="Calibri" w:cs="Calibri"/>
                <w:sz w:val="18"/>
                <w:szCs w:val="18"/>
                <w:lang w:val="en-US" w:eastAsia="nb-NO"/>
              </w:rPr>
              <w:t xml:space="preserve"> on a 5-point Likert scale</w:t>
            </w:r>
            <w:r>
              <w:rPr>
                <w:rFonts w:ascii="Calibri" w:eastAsia="Times New Roman" w:hAnsi="Calibri" w:cs="Calibri"/>
                <w:sz w:val="18"/>
                <w:szCs w:val="18"/>
                <w:lang w:val="en-US" w:eastAsia="nb-NO"/>
              </w:rPr>
              <w:t xml:space="preserve">. Developed for proxy report. Generic. </w:t>
            </w:r>
          </w:p>
        </w:tc>
      </w:tr>
      <w:tr w:rsidR="00F276DC" w:rsidRPr="001B0199" w14:paraId="6C472B64" w14:textId="34168902" w:rsidTr="004B7D27">
        <w:trPr>
          <w:trHeight w:val="210"/>
        </w:trPr>
        <w:tc>
          <w:tcPr>
            <w:tcW w:w="1981" w:type="dxa"/>
            <w:shd w:val="clear" w:color="auto" w:fill="auto"/>
            <w:noWrap/>
            <w:hideMark/>
          </w:tcPr>
          <w:p w14:paraId="55850CC1" w14:textId="0CE96006" w:rsidR="00A70E2A" w:rsidRPr="00E64642"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(Fortney, Sealschott, &amp; Pickler, 2020)</w:t>
            </w:r>
            <w:r>
              <w:rPr>
                <w:rFonts w:ascii="Calibri" w:eastAsia="Times New Roman" w:hAnsi="Calibri" w:cs="Calibri"/>
                <w:color w:val="000000"/>
                <w:sz w:val="18"/>
                <w:szCs w:val="18"/>
                <w:lang w:val="en-US" w:eastAsia="nb-NO"/>
              </w:rPr>
              <w:t xml:space="preserve"> USA, B. Same study as Fortney et al. 2020 A</w:t>
            </w:r>
          </w:p>
        </w:tc>
        <w:tc>
          <w:tcPr>
            <w:tcW w:w="2752" w:type="dxa"/>
            <w:shd w:val="clear" w:color="auto" w:fill="auto"/>
          </w:tcPr>
          <w:p w14:paraId="12750490" w14:textId="24B988CE"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evaluate the use of the COMFORT Behavior (COMFORT-B) Scale as a measure of pain and distress in infants diagnosed with life-threatening or life-limiting illnesses in the neonatal intensive care unit (NICU) in comparison with the nurse-documented Neonatal Pain, Agitation and Sedation Scale</w:t>
            </w:r>
            <w:r>
              <w:rPr>
                <w:rFonts w:ascii="Calibri" w:hAnsi="Calibri" w:cs="Calibri"/>
                <w:color w:val="000000"/>
                <w:sz w:val="18"/>
                <w:szCs w:val="18"/>
                <w:lang w:val="en-US"/>
              </w:rPr>
              <w:t xml:space="preserve"> (N-PASS)</w:t>
            </w:r>
            <w:r w:rsidRPr="00250A7F">
              <w:rPr>
                <w:rFonts w:ascii="Calibri" w:hAnsi="Calibri" w:cs="Calibri"/>
                <w:color w:val="000000"/>
                <w:sz w:val="18"/>
                <w:szCs w:val="18"/>
                <w:lang w:val="en-US"/>
              </w:rPr>
              <w:t>; the infant’s Technology Dependence Scale (TDS); and the mother’s report of total perceived symptom (TPS) scores</w:t>
            </w:r>
            <w:r>
              <w:rPr>
                <w:rFonts w:ascii="Calibri" w:hAnsi="Calibri" w:cs="Calibri"/>
                <w:color w:val="000000"/>
                <w:sz w:val="18"/>
                <w:szCs w:val="18"/>
                <w:lang w:val="en-US"/>
              </w:rPr>
              <w:t>.</w:t>
            </w:r>
          </w:p>
        </w:tc>
        <w:tc>
          <w:tcPr>
            <w:tcW w:w="1419" w:type="dxa"/>
          </w:tcPr>
          <w:p w14:paraId="2EBB52EC" w14:textId="58BFD92B" w:rsidR="00F276DC" w:rsidRDefault="006F7F92" w:rsidP="00F276DC">
            <w:pPr>
              <w:rPr>
                <w:rFonts w:ascii="Calibri" w:hAnsi="Calibri" w:cs="Calibri"/>
                <w:color w:val="000000"/>
                <w:sz w:val="18"/>
                <w:szCs w:val="18"/>
                <w:lang w:val="en-US"/>
              </w:rPr>
            </w:pPr>
            <w:r>
              <w:rPr>
                <w:rFonts w:ascii="Calibri" w:hAnsi="Calibri" w:cs="Calibri"/>
                <w:sz w:val="18"/>
                <w:szCs w:val="18"/>
                <w:lang w:val="en-US"/>
              </w:rPr>
              <w:t>Prospective longitudinal study</w:t>
            </w:r>
          </w:p>
        </w:tc>
        <w:tc>
          <w:tcPr>
            <w:tcW w:w="1179" w:type="dxa"/>
          </w:tcPr>
          <w:p w14:paraId="4AADD330" w14:textId="01F1E520" w:rsidR="00F276DC" w:rsidRDefault="00FE4E61"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3A4E8445" w14:textId="65C005E7"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0</w:t>
            </w:r>
          </w:p>
        </w:tc>
        <w:tc>
          <w:tcPr>
            <w:tcW w:w="2211" w:type="dxa"/>
            <w:shd w:val="clear" w:color="auto" w:fill="auto"/>
          </w:tcPr>
          <w:p w14:paraId="107DB610" w14:textId="2E68A548"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78 infants and 76 parents, involved healthcare personnel NR, inclusion criteria for age </w:t>
            </w:r>
            <w:r w:rsidRPr="009D06B7">
              <w:rPr>
                <w:rFonts w:ascii="Calibri" w:hAnsi="Calibri" w:cs="Calibri"/>
                <w:color w:val="000000"/>
                <w:sz w:val="18"/>
                <w:szCs w:val="18"/>
                <w:lang w:val="en-US"/>
              </w:rPr>
              <w:t>≤27</w:t>
            </w:r>
            <w:r>
              <w:rPr>
                <w:rFonts w:ascii="Calibri" w:hAnsi="Calibri" w:cs="Calibri"/>
                <w:color w:val="000000"/>
                <w:sz w:val="18"/>
                <w:szCs w:val="18"/>
                <w:lang w:val="en-US"/>
              </w:rPr>
              <w:t xml:space="preserve"> </w:t>
            </w:r>
            <w:r w:rsidRPr="009D06B7">
              <w:rPr>
                <w:rFonts w:ascii="Calibri" w:hAnsi="Calibri" w:cs="Calibri"/>
                <w:color w:val="000000"/>
                <w:sz w:val="18"/>
                <w:szCs w:val="18"/>
                <w:lang w:val="en-US"/>
              </w:rPr>
              <w:t>weeks of gestation</w:t>
            </w:r>
            <w:r>
              <w:rPr>
                <w:rFonts w:ascii="Calibri" w:hAnsi="Calibri" w:cs="Calibri"/>
                <w:color w:val="000000"/>
                <w:sz w:val="18"/>
                <w:szCs w:val="18"/>
                <w:lang w:val="en-US"/>
              </w:rPr>
              <w:t xml:space="preserve">, and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NR, v</w:t>
            </w:r>
            <w:r w:rsidRPr="00250A7F">
              <w:rPr>
                <w:rFonts w:ascii="Calibri" w:hAnsi="Calibri" w:cs="Calibri"/>
                <w:color w:val="000000"/>
                <w:sz w:val="18"/>
                <w:szCs w:val="18"/>
                <w:lang w:val="en-US"/>
              </w:rPr>
              <w:t xml:space="preserve">arious diagnosis (at least one potentially </w:t>
            </w:r>
            <w:r>
              <w:rPr>
                <w:rFonts w:ascii="Calibri" w:hAnsi="Calibri" w:cs="Calibri"/>
                <w:color w:val="000000"/>
                <w:sz w:val="18"/>
                <w:szCs w:val="18"/>
                <w:lang w:val="en-US"/>
              </w:rPr>
              <w:t>life threatening or life limiting (</w:t>
            </w:r>
            <w:r w:rsidRPr="00250A7F">
              <w:rPr>
                <w:rFonts w:ascii="Calibri" w:hAnsi="Calibri" w:cs="Calibri"/>
                <w:color w:val="000000"/>
                <w:sz w:val="18"/>
                <w:szCs w:val="18"/>
                <w:lang w:val="en-US"/>
              </w:rPr>
              <w:t>LT or LL</w:t>
            </w:r>
            <w:r>
              <w:rPr>
                <w:rFonts w:ascii="Calibri" w:hAnsi="Calibri" w:cs="Calibri"/>
                <w:color w:val="000000"/>
                <w:sz w:val="18"/>
                <w:szCs w:val="18"/>
                <w:lang w:val="en-US"/>
              </w:rPr>
              <w:t>)</w:t>
            </w:r>
            <w:r w:rsidRPr="00250A7F">
              <w:rPr>
                <w:rFonts w:ascii="Calibri" w:hAnsi="Calibri" w:cs="Calibri"/>
                <w:color w:val="000000"/>
                <w:sz w:val="18"/>
                <w:szCs w:val="18"/>
                <w:lang w:val="en-US"/>
              </w:rPr>
              <w:t xml:space="preserve"> condition)</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6289EA6B" w14:textId="4915C2A3"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w:t>
            </w:r>
            <w:r>
              <w:rPr>
                <w:rFonts w:ascii="Calibri" w:hAnsi="Calibri" w:cs="Calibri"/>
                <w:color w:val="000000"/>
                <w:sz w:val="18"/>
                <w:szCs w:val="18"/>
                <w:lang w:val="en-US"/>
              </w:rPr>
              <w:t xml:space="preserve"> PROMs.</w:t>
            </w:r>
          </w:p>
          <w:p w14:paraId="7C30E02F" w14:textId="19C0F486" w:rsidR="00F276DC" w:rsidRDefault="00F276DC" w:rsidP="00F276DC">
            <w:pPr>
              <w:rPr>
                <w:rFonts w:ascii="Calibri" w:eastAsia="Times New Roman" w:hAnsi="Calibri" w:cs="Calibri"/>
                <w:color w:val="000000"/>
                <w:sz w:val="18"/>
                <w:szCs w:val="18"/>
                <w:lang w:val="en-US" w:eastAsia="nb-NO"/>
              </w:rPr>
            </w:pPr>
            <w:r w:rsidRPr="00A05B4A">
              <w:rPr>
                <w:rFonts w:ascii="Calibri" w:eastAsia="Times New Roman" w:hAnsi="Calibri" w:cs="Calibri"/>
                <w:color w:val="000000"/>
                <w:sz w:val="18"/>
                <w:szCs w:val="18"/>
                <w:lang w:val="en-US" w:eastAsia="nb-NO"/>
              </w:rPr>
              <w:t>COMFORT-B Scale is an adaptation of the COMFORT Scale</w:t>
            </w:r>
            <w:r>
              <w:rPr>
                <w:rFonts w:ascii="Calibri" w:eastAsia="Times New Roman" w:hAnsi="Calibri" w:cs="Calibri"/>
                <w:color w:val="000000"/>
                <w:sz w:val="18"/>
                <w:szCs w:val="18"/>
                <w:lang w:val="en-US" w:eastAsia="nb-NO"/>
              </w:rPr>
              <w:t>,</w:t>
            </w:r>
            <w:r w:rsidRPr="00A05B4A">
              <w:rPr>
                <w:rFonts w:ascii="Calibri" w:eastAsia="Times New Roman" w:hAnsi="Calibri" w:cs="Calibri"/>
                <w:color w:val="000000"/>
                <w:sz w:val="18"/>
                <w:szCs w:val="18"/>
                <w:lang w:val="en-US" w:eastAsia="nb-NO"/>
              </w:rPr>
              <w:t xml:space="preserve"> </w:t>
            </w:r>
            <w:r>
              <w:rPr>
                <w:rFonts w:ascii="Calibri" w:eastAsia="Times New Roman" w:hAnsi="Calibri" w:cs="Calibri"/>
                <w:color w:val="000000"/>
                <w:sz w:val="18"/>
                <w:szCs w:val="18"/>
                <w:lang w:val="en-US" w:eastAsia="nb-NO"/>
              </w:rPr>
              <w:t>a</w:t>
            </w:r>
            <w:r w:rsidRPr="00A05B4A">
              <w:rPr>
                <w:rFonts w:ascii="Calibri" w:eastAsia="Times New Roman" w:hAnsi="Calibri" w:cs="Calibri"/>
                <w:color w:val="000000"/>
                <w:sz w:val="18"/>
                <w:szCs w:val="18"/>
                <w:lang w:val="en-US" w:eastAsia="nb-NO"/>
              </w:rPr>
              <w:t xml:space="preserve"> behavioral assessment of </w:t>
            </w:r>
            <w:r w:rsidRPr="007E26AF">
              <w:rPr>
                <w:rFonts w:ascii="Calibri" w:eastAsia="Times New Roman" w:hAnsi="Calibri" w:cs="Calibri"/>
                <w:b/>
                <w:bCs/>
                <w:color w:val="000000"/>
                <w:sz w:val="18"/>
                <w:szCs w:val="18"/>
                <w:lang w:val="en-US" w:eastAsia="nb-NO"/>
              </w:rPr>
              <w:t>pain and distress</w:t>
            </w:r>
            <w:r w:rsidRPr="00A05B4A">
              <w:rPr>
                <w:rFonts w:ascii="Calibri" w:eastAsia="Times New Roman" w:hAnsi="Calibri" w:cs="Calibri"/>
                <w:color w:val="000000"/>
                <w:sz w:val="18"/>
                <w:szCs w:val="18"/>
                <w:lang w:val="en-US" w:eastAsia="nb-NO"/>
              </w:rPr>
              <w:t>.</w:t>
            </w:r>
            <w:r>
              <w:rPr>
                <w:rFonts w:ascii="Calibri" w:eastAsia="Times New Roman" w:hAnsi="Calibri" w:cs="Calibri"/>
                <w:color w:val="000000"/>
                <w:sz w:val="18"/>
                <w:szCs w:val="18"/>
                <w:lang w:val="en-US" w:eastAsia="nb-NO"/>
              </w:rPr>
              <w:t xml:space="preserve"> Generic.</w:t>
            </w:r>
          </w:p>
          <w:p w14:paraId="5F92D696" w14:textId="47097C7C"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N</w:t>
            </w:r>
            <w:r w:rsidRPr="00250A7F">
              <w:rPr>
                <w:rFonts w:ascii="Calibri" w:hAnsi="Calibri" w:cs="Calibri"/>
                <w:color w:val="000000"/>
                <w:sz w:val="18"/>
                <w:szCs w:val="18"/>
                <w:lang w:val="en-US"/>
              </w:rPr>
              <w:t>urse-documented Neonatal Pain, Agitation and Sedation Scale</w:t>
            </w:r>
            <w:r>
              <w:rPr>
                <w:rFonts w:ascii="Calibri" w:hAnsi="Calibri" w:cs="Calibri"/>
                <w:color w:val="000000"/>
                <w:sz w:val="18"/>
                <w:szCs w:val="18"/>
                <w:lang w:val="en-US"/>
              </w:rPr>
              <w:t xml:space="preserve"> (N-PASS) </w:t>
            </w:r>
            <w:r>
              <w:rPr>
                <w:rFonts w:ascii="Calibri" w:eastAsia="Times New Roman" w:hAnsi="Calibri" w:cs="Calibri"/>
                <w:color w:val="000000"/>
                <w:sz w:val="18"/>
                <w:szCs w:val="18"/>
                <w:lang w:val="en-US" w:eastAsia="nb-NO"/>
              </w:rPr>
              <w:t>is a</w:t>
            </w:r>
            <w:r w:rsidRPr="000C6181">
              <w:rPr>
                <w:rFonts w:ascii="Calibri" w:eastAsia="Times New Roman" w:hAnsi="Calibri" w:cs="Calibri"/>
                <w:color w:val="000000"/>
                <w:sz w:val="18"/>
                <w:szCs w:val="18"/>
                <w:lang w:val="en-US" w:eastAsia="nb-NO"/>
              </w:rPr>
              <w:t xml:space="preserve"> noninvasive assessment tool of both acute and prolonged</w:t>
            </w:r>
            <w:r w:rsidRPr="00667E44">
              <w:rPr>
                <w:rFonts w:ascii="Calibri" w:eastAsia="Times New Roman" w:hAnsi="Calibri" w:cs="Calibri"/>
                <w:b/>
                <w:bCs/>
                <w:color w:val="000000"/>
                <w:sz w:val="18"/>
                <w:szCs w:val="18"/>
                <w:lang w:val="en-US" w:eastAsia="nb-NO"/>
              </w:rPr>
              <w:t xml:space="preserve"> pain, agitation, and sedation </w:t>
            </w:r>
            <w:r w:rsidRPr="000C6181">
              <w:rPr>
                <w:rFonts w:ascii="Calibri" w:eastAsia="Times New Roman" w:hAnsi="Calibri" w:cs="Calibri"/>
                <w:color w:val="000000"/>
                <w:sz w:val="18"/>
                <w:szCs w:val="18"/>
                <w:lang w:val="en-US" w:eastAsia="nb-NO"/>
              </w:rPr>
              <w:t>in postoperative and mechanically ventilated infants in the NICU, including those born preterm</w:t>
            </w:r>
            <w:r>
              <w:rPr>
                <w:rFonts w:ascii="Calibri" w:eastAsia="Times New Roman" w:hAnsi="Calibri" w:cs="Calibri"/>
                <w:color w:val="000000"/>
                <w:sz w:val="18"/>
                <w:szCs w:val="18"/>
                <w:lang w:val="en-US" w:eastAsia="nb-NO"/>
              </w:rPr>
              <w:t xml:space="preserve">. Generic. </w:t>
            </w:r>
          </w:p>
        </w:tc>
      </w:tr>
      <w:tr w:rsidR="00F276DC" w:rsidRPr="00250A7F" w14:paraId="3D7377AD" w14:textId="552064A8" w:rsidTr="004B7D27">
        <w:trPr>
          <w:trHeight w:val="210"/>
        </w:trPr>
        <w:tc>
          <w:tcPr>
            <w:tcW w:w="1981" w:type="dxa"/>
            <w:shd w:val="clear" w:color="auto" w:fill="auto"/>
            <w:noWrap/>
            <w:hideMark/>
          </w:tcPr>
          <w:p w14:paraId="01588F06" w14:textId="152137F9" w:rsidR="00A70E2A" w:rsidRPr="0056499D" w:rsidRDefault="00F276DC" w:rsidP="00F276DC">
            <w:pPr>
              <w:rPr>
                <w:rFonts w:ascii="Calibri" w:eastAsia="Times New Roman" w:hAnsi="Calibri" w:cs="Calibri"/>
                <w:color w:val="000000"/>
                <w:sz w:val="18"/>
                <w:szCs w:val="18"/>
                <w:lang w:val="en-US" w:eastAsia="nb-NO"/>
              </w:rPr>
            </w:pPr>
            <w:r w:rsidRPr="0056499D">
              <w:rPr>
                <w:rFonts w:ascii="Calibri" w:eastAsia="Times New Roman" w:hAnsi="Calibri" w:cs="Calibri"/>
                <w:noProof/>
                <w:color w:val="000000"/>
                <w:sz w:val="18"/>
                <w:szCs w:val="18"/>
                <w:lang w:val="en-US" w:eastAsia="nb-NO"/>
              </w:rPr>
              <w:t>(Friedel et al., 2020)</w:t>
            </w:r>
            <w:r w:rsidRPr="0056499D">
              <w:rPr>
                <w:rFonts w:ascii="Calibri" w:eastAsia="Times New Roman" w:hAnsi="Calibri" w:cs="Calibri"/>
                <w:color w:val="000000"/>
                <w:sz w:val="18"/>
                <w:szCs w:val="18"/>
                <w:lang w:val="en-US" w:eastAsia="nb-NO"/>
              </w:rPr>
              <w:t xml:space="preserve"> Belgium </w:t>
            </w:r>
          </w:p>
        </w:tc>
        <w:tc>
          <w:tcPr>
            <w:tcW w:w="2752" w:type="dxa"/>
            <w:shd w:val="clear" w:color="auto" w:fill="auto"/>
          </w:tcPr>
          <w:p w14:paraId="01EEEF5D" w14:textId="2BE2FE02"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 xml:space="preserve">To assess the face and content validity, acceptability, and feasibility of a French version of </w:t>
            </w:r>
            <w:r w:rsidRPr="1B8A9C32">
              <w:rPr>
                <w:rFonts w:ascii="Calibri" w:hAnsi="Calibri" w:cs="Calibri"/>
                <w:color w:val="000000" w:themeColor="text1"/>
                <w:sz w:val="18"/>
                <w:szCs w:val="18"/>
                <w:lang w:val="en-US"/>
              </w:rPr>
              <w:lastRenderedPageBreak/>
              <w:t>the Children’s Palliative Outcome Scale (CPOS).</w:t>
            </w:r>
          </w:p>
        </w:tc>
        <w:tc>
          <w:tcPr>
            <w:tcW w:w="1419" w:type="dxa"/>
          </w:tcPr>
          <w:p w14:paraId="4A3286D4" w14:textId="0FF6612C" w:rsidR="00F276DC" w:rsidRDefault="0056499D" w:rsidP="00F276DC">
            <w:pPr>
              <w:rPr>
                <w:rFonts w:ascii="Calibri" w:hAnsi="Calibri" w:cs="Calibri"/>
                <w:color w:val="000000"/>
                <w:sz w:val="18"/>
                <w:szCs w:val="18"/>
                <w:lang w:val="en-US"/>
              </w:rPr>
            </w:pPr>
            <w:r>
              <w:rPr>
                <w:rFonts w:ascii="Calibri" w:hAnsi="Calibri" w:cs="Calibri"/>
                <w:color w:val="000000"/>
                <w:sz w:val="18"/>
                <w:szCs w:val="18"/>
                <w:lang w:val="en-US"/>
              </w:rPr>
              <w:lastRenderedPageBreak/>
              <w:t>P</w:t>
            </w:r>
            <w:r w:rsidR="00F276DC">
              <w:rPr>
                <w:rFonts w:ascii="Calibri" w:hAnsi="Calibri" w:cs="Calibri"/>
                <w:color w:val="000000"/>
                <w:sz w:val="18"/>
                <w:szCs w:val="18"/>
                <w:lang w:val="en-US"/>
              </w:rPr>
              <w:t>ilot study</w:t>
            </w:r>
            <w:r>
              <w:rPr>
                <w:rFonts w:ascii="Calibri" w:hAnsi="Calibri" w:cs="Calibri"/>
                <w:color w:val="000000"/>
                <w:sz w:val="18"/>
                <w:szCs w:val="18"/>
                <w:lang w:val="en-US"/>
              </w:rPr>
              <w:t>, qualitative</w:t>
            </w:r>
          </w:p>
        </w:tc>
        <w:tc>
          <w:tcPr>
            <w:tcW w:w="1179" w:type="dxa"/>
          </w:tcPr>
          <w:p w14:paraId="52177EE0" w14:textId="6FA16300"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1BE48BD7" w14:textId="36038D84" w:rsidR="00F276DC" w:rsidRPr="1B8A9C32"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2</w:t>
            </w:r>
          </w:p>
        </w:tc>
        <w:tc>
          <w:tcPr>
            <w:tcW w:w="2211" w:type="dxa"/>
            <w:shd w:val="clear" w:color="auto" w:fill="auto"/>
          </w:tcPr>
          <w:p w14:paraId="4AACC073" w14:textId="4107370B"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 xml:space="preserve">14 children, 19 parents and 9 healthcare personnel, inclusion criteria for age 8-18 years </w:t>
            </w:r>
            <w:r w:rsidRPr="1B8A9C32">
              <w:rPr>
                <w:rFonts w:ascii="Calibri" w:hAnsi="Calibri" w:cs="Calibri"/>
                <w:color w:val="000000" w:themeColor="text1"/>
                <w:sz w:val="18"/>
                <w:szCs w:val="18"/>
                <w:lang w:val="en-US"/>
              </w:rPr>
              <w:lastRenderedPageBreak/>
              <w:t>and mean age of children NR, various diagnosis (not specified other than oncological and neurological).</w:t>
            </w:r>
          </w:p>
        </w:tc>
        <w:tc>
          <w:tcPr>
            <w:tcW w:w="3379" w:type="dxa"/>
            <w:tcBorders>
              <w:top w:val="single" w:sz="4" w:space="0" w:color="auto"/>
              <w:left w:val="nil"/>
              <w:bottom w:val="single" w:sz="4" w:space="0" w:color="auto"/>
              <w:right w:val="single" w:sz="4" w:space="0" w:color="auto"/>
            </w:tcBorders>
            <w:shd w:val="clear" w:color="auto" w:fill="auto"/>
          </w:tcPr>
          <w:p w14:paraId="7B1A51B7"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lastRenderedPageBreak/>
              <w:t>2</w:t>
            </w:r>
            <w:r>
              <w:rPr>
                <w:rFonts w:ascii="Calibri" w:hAnsi="Calibri" w:cs="Calibri"/>
                <w:color w:val="000000"/>
                <w:sz w:val="18"/>
                <w:szCs w:val="18"/>
                <w:lang w:val="en-US"/>
              </w:rPr>
              <w:t xml:space="preserve"> PROMs</w:t>
            </w:r>
          </w:p>
          <w:p w14:paraId="660D7368" w14:textId="5A6CE8BD" w:rsidR="00F276DC" w:rsidRDefault="00F276DC" w:rsidP="00F276DC">
            <w:pPr>
              <w:rPr>
                <w:rFonts w:ascii="Calibri" w:eastAsia="Times New Roman" w:hAnsi="Calibri" w:cs="Calibri"/>
                <w:color w:val="000000"/>
                <w:sz w:val="18"/>
                <w:szCs w:val="18"/>
                <w:lang w:val="en-US" w:eastAsia="nb-NO"/>
              </w:rPr>
            </w:pPr>
            <w:r w:rsidRPr="00915709">
              <w:rPr>
                <w:rFonts w:ascii="Calibri" w:eastAsia="Times New Roman" w:hAnsi="Calibri" w:cs="Calibri"/>
                <w:color w:val="000000"/>
                <w:sz w:val="18"/>
                <w:szCs w:val="18"/>
                <w:lang w:val="en-US" w:eastAsia="nb-NO"/>
              </w:rPr>
              <w:t>Children's palliative outcome scale (CPOS)</w:t>
            </w:r>
            <w:r>
              <w:rPr>
                <w:rFonts w:ascii="Calibri" w:eastAsia="Times New Roman" w:hAnsi="Calibri" w:cs="Calibri"/>
                <w:color w:val="000000"/>
                <w:sz w:val="18"/>
                <w:szCs w:val="18"/>
                <w:lang w:val="en-US" w:eastAsia="nb-NO"/>
              </w:rPr>
              <w:t xml:space="preserve"> assesses </w:t>
            </w:r>
            <w:r w:rsidRPr="006D6C00">
              <w:rPr>
                <w:rFonts w:ascii="Calibri" w:eastAsia="Times New Roman" w:hAnsi="Calibri" w:cs="Calibri"/>
                <w:b/>
                <w:bCs/>
                <w:color w:val="000000"/>
                <w:sz w:val="18"/>
                <w:szCs w:val="18"/>
                <w:lang w:val="en-US" w:eastAsia="nb-NO"/>
              </w:rPr>
              <w:t>palliative outcomes</w:t>
            </w:r>
            <w:r w:rsidRPr="00456246">
              <w:rPr>
                <w:rFonts w:ascii="Calibri" w:eastAsia="Times New Roman" w:hAnsi="Calibri" w:cs="Calibri"/>
                <w:color w:val="000000"/>
                <w:sz w:val="18"/>
                <w:szCs w:val="18"/>
                <w:lang w:val="en-US" w:eastAsia="nb-NO"/>
              </w:rPr>
              <w:t>. A</w:t>
            </w:r>
            <w:r>
              <w:rPr>
                <w:rFonts w:ascii="Calibri" w:eastAsia="Times New Roman" w:hAnsi="Calibri" w:cs="Calibri"/>
                <w:color w:val="000000"/>
                <w:sz w:val="18"/>
                <w:szCs w:val="18"/>
                <w:lang w:val="en-US" w:eastAsia="nb-NO"/>
              </w:rPr>
              <w:t>n</w:t>
            </w:r>
            <w:r w:rsidRPr="00456246">
              <w:rPr>
                <w:rFonts w:ascii="Calibri" w:eastAsia="Times New Roman" w:hAnsi="Calibri" w:cs="Calibri"/>
                <w:color w:val="000000"/>
                <w:sz w:val="18"/>
                <w:szCs w:val="18"/>
                <w:lang w:val="en-US" w:eastAsia="nb-NO"/>
              </w:rPr>
              <w:t xml:space="preserve"> instrument combining self-report (child) </w:t>
            </w:r>
            <w:r w:rsidRPr="00456246">
              <w:rPr>
                <w:rFonts w:ascii="Calibri" w:eastAsia="Times New Roman" w:hAnsi="Calibri" w:cs="Calibri"/>
                <w:color w:val="000000"/>
                <w:sz w:val="18"/>
                <w:szCs w:val="18"/>
                <w:lang w:val="en-US" w:eastAsia="nb-NO"/>
              </w:rPr>
              <w:lastRenderedPageBreak/>
              <w:t xml:space="preserve">and proxy (parents) reports regarding health status, </w:t>
            </w:r>
            <w:r>
              <w:rPr>
                <w:rFonts w:ascii="Calibri" w:eastAsia="Times New Roman" w:hAnsi="Calibri" w:cs="Calibri"/>
                <w:color w:val="000000"/>
                <w:sz w:val="18"/>
                <w:szCs w:val="18"/>
                <w:lang w:val="en-US" w:eastAsia="nb-NO"/>
              </w:rPr>
              <w:t>HR</w:t>
            </w:r>
            <w:r w:rsidRPr="00456246">
              <w:rPr>
                <w:rFonts w:ascii="Calibri" w:eastAsia="Times New Roman" w:hAnsi="Calibri" w:cs="Calibri"/>
                <w:color w:val="000000"/>
                <w:sz w:val="18"/>
                <w:szCs w:val="18"/>
                <w:lang w:val="en-US" w:eastAsia="nb-NO"/>
              </w:rPr>
              <w:t>Q</w:t>
            </w:r>
            <w:r>
              <w:rPr>
                <w:rFonts w:ascii="Calibri" w:eastAsia="Times New Roman" w:hAnsi="Calibri" w:cs="Calibri"/>
                <w:color w:val="000000"/>
                <w:sz w:val="18"/>
                <w:szCs w:val="18"/>
                <w:lang w:val="en-US" w:eastAsia="nb-NO"/>
              </w:rPr>
              <w:t>O</w:t>
            </w:r>
            <w:r w:rsidRPr="00456246">
              <w:rPr>
                <w:rFonts w:ascii="Calibri" w:eastAsia="Times New Roman" w:hAnsi="Calibri" w:cs="Calibri"/>
                <w:color w:val="000000"/>
                <w:sz w:val="18"/>
                <w:szCs w:val="18"/>
                <w:lang w:val="en-US" w:eastAsia="nb-NO"/>
              </w:rPr>
              <w:t>L, and Q</w:t>
            </w:r>
            <w:r>
              <w:rPr>
                <w:rFonts w:ascii="Calibri" w:eastAsia="Times New Roman" w:hAnsi="Calibri" w:cs="Calibri"/>
                <w:color w:val="000000"/>
                <w:sz w:val="18"/>
                <w:szCs w:val="18"/>
                <w:lang w:val="en-US" w:eastAsia="nb-NO"/>
              </w:rPr>
              <w:t>O</w:t>
            </w:r>
            <w:r w:rsidRPr="00456246">
              <w:rPr>
                <w:rFonts w:ascii="Calibri" w:eastAsia="Times New Roman" w:hAnsi="Calibri" w:cs="Calibri"/>
                <w:color w:val="000000"/>
                <w:sz w:val="18"/>
                <w:szCs w:val="18"/>
                <w:lang w:val="en-US" w:eastAsia="nb-NO"/>
              </w:rPr>
              <w:t>L. It covers four dimensions: physical and psychological symptoms, information received, advance care planning, and self-efficac</w:t>
            </w:r>
            <w:r>
              <w:rPr>
                <w:rFonts w:ascii="Calibri" w:eastAsia="Times New Roman" w:hAnsi="Calibri" w:cs="Calibri"/>
                <w:color w:val="000000"/>
                <w:sz w:val="18"/>
                <w:szCs w:val="18"/>
                <w:lang w:val="en-US" w:eastAsia="nb-NO"/>
              </w:rPr>
              <w:t xml:space="preserve">y. Generic. </w:t>
            </w:r>
          </w:p>
          <w:p w14:paraId="56C267C2" w14:textId="3465C113" w:rsidR="00F276DC" w:rsidRPr="00250A7F" w:rsidRDefault="00F276DC" w:rsidP="00F276DC">
            <w:pPr>
              <w:rPr>
                <w:rFonts w:ascii="Calibri" w:eastAsia="Times New Roman" w:hAnsi="Calibri" w:cs="Calibri"/>
                <w:color w:val="000000"/>
                <w:sz w:val="18"/>
                <w:szCs w:val="18"/>
                <w:lang w:val="en-US" w:eastAsia="nb-NO"/>
              </w:rPr>
            </w:pPr>
            <w:r w:rsidRPr="000605D1">
              <w:rPr>
                <w:rFonts w:ascii="Calibri" w:eastAsia="Times New Roman" w:hAnsi="Calibri" w:cs="Calibri"/>
                <w:color w:val="000000"/>
                <w:sz w:val="18"/>
                <w:szCs w:val="18"/>
                <w:lang w:val="en-US" w:eastAsia="nb-NO"/>
              </w:rPr>
              <w:t>Scheduled evaluation of individual quality of life</w:t>
            </w:r>
            <w:r>
              <w:rPr>
                <w:rFonts w:ascii="Calibri" w:eastAsia="Times New Roman" w:hAnsi="Calibri" w:cs="Calibri"/>
                <w:color w:val="000000"/>
                <w:sz w:val="18"/>
                <w:szCs w:val="18"/>
                <w:lang w:val="en-US" w:eastAsia="nb-NO"/>
              </w:rPr>
              <w:t xml:space="preserve"> (</w:t>
            </w:r>
            <w:proofErr w:type="spellStart"/>
            <w:r w:rsidRPr="000605D1">
              <w:rPr>
                <w:rFonts w:ascii="Calibri" w:eastAsia="Times New Roman" w:hAnsi="Calibri" w:cs="Calibri"/>
                <w:color w:val="000000"/>
                <w:sz w:val="18"/>
                <w:szCs w:val="18"/>
                <w:lang w:val="en-US" w:eastAsia="nb-NO"/>
              </w:rPr>
              <w:t>SEIQoL</w:t>
            </w:r>
            <w:proofErr w:type="spellEnd"/>
            <w:r>
              <w:rPr>
                <w:rFonts w:ascii="Calibri" w:eastAsia="Times New Roman" w:hAnsi="Calibri" w:cs="Calibri"/>
                <w:color w:val="000000"/>
                <w:sz w:val="18"/>
                <w:szCs w:val="18"/>
                <w:lang w:val="en-US" w:eastAsia="nb-NO"/>
              </w:rPr>
              <w:t>)</w:t>
            </w:r>
            <w:r w:rsidRPr="000605D1">
              <w:rPr>
                <w:rFonts w:ascii="Calibri" w:eastAsia="Times New Roman" w:hAnsi="Calibri" w:cs="Calibri"/>
                <w:color w:val="000000"/>
                <w:sz w:val="18"/>
                <w:szCs w:val="18"/>
                <w:lang w:val="en-US" w:eastAsia="nb-NO"/>
              </w:rPr>
              <w:t xml:space="preserve"> </w:t>
            </w:r>
            <w:r>
              <w:rPr>
                <w:rFonts w:ascii="Calibri" w:eastAsia="Times New Roman" w:hAnsi="Calibri" w:cs="Calibri"/>
                <w:color w:val="000000"/>
                <w:sz w:val="18"/>
                <w:szCs w:val="18"/>
                <w:lang w:val="en-US" w:eastAsia="nb-NO"/>
              </w:rPr>
              <w:t xml:space="preserve">measuring </w:t>
            </w:r>
            <w:r>
              <w:rPr>
                <w:rFonts w:ascii="Calibri" w:eastAsia="Times New Roman" w:hAnsi="Calibri" w:cs="Calibri"/>
                <w:b/>
                <w:bCs/>
                <w:color w:val="000000"/>
                <w:sz w:val="18"/>
                <w:szCs w:val="18"/>
                <w:lang w:val="en-US" w:eastAsia="nb-NO"/>
              </w:rPr>
              <w:t>QOL</w:t>
            </w:r>
            <w:r>
              <w:rPr>
                <w:rFonts w:ascii="Calibri" w:eastAsia="Times New Roman" w:hAnsi="Calibri" w:cs="Calibri"/>
                <w:color w:val="000000"/>
                <w:sz w:val="18"/>
                <w:szCs w:val="18"/>
                <w:lang w:val="en-US" w:eastAsia="nb-NO"/>
              </w:rPr>
              <w:t xml:space="preserve">. Developed for adults but adapted and validated for a pediatric population. Generic. </w:t>
            </w:r>
          </w:p>
        </w:tc>
      </w:tr>
      <w:tr w:rsidR="00F276DC" w:rsidRPr="00357990" w14:paraId="00BA3EDD" w14:textId="700A1CE7" w:rsidTr="004B7D27">
        <w:trPr>
          <w:trHeight w:val="210"/>
        </w:trPr>
        <w:tc>
          <w:tcPr>
            <w:tcW w:w="1981" w:type="dxa"/>
            <w:shd w:val="clear" w:color="auto" w:fill="auto"/>
            <w:noWrap/>
            <w:hideMark/>
          </w:tcPr>
          <w:p w14:paraId="11C2FEEB" w14:textId="6840CCAA" w:rsidR="00A70E2A" w:rsidRPr="005F3276" w:rsidRDefault="00F276DC" w:rsidP="00F276DC">
            <w:pPr>
              <w:rPr>
                <w:rFonts w:ascii="Calibri" w:eastAsia="Times New Roman" w:hAnsi="Calibri" w:cs="Calibri"/>
                <w:color w:val="000000"/>
                <w:sz w:val="18"/>
                <w:szCs w:val="18"/>
                <w:lang w:val="en-US" w:eastAsia="nb-NO"/>
              </w:rPr>
            </w:pPr>
            <w:r w:rsidRPr="005F3276">
              <w:rPr>
                <w:rFonts w:ascii="Calibri" w:eastAsia="Times New Roman" w:hAnsi="Calibri" w:cs="Calibri"/>
                <w:noProof/>
                <w:color w:val="000000"/>
                <w:sz w:val="18"/>
                <w:szCs w:val="18"/>
                <w:lang w:val="en-US" w:eastAsia="nb-NO"/>
              </w:rPr>
              <w:lastRenderedPageBreak/>
              <w:t>(Goldstein et al., 2008)</w:t>
            </w:r>
            <w:r w:rsidRPr="005F3276">
              <w:rPr>
                <w:rFonts w:ascii="Calibri" w:eastAsia="Times New Roman" w:hAnsi="Calibri" w:cs="Calibri"/>
                <w:color w:val="000000"/>
                <w:sz w:val="18"/>
                <w:szCs w:val="18"/>
                <w:lang w:val="en-US" w:eastAsia="nb-NO"/>
              </w:rPr>
              <w:t xml:space="preserve"> USA</w:t>
            </w:r>
          </w:p>
        </w:tc>
        <w:tc>
          <w:tcPr>
            <w:tcW w:w="2752" w:type="dxa"/>
            <w:shd w:val="clear" w:color="auto" w:fill="auto"/>
          </w:tcPr>
          <w:p w14:paraId="716AA342" w14:textId="52BD7FE7"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investigate the feasibility, reliability, and validity of the PedsQL 3.0 ESRD Module and the PedsQL 4.0 Generic Core Scales at 4 pediatric ESRD centers</w:t>
            </w:r>
            <w:r>
              <w:rPr>
                <w:rFonts w:ascii="Calibri" w:hAnsi="Calibri" w:cs="Calibri"/>
                <w:color w:val="000000"/>
                <w:sz w:val="18"/>
                <w:szCs w:val="18"/>
                <w:lang w:val="en-US"/>
              </w:rPr>
              <w:t>.</w:t>
            </w:r>
          </w:p>
        </w:tc>
        <w:tc>
          <w:tcPr>
            <w:tcW w:w="1419" w:type="dxa"/>
          </w:tcPr>
          <w:p w14:paraId="253BFF08" w14:textId="3E2710EA" w:rsidR="00F276DC" w:rsidRDefault="00094915" w:rsidP="00F276DC">
            <w:pPr>
              <w:rPr>
                <w:rFonts w:ascii="Calibri" w:hAnsi="Calibri" w:cs="Calibri"/>
                <w:color w:val="000000"/>
                <w:sz w:val="18"/>
                <w:szCs w:val="18"/>
                <w:lang w:val="en-US"/>
              </w:rPr>
            </w:pPr>
            <w:r>
              <w:rPr>
                <w:rFonts w:ascii="Calibri" w:hAnsi="Calibri" w:cs="Calibri"/>
                <w:color w:val="000000"/>
                <w:sz w:val="18"/>
                <w:szCs w:val="18"/>
                <w:lang w:val="en-US"/>
              </w:rPr>
              <w:t>Validi</w:t>
            </w:r>
            <w:r w:rsidR="005F3276">
              <w:rPr>
                <w:rFonts w:ascii="Calibri" w:hAnsi="Calibri" w:cs="Calibri"/>
                <w:color w:val="000000"/>
                <w:sz w:val="18"/>
                <w:szCs w:val="18"/>
                <w:lang w:val="en-US"/>
              </w:rPr>
              <w:t>ty study</w:t>
            </w:r>
          </w:p>
        </w:tc>
        <w:tc>
          <w:tcPr>
            <w:tcW w:w="1179" w:type="dxa"/>
          </w:tcPr>
          <w:p w14:paraId="2CD32216" w14:textId="0F6B5F84"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7C2A1F01" w14:textId="04987FEB"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0D5286BB" w14:textId="01063BA0"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193 children and 190 parents, inclusion criteria for age 5-18 years, mean age</w:t>
            </w:r>
            <w:r w:rsidRPr="00250A7F">
              <w:rPr>
                <w:rFonts w:ascii="Calibri" w:hAnsi="Calibri" w:cs="Calibri"/>
                <w:color w:val="000000"/>
                <w:sz w:val="18"/>
                <w:szCs w:val="18"/>
                <w:lang w:val="en-US"/>
              </w:rPr>
              <w:t xml:space="preserve"> of children</w:t>
            </w:r>
            <w:r>
              <w:rPr>
                <w:rFonts w:ascii="Calibri" w:hAnsi="Calibri" w:cs="Calibri"/>
                <w:color w:val="000000"/>
                <w:sz w:val="18"/>
                <w:szCs w:val="18"/>
                <w:lang w:val="en-US"/>
              </w:rPr>
              <w:t xml:space="preserve"> 13.6 years, </w:t>
            </w:r>
            <w:r w:rsidRPr="00250A7F">
              <w:rPr>
                <w:rFonts w:ascii="Calibri" w:hAnsi="Calibri" w:cs="Calibri"/>
                <w:color w:val="000000"/>
                <w:sz w:val="18"/>
                <w:szCs w:val="18"/>
                <w:lang w:val="en-US"/>
              </w:rPr>
              <w:t>ESRD</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07BF4CC4" w14:textId="53E28846"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w:t>
            </w:r>
            <w:r>
              <w:rPr>
                <w:rFonts w:ascii="Calibri" w:hAnsi="Calibri" w:cs="Calibri"/>
                <w:color w:val="000000"/>
                <w:sz w:val="18"/>
                <w:szCs w:val="18"/>
                <w:lang w:val="en-US"/>
              </w:rPr>
              <w:t xml:space="preserve"> PROMs.</w:t>
            </w:r>
          </w:p>
          <w:p w14:paraId="3E5D36AE" w14:textId="68C00A86" w:rsidR="00F276DC" w:rsidRPr="001E2FA5" w:rsidRDefault="00F276DC" w:rsidP="00F276DC">
            <w:pPr>
              <w:rPr>
                <w:rFonts w:ascii="Calibri" w:eastAsia="Times New Roman" w:hAnsi="Calibri" w:cs="Calibri"/>
                <w:color w:val="000000"/>
                <w:sz w:val="18"/>
                <w:szCs w:val="18"/>
                <w:lang w:val="en-US" w:eastAsia="nb-NO"/>
              </w:rPr>
            </w:pPr>
            <w:r w:rsidRPr="00D80E06">
              <w:rPr>
                <w:rFonts w:ascii="Calibri" w:eastAsia="Times New Roman" w:hAnsi="Calibri" w:cs="Calibri"/>
                <w:color w:val="000000"/>
                <w:sz w:val="18"/>
                <w:szCs w:val="18"/>
                <w:lang w:val="en-US" w:eastAsia="nb-NO"/>
              </w:rPr>
              <w:t>PedsQL 3.0 ESRD Module</w:t>
            </w:r>
            <w:r>
              <w:rPr>
                <w:rFonts w:ascii="Calibri" w:eastAsia="Times New Roman" w:hAnsi="Calibri" w:cs="Calibri"/>
                <w:color w:val="000000"/>
                <w:sz w:val="18"/>
                <w:szCs w:val="18"/>
                <w:lang w:val="en-US" w:eastAsia="nb-NO"/>
              </w:rPr>
              <w:t xml:space="preserve"> d</w:t>
            </w:r>
            <w:r w:rsidRPr="00856DB9">
              <w:rPr>
                <w:rFonts w:ascii="Calibri" w:eastAsia="Times New Roman" w:hAnsi="Calibri" w:cs="Calibri"/>
                <w:color w:val="000000"/>
                <w:sz w:val="18"/>
                <w:szCs w:val="18"/>
                <w:lang w:val="en-US" w:eastAsia="nb-NO"/>
              </w:rPr>
              <w:t xml:space="preserve">eveloped to yield detailed information for the specific factors that impact on </w:t>
            </w:r>
            <w:r w:rsidRPr="00856DB9">
              <w:rPr>
                <w:rFonts w:ascii="Calibri" w:eastAsia="Times New Roman" w:hAnsi="Calibri" w:cs="Calibri"/>
                <w:b/>
                <w:bCs/>
                <w:color w:val="000000"/>
                <w:sz w:val="18"/>
                <w:szCs w:val="18"/>
                <w:lang w:val="en-US" w:eastAsia="nb-NO"/>
              </w:rPr>
              <w:t>HRQL</w:t>
            </w:r>
            <w:r w:rsidRPr="00856DB9">
              <w:rPr>
                <w:rFonts w:ascii="Calibri" w:eastAsia="Times New Roman" w:hAnsi="Calibri" w:cs="Calibri"/>
                <w:color w:val="000000"/>
                <w:sz w:val="18"/>
                <w:szCs w:val="18"/>
                <w:lang w:val="en-US" w:eastAsia="nb-NO"/>
              </w:rPr>
              <w:t xml:space="preserve"> in children with ESRD</w:t>
            </w:r>
            <w:r>
              <w:rPr>
                <w:rFonts w:ascii="Calibri" w:eastAsia="Times New Roman" w:hAnsi="Calibri" w:cs="Calibri"/>
                <w:color w:val="000000"/>
                <w:sz w:val="18"/>
                <w:szCs w:val="18"/>
                <w:lang w:val="en-US" w:eastAsia="nb-NO"/>
              </w:rPr>
              <w:t xml:space="preserve">, </w:t>
            </w:r>
            <w:r w:rsidRPr="00886473">
              <w:rPr>
                <w:rFonts w:ascii="Calibri" w:eastAsia="Times New Roman" w:hAnsi="Calibri" w:cs="Calibri"/>
                <w:color w:val="000000"/>
                <w:sz w:val="18"/>
                <w:szCs w:val="18"/>
                <w:lang w:val="en-US" w:eastAsia="nb-NO"/>
              </w:rPr>
              <w:t>5-18 y (self-report), 2-4 y (proxy report)</w:t>
            </w:r>
            <w:r>
              <w:rPr>
                <w:rFonts w:ascii="Calibri" w:eastAsia="Times New Roman" w:hAnsi="Calibri" w:cs="Calibri"/>
                <w:color w:val="000000"/>
                <w:sz w:val="18"/>
                <w:szCs w:val="18"/>
                <w:lang w:val="en-US" w:eastAsia="nb-NO"/>
              </w:rPr>
              <w:t xml:space="preserve">. Disease-specific. </w:t>
            </w:r>
          </w:p>
          <w:p w14:paraId="4F03CB18" w14:textId="4ADD0876" w:rsidR="00F276DC" w:rsidRPr="00250A7F" w:rsidRDefault="00F276DC" w:rsidP="00F276DC">
            <w:pPr>
              <w:rPr>
                <w:rFonts w:ascii="Calibri" w:eastAsia="Times New Roman" w:hAnsi="Calibri" w:cs="Calibri"/>
                <w:color w:val="000000"/>
                <w:sz w:val="18"/>
                <w:szCs w:val="18"/>
                <w:lang w:val="en-US" w:eastAsia="nb-NO"/>
              </w:rPr>
            </w:pPr>
            <w:r w:rsidRPr="00D80E06">
              <w:rPr>
                <w:rFonts w:ascii="Calibri" w:eastAsia="Times New Roman" w:hAnsi="Calibri" w:cs="Calibri"/>
                <w:color w:val="000000"/>
                <w:sz w:val="18"/>
                <w:szCs w:val="18"/>
                <w:lang w:val="en-US" w:eastAsia="nb-NO"/>
              </w:rPr>
              <w:t>PedsQL 4.0 Core Scales</w:t>
            </w:r>
            <w:r>
              <w:rPr>
                <w:rFonts w:ascii="Calibri" w:eastAsia="Times New Roman" w:hAnsi="Calibri" w:cs="Calibri"/>
                <w:color w:val="000000"/>
                <w:sz w:val="18"/>
                <w:szCs w:val="18"/>
                <w:lang w:val="en-US" w:eastAsia="nb-NO"/>
              </w:rPr>
              <w:t xml:space="preserve"> measuring </w:t>
            </w:r>
            <w:r>
              <w:rPr>
                <w:rFonts w:ascii="Calibri" w:eastAsia="Times New Roman" w:hAnsi="Calibri" w:cs="Calibri"/>
                <w:b/>
                <w:bCs/>
                <w:color w:val="000000"/>
                <w:sz w:val="18"/>
                <w:szCs w:val="18"/>
                <w:lang w:val="en-US" w:eastAsia="nb-NO"/>
              </w:rPr>
              <w:t>HRQ</w:t>
            </w:r>
            <w:r w:rsidRPr="00BB5FAD">
              <w:rPr>
                <w:rFonts w:ascii="Calibri" w:eastAsia="Times New Roman" w:hAnsi="Calibri" w:cs="Calibri"/>
                <w:b/>
                <w:bCs/>
                <w:color w:val="000000"/>
                <w:sz w:val="18"/>
                <w:szCs w:val="18"/>
                <w:lang w:val="en-US" w:eastAsia="nb-NO"/>
              </w:rPr>
              <w:t>L</w:t>
            </w:r>
            <w:r>
              <w:rPr>
                <w:rFonts w:ascii="Calibri" w:eastAsia="Times New Roman" w:hAnsi="Calibri" w:cs="Calibri"/>
                <w:color w:val="000000"/>
                <w:sz w:val="18"/>
                <w:szCs w:val="18"/>
                <w:lang w:val="en-US" w:eastAsia="nb-NO"/>
              </w:rPr>
              <w:t xml:space="preserve"> in children. </w:t>
            </w:r>
            <w:r w:rsidRPr="00D80E06">
              <w:rPr>
                <w:rFonts w:ascii="Calibri" w:eastAsia="Times New Roman" w:hAnsi="Calibri" w:cs="Calibri"/>
                <w:color w:val="000000"/>
                <w:sz w:val="18"/>
                <w:szCs w:val="18"/>
                <w:lang w:val="en-US" w:eastAsia="nb-NO"/>
              </w:rPr>
              <w:t>Generic</w:t>
            </w:r>
            <w:r>
              <w:rPr>
                <w:rFonts w:ascii="Calibri" w:eastAsia="Times New Roman" w:hAnsi="Calibri" w:cs="Calibri"/>
                <w:color w:val="000000"/>
                <w:sz w:val="18"/>
                <w:szCs w:val="18"/>
                <w:lang w:val="en-US" w:eastAsia="nb-NO"/>
              </w:rPr>
              <w:t>.</w:t>
            </w:r>
          </w:p>
        </w:tc>
      </w:tr>
      <w:tr w:rsidR="00F276DC" w:rsidRPr="00250A7F" w14:paraId="1A6B75CF" w14:textId="0D9578D8" w:rsidTr="004B7D27">
        <w:trPr>
          <w:trHeight w:val="210"/>
        </w:trPr>
        <w:tc>
          <w:tcPr>
            <w:tcW w:w="1981" w:type="dxa"/>
            <w:shd w:val="clear" w:color="auto" w:fill="auto"/>
            <w:noWrap/>
            <w:hideMark/>
          </w:tcPr>
          <w:p w14:paraId="040A4E53" w14:textId="2532146D" w:rsidR="00A70E2A" w:rsidRPr="00C05654" w:rsidRDefault="00F276DC" w:rsidP="00F276DC">
            <w:pPr>
              <w:rPr>
                <w:rFonts w:ascii="Calibri" w:eastAsia="Times New Roman" w:hAnsi="Calibri" w:cs="Calibri"/>
                <w:color w:val="000000"/>
                <w:sz w:val="18"/>
                <w:szCs w:val="18"/>
                <w:lang w:val="en-US" w:eastAsia="nb-NO"/>
              </w:rPr>
            </w:pPr>
            <w:r w:rsidRPr="00C05654">
              <w:rPr>
                <w:rFonts w:ascii="Calibri" w:eastAsia="Times New Roman" w:hAnsi="Calibri" w:cs="Calibri"/>
                <w:noProof/>
                <w:color w:val="000000"/>
                <w:sz w:val="18"/>
                <w:szCs w:val="18"/>
                <w:lang w:val="en-US" w:eastAsia="nb-NO"/>
              </w:rPr>
              <w:t>(Goldstein et al., 2009)</w:t>
            </w:r>
            <w:r w:rsidRPr="00C05654">
              <w:rPr>
                <w:rFonts w:ascii="Calibri" w:eastAsia="Times New Roman" w:hAnsi="Calibri" w:cs="Calibri"/>
                <w:color w:val="000000"/>
                <w:sz w:val="18"/>
                <w:szCs w:val="18"/>
                <w:lang w:val="en-US" w:eastAsia="nb-NO"/>
              </w:rPr>
              <w:t xml:space="preserve"> USA</w:t>
            </w:r>
          </w:p>
        </w:tc>
        <w:tc>
          <w:tcPr>
            <w:tcW w:w="2752" w:type="dxa"/>
            <w:shd w:val="clear" w:color="auto" w:fill="auto"/>
          </w:tcPr>
          <w:p w14:paraId="0DC62239" w14:textId="1689AC71"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investigate the differences in reported ESRD-specific HRQL across renal transplant and maintenance dialysis modalities utilizing the PedsQL ESRD Module</w:t>
            </w:r>
            <w:r>
              <w:rPr>
                <w:rFonts w:ascii="Calibri" w:hAnsi="Calibri" w:cs="Calibri"/>
                <w:color w:val="000000"/>
                <w:sz w:val="18"/>
                <w:szCs w:val="18"/>
                <w:lang w:val="en-US"/>
              </w:rPr>
              <w:t>.</w:t>
            </w:r>
          </w:p>
        </w:tc>
        <w:tc>
          <w:tcPr>
            <w:tcW w:w="1419" w:type="dxa"/>
          </w:tcPr>
          <w:p w14:paraId="490BD65E" w14:textId="1DC834DB"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Cross-sectional study</w:t>
            </w:r>
          </w:p>
        </w:tc>
        <w:tc>
          <w:tcPr>
            <w:tcW w:w="1179" w:type="dxa"/>
          </w:tcPr>
          <w:p w14:paraId="42880129" w14:textId="09B3929A"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17B10660" w14:textId="0C5F9D88"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77ED2B86" w14:textId="566CC80C"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186 children and 180 parents, inclusion criteria for age 2-18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13.4 years, </w:t>
            </w:r>
            <w:r w:rsidRPr="00250A7F">
              <w:rPr>
                <w:rFonts w:ascii="Calibri" w:hAnsi="Calibri" w:cs="Calibri"/>
                <w:color w:val="000000"/>
                <w:sz w:val="18"/>
                <w:szCs w:val="18"/>
                <w:lang w:val="en-US"/>
              </w:rPr>
              <w:t>ESRD</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3B6D1736" w14:textId="5820A501"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3A49BACE" w14:textId="2A325A54" w:rsidR="00F276DC" w:rsidRPr="00250A7F" w:rsidRDefault="00F276DC" w:rsidP="00F276DC">
            <w:pPr>
              <w:rPr>
                <w:rFonts w:ascii="Calibri" w:eastAsia="Times New Roman" w:hAnsi="Calibri" w:cs="Calibri"/>
                <w:color w:val="000000"/>
                <w:sz w:val="18"/>
                <w:szCs w:val="18"/>
                <w:lang w:val="en-US" w:eastAsia="nb-NO"/>
              </w:rPr>
            </w:pPr>
            <w:r w:rsidRPr="00D80E06">
              <w:rPr>
                <w:rFonts w:ascii="Calibri" w:eastAsia="Times New Roman" w:hAnsi="Calibri" w:cs="Calibri"/>
                <w:color w:val="000000"/>
                <w:sz w:val="18"/>
                <w:szCs w:val="18"/>
                <w:lang w:val="en-US" w:eastAsia="nb-NO"/>
              </w:rPr>
              <w:t>PedsQL 3.0 ESRD Module</w:t>
            </w:r>
            <w:r>
              <w:rPr>
                <w:rFonts w:ascii="Calibri" w:eastAsia="Times New Roman" w:hAnsi="Calibri" w:cs="Calibri"/>
                <w:color w:val="000000"/>
                <w:sz w:val="18"/>
                <w:szCs w:val="18"/>
                <w:lang w:val="en-US" w:eastAsia="nb-NO"/>
              </w:rPr>
              <w:t xml:space="preserve"> assessing </w:t>
            </w:r>
            <w:r w:rsidRPr="00856DB9">
              <w:rPr>
                <w:rFonts w:ascii="Calibri" w:eastAsia="Times New Roman" w:hAnsi="Calibri" w:cs="Calibri"/>
                <w:b/>
                <w:bCs/>
                <w:color w:val="000000"/>
                <w:sz w:val="18"/>
                <w:szCs w:val="18"/>
                <w:lang w:val="en-US" w:eastAsia="nb-NO"/>
              </w:rPr>
              <w:t>HRQL</w:t>
            </w:r>
            <w:r w:rsidRPr="00856DB9">
              <w:rPr>
                <w:rFonts w:ascii="Calibri" w:eastAsia="Times New Roman" w:hAnsi="Calibri" w:cs="Calibri"/>
                <w:color w:val="000000"/>
                <w:sz w:val="18"/>
                <w:szCs w:val="18"/>
                <w:lang w:val="en-US" w:eastAsia="nb-NO"/>
              </w:rPr>
              <w:t xml:space="preserve"> in children with ESRD</w:t>
            </w:r>
            <w:r>
              <w:rPr>
                <w:rFonts w:ascii="Calibri" w:eastAsia="Times New Roman" w:hAnsi="Calibri" w:cs="Calibri"/>
                <w:color w:val="000000"/>
                <w:sz w:val="18"/>
                <w:szCs w:val="18"/>
                <w:lang w:val="en-US" w:eastAsia="nb-NO"/>
              </w:rPr>
              <w:t xml:space="preserve">, </w:t>
            </w:r>
            <w:r w:rsidRPr="00886473">
              <w:rPr>
                <w:rFonts w:ascii="Calibri" w:eastAsia="Times New Roman" w:hAnsi="Calibri" w:cs="Calibri"/>
                <w:color w:val="000000"/>
                <w:sz w:val="18"/>
                <w:szCs w:val="18"/>
                <w:lang w:val="en-US" w:eastAsia="nb-NO"/>
              </w:rPr>
              <w:t>5-18 y (self-report), 2-4 y (proxy report)</w:t>
            </w:r>
            <w:r>
              <w:rPr>
                <w:rFonts w:ascii="Calibri" w:eastAsia="Times New Roman" w:hAnsi="Calibri" w:cs="Calibri"/>
                <w:color w:val="000000"/>
                <w:sz w:val="18"/>
                <w:szCs w:val="18"/>
                <w:lang w:val="en-US" w:eastAsia="nb-NO"/>
              </w:rPr>
              <w:t xml:space="preserve">. Disease-specific. </w:t>
            </w:r>
          </w:p>
        </w:tc>
      </w:tr>
      <w:tr w:rsidR="00F276DC" w:rsidRPr="00510325" w14:paraId="5AD3DF05" w14:textId="56EB1AF3" w:rsidTr="004B7D27">
        <w:trPr>
          <w:trHeight w:val="210"/>
        </w:trPr>
        <w:tc>
          <w:tcPr>
            <w:tcW w:w="1981" w:type="dxa"/>
            <w:shd w:val="clear" w:color="auto" w:fill="auto"/>
            <w:noWrap/>
            <w:hideMark/>
          </w:tcPr>
          <w:p w14:paraId="27935941" w14:textId="5504486C" w:rsidR="00A70E2A" w:rsidRPr="006052AE" w:rsidRDefault="00F276DC" w:rsidP="00F276DC">
            <w:pPr>
              <w:rPr>
                <w:rFonts w:ascii="Calibri" w:eastAsia="Times New Roman" w:hAnsi="Calibri" w:cs="Calibri"/>
                <w:color w:val="000000"/>
                <w:sz w:val="18"/>
                <w:szCs w:val="18"/>
                <w:lang w:val="en-US" w:eastAsia="nb-NO"/>
              </w:rPr>
            </w:pPr>
            <w:r w:rsidRPr="006052AE">
              <w:rPr>
                <w:rFonts w:ascii="Calibri" w:eastAsia="Times New Roman" w:hAnsi="Calibri" w:cs="Calibri"/>
                <w:noProof/>
                <w:color w:val="000000"/>
                <w:sz w:val="18"/>
                <w:szCs w:val="18"/>
                <w:lang w:val="en-US" w:eastAsia="nb-NO"/>
              </w:rPr>
              <w:t>(Grossoehme et al., 2020)</w:t>
            </w:r>
            <w:r w:rsidRPr="006052AE">
              <w:rPr>
                <w:rFonts w:ascii="Calibri" w:eastAsia="Times New Roman" w:hAnsi="Calibri" w:cs="Calibri"/>
                <w:color w:val="000000"/>
                <w:sz w:val="18"/>
                <w:szCs w:val="18"/>
                <w:lang w:val="en-US" w:eastAsia="nb-NO"/>
              </w:rPr>
              <w:t xml:space="preserve"> USA</w:t>
            </w:r>
          </w:p>
        </w:tc>
        <w:tc>
          <w:tcPr>
            <w:tcW w:w="2752" w:type="dxa"/>
            <w:shd w:val="clear" w:color="auto" w:fill="auto"/>
          </w:tcPr>
          <w:p w14:paraId="41B3D6A3" w14:textId="58D9D1E9"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model the association of spiritual and religious constructs with patient-reported outcomes of anxiety, depressive symptoms, fatigue, and pain interference</w:t>
            </w:r>
            <w:r>
              <w:rPr>
                <w:rFonts w:ascii="Calibri" w:hAnsi="Calibri" w:cs="Calibri"/>
                <w:color w:val="000000"/>
                <w:sz w:val="18"/>
                <w:szCs w:val="18"/>
                <w:lang w:val="en-US"/>
              </w:rPr>
              <w:t>.</w:t>
            </w:r>
          </w:p>
        </w:tc>
        <w:tc>
          <w:tcPr>
            <w:tcW w:w="1419" w:type="dxa"/>
          </w:tcPr>
          <w:p w14:paraId="33740375" w14:textId="24A07327"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Cross-sectional study</w:t>
            </w:r>
          </w:p>
        </w:tc>
        <w:tc>
          <w:tcPr>
            <w:tcW w:w="1179" w:type="dxa"/>
          </w:tcPr>
          <w:p w14:paraId="2457EEDB" w14:textId="4D9F9EC9"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41EE1C58" w14:textId="50799506"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1FC3A8B0" w14:textId="010D15D4"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126 children, inclusion criteria for age 14-21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16.9 years, c</w:t>
            </w:r>
            <w:r w:rsidRPr="00250A7F">
              <w:rPr>
                <w:rFonts w:ascii="Calibri" w:hAnsi="Calibri" w:cs="Calibri"/>
                <w:color w:val="000000"/>
                <w:sz w:val="18"/>
                <w:szCs w:val="18"/>
                <w:lang w:val="en-US"/>
              </w:rPr>
              <w:t>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30911D8F" w14:textId="670960B1"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4 PROMs. </w:t>
            </w:r>
          </w:p>
          <w:p w14:paraId="4279D5DC" w14:textId="265E7D64" w:rsidR="00F276DC" w:rsidRPr="00BB3D9C" w:rsidRDefault="00F276DC" w:rsidP="00F276DC">
            <w:pPr>
              <w:rPr>
                <w:rFonts w:ascii="Calibri" w:eastAsia="Times New Roman" w:hAnsi="Calibri" w:cs="Calibri"/>
                <w:color w:val="000000"/>
                <w:sz w:val="18"/>
                <w:szCs w:val="18"/>
                <w:lang w:val="en-US" w:eastAsia="nb-NO"/>
              </w:rPr>
            </w:pPr>
            <w:r w:rsidRPr="00505C0A">
              <w:rPr>
                <w:rFonts w:ascii="Calibri" w:eastAsia="Times New Roman" w:hAnsi="Calibri" w:cs="Calibri"/>
                <w:color w:val="000000"/>
                <w:sz w:val="18"/>
                <w:szCs w:val="18"/>
                <w:lang w:val="en-US" w:eastAsia="nb-NO"/>
              </w:rPr>
              <w:t xml:space="preserve">PROMIS pediatric </w:t>
            </w:r>
            <w:r w:rsidRPr="00BB3D9C">
              <w:rPr>
                <w:rFonts w:ascii="Calibri" w:eastAsia="Times New Roman" w:hAnsi="Calibri" w:cs="Calibri"/>
                <w:color w:val="000000"/>
                <w:sz w:val="18"/>
                <w:szCs w:val="18"/>
                <w:lang w:val="en-US" w:eastAsia="nb-NO"/>
              </w:rPr>
              <w:t>Anxiety</w:t>
            </w:r>
            <w:r>
              <w:rPr>
                <w:rFonts w:ascii="Calibri" w:eastAsia="Times New Roman" w:hAnsi="Calibri" w:cs="Calibri"/>
                <w:color w:val="000000"/>
                <w:sz w:val="18"/>
                <w:szCs w:val="18"/>
                <w:lang w:val="en-US" w:eastAsia="nb-NO"/>
              </w:rPr>
              <w:t>.</w:t>
            </w:r>
            <w:r w:rsidRPr="00BB3D9C">
              <w:rPr>
                <w:rFonts w:ascii="Calibri" w:eastAsia="Times New Roman" w:hAnsi="Calibri" w:cs="Calibri"/>
                <w:color w:val="000000"/>
                <w:sz w:val="18"/>
                <w:szCs w:val="18"/>
                <w:lang w:val="en-US" w:eastAsia="nb-NO"/>
              </w:rPr>
              <w:t xml:space="preserve"> </w:t>
            </w:r>
            <w:r>
              <w:rPr>
                <w:rFonts w:ascii="Calibri" w:eastAsia="Times New Roman" w:hAnsi="Calibri" w:cs="Calibri"/>
                <w:color w:val="000000"/>
                <w:sz w:val="18"/>
                <w:szCs w:val="18"/>
                <w:lang w:val="en-US" w:eastAsia="nb-NO"/>
              </w:rPr>
              <w:t>Generic</w:t>
            </w:r>
          </w:p>
          <w:p w14:paraId="570E3562" w14:textId="2E60B811" w:rsidR="00F276DC" w:rsidRPr="00BB3D9C" w:rsidRDefault="00F276DC" w:rsidP="00F276DC">
            <w:pPr>
              <w:rPr>
                <w:rFonts w:ascii="Calibri" w:eastAsia="Times New Roman" w:hAnsi="Calibri" w:cs="Calibri"/>
                <w:color w:val="000000"/>
                <w:sz w:val="18"/>
                <w:szCs w:val="18"/>
                <w:lang w:val="en-US" w:eastAsia="nb-NO"/>
              </w:rPr>
            </w:pPr>
            <w:r w:rsidRPr="00505C0A">
              <w:rPr>
                <w:rFonts w:ascii="Calibri" w:eastAsia="Times New Roman" w:hAnsi="Calibri" w:cs="Calibri"/>
                <w:color w:val="000000"/>
                <w:sz w:val="18"/>
                <w:szCs w:val="18"/>
                <w:lang w:val="en-US" w:eastAsia="nb-NO"/>
              </w:rPr>
              <w:t xml:space="preserve">PROMIS pediatric </w:t>
            </w:r>
            <w:r w:rsidRPr="00BB3D9C">
              <w:rPr>
                <w:rFonts w:ascii="Calibri" w:eastAsia="Times New Roman" w:hAnsi="Calibri" w:cs="Calibri"/>
                <w:color w:val="000000"/>
                <w:sz w:val="18"/>
                <w:szCs w:val="18"/>
                <w:lang w:val="en-US" w:eastAsia="nb-NO"/>
              </w:rPr>
              <w:t>Depressive symptoms</w:t>
            </w:r>
            <w:r>
              <w:rPr>
                <w:rFonts w:ascii="Calibri" w:eastAsia="Times New Roman" w:hAnsi="Calibri" w:cs="Calibri"/>
                <w:color w:val="000000"/>
                <w:sz w:val="18"/>
                <w:szCs w:val="18"/>
                <w:lang w:val="en-US" w:eastAsia="nb-NO"/>
              </w:rPr>
              <w:t>. Generic</w:t>
            </w:r>
          </w:p>
          <w:p w14:paraId="5722CFFC" w14:textId="2913E5E2" w:rsidR="00F276DC" w:rsidRPr="00BB3D9C" w:rsidRDefault="00F276DC" w:rsidP="00F276DC">
            <w:pPr>
              <w:rPr>
                <w:rFonts w:ascii="Calibri" w:eastAsia="Times New Roman" w:hAnsi="Calibri" w:cs="Calibri"/>
                <w:color w:val="000000"/>
                <w:sz w:val="18"/>
                <w:szCs w:val="18"/>
                <w:lang w:val="en-US" w:eastAsia="nb-NO"/>
              </w:rPr>
            </w:pPr>
            <w:r w:rsidRPr="00505C0A">
              <w:rPr>
                <w:rFonts w:ascii="Calibri" w:eastAsia="Times New Roman" w:hAnsi="Calibri" w:cs="Calibri"/>
                <w:color w:val="000000"/>
                <w:sz w:val="18"/>
                <w:szCs w:val="18"/>
                <w:lang w:val="en-US" w:eastAsia="nb-NO"/>
              </w:rPr>
              <w:t xml:space="preserve">PROMIS pediatric </w:t>
            </w:r>
            <w:r w:rsidRPr="00BB3D9C">
              <w:rPr>
                <w:rFonts w:ascii="Calibri" w:eastAsia="Times New Roman" w:hAnsi="Calibri" w:cs="Calibri"/>
                <w:color w:val="000000"/>
                <w:sz w:val="18"/>
                <w:szCs w:val="18"/>
                <w:lang w:val="en-US" w:eastAsia="nb-NO"/>
              </w:rPr>
              <w:t>Fatigue</w:t>
            </w:r>
            <w:r>
              <w:rPr>
                <w:rFonts w:ascii="Calibri" w:eastAsia="Times New Roman" w:hAnsi="Calibri" w:cs="Calibri"/>
                <w:color w:val="000000"/>
                <w:sz w:val="18"/>
                <w:szCs w:val="18"/>
                <w:lang w:val="en-US" w:eastAsia="nb-NO"/>
              </w:rPr>
              <w:t>. Generic</w:t>
            </w:r>
          </w:p>
          <w:p w14:paraId="1475B55F" w14:textId="5080356C" w:rsidR="00F276DC" w:rsidRPr="00250A7F" w:rsidRDefault="00F276DC" w:rsidP="00F276DC">
            <w:pPr>
              <w:rPr>
                <w:rFonts w:ascii="Calibri" w:eastAsia="Times New Roman" w:hAnsi="Calibri" w:cs="Calibri"/>
                <w:color w:val="000000"/>
                <w:sz w:val="18"/>
                <w:szCs w:val="18"/>
                <w:lang w:val="en-US" w:eastAsia="nb-NO"/>
              </w:rPr>
            </w:pPr>
            <w:r w:rsidRPr="00505C0A">
              <w:rPr>
                <w:rFonts w:ascii="Calibri" w:eastAsia="Times New Roman" w:hAnsi="Calibri" w:cs="Calibri"/>
                <w:color w:val="000000"/>
                <w:sz w:val="18"/>
                <w:szCs w:val="18"/>
                <w:lang w:val="en-US" w:eastAsia="nb-NO"/>
              </w:rPr>
              <w:t xml:space="preserve">PROMIS pediatric </w:t>
            </w:r>
            <w:r w:rsidRPr="00BB3D9C">
              <w:rPr>
                <w:rFonts w:ascii="Calibri" w:eastAsia="Times New Roman" w:hAnsi="Calibri" w:cs="Calibri"/>
                <w:color w:val="000000"/>
                <w:sz w:val="18"/>
                <w:szCs w:val="18"/>
                <w:lang w:val="en-US" w:eastAsia="nb-NO"/>
              </w:rPr>
              <w:t>Pain interference</w:t>
            </w:r>
            <w:r>
              <w:rPr>
                <w:rFonts w:ascii="Calibri" w:eastAsia="Times New Roman" w:hAnsi="Calibri" w:cs="Calibri"/>
                <w:color w:val="000000"/>
                <w:sz w:val="18"/>
                <w:szCs w:val="18"/>
                <w:lang w:val="en-US" w:eastAsia="nb-NO"/>
              </w:rPr>
              <w:t>. Generic</w:t>
            </w:r>
          </w:p>
        </w:tc>
      </w:tr>
      <w:tr w:rsidR="00F276DC" w:rsidRPr="00357990" w14:paraId="1389EB05" w14:textId="1480182A" w:rsidTr="004B7D27">
        <w:trPr>
          <w:trHeight w:val="210"/>
        </w:trPr>
        <w:tc>
          <w:tcPr>
            <w:tcW w:w="1981" w:type="dxa"/>
            <w:shd w:val="clear" w:color="auto" w:fill="auto"/>
            <w:noWrap/>
            <w:hideMark/>
          </w:tcPr>
          <w:p w14:paraId="0D1FAF04" w14:textId="386CFB54" w:rsidR="00A70E2A" w:rsidRPr="003D7ECE" w:rsidRDefault="00F276DC" w:rsidP="00F276DC">
            <w:pPr>
              <w:rPr>
                <w:rFonts w:ascii="Calibri" w:eastAsia="Times New Roman" w:hAnsi="Calibri" w:cs="Calibri"/>
                <w:color w:val="000000"/>
                <w:sz w:val="18"/>
                <w:szCs w:val="18"/>
                <w:lang w:eastAsia="nb-NO"/>
              </w:rPr>
            </w:pPr>
            <w:r w:rsidRPr="003D7ECE">
              <w:rPr>
                <w:rFonts w:ascii="Calibri" w:eastAsia="Times New Roman" w:hAnsi="Calibri" w:cs="Calibri"/>
                <w:noProof/>
                <w:color w:val="000000"/>
                <w:sz w:val="18"/>
                <w:szCs w:val="18"/>
                <w:lang w:eastAsia="nb-NO"/>
              </w:rPr>
              <w:t>(Haller et al., 2019)</w:t>
            </w:r>
            <w:r w:rsidRPr="003D7ECE">
              <w:rPr>
                <w:rFonts w:ascii="Calibri" w:eastAsia="Times New Roman" w:hAnsi="Calibri" w:cs="Calibri"/>
                <w:color w:val="000000"/>
                <w:sz w:val="18"/>
                <w:szCs w:val="18"/>
                <w:lang w:eastAsia="nb-NO"/>
              </w:rPr>
              <w:t xml:space="preserve"> USA</w:t>
            </w:r>
          </w:p>
        </w:tc>
        <w:tc>
          <w:tcPr>
            <w:tcW w:w="2752" w:type="dxa"/>
            <w:shd w:val="clear" w:color="auto" w:fill="auto"/>
          </w:tcPr>
          <w:p w14:paraId="66E3937D" w14:textId="32F54223"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employ a heat map analysis in order to understand the individual impact of treatment in this diverse population (MPS VII/Sly syndrome)</w:t>
            </w:r>
            <w:r>
              <w:rPr>
                <w:rFonts w:ascii="Calibri" w:hAnsi="Calibri" w:cs="Calibri"/>
                <w:color w:val="000000"/>
                <w:sz w:val="18"/>
                <w:szCs w:val="18"/>
                <w:lang w:val="en-US"/>
              </w:rPr>
              <w:t>.</w:t>
            </w:r>
          </w:p>
        </w:tc>
        <w:tc>
          <w:tcPr>
            <w:tcW w:w="1419" w:type="dxa"/>
          </w:tcPr>
          <w:p w14:paraId="3D344239" w14:textId="231C722A" w:rsidR="00F276DC" w:rsidRDefault="009A6668" w:rsidP="00F276DC">
            <w:pPr>
              <w:rPr>
                <w:rFonts w:ascii="Calibri" w:hAnsi="Calibri" w:cs="Calibri"/>
                <w:color w:val="000000"/>
                <w:sz w:val="18"/>
                <w:szCs w:val="18"/>
                <w:lang w:val="en-US"/>
              </w:rPr>
            </w:pPr>
            <w:r>
              <w:rPr>
                <w:rFonts w:ascii="Calibri" w:hAnsi="Calibri" w:cs="Calibri"/>
                <w:color w:val="000000"/>
                <w:sz w:val="18"/>
                <w:szCs w:val="18"/>
                <w:lang w:val="en-US"/>
              </w:rPr>
              <w:t xml:space="preserve">Randomized controlled trial </w:t>
            </w:r>
          </w:p>
        </w:tc>
        <w:tc>
          <w:tcPr>
            <w:tcW w:w="1179" w:type="dxa"/>
          </w:tcPr>
          <w:p w14:paraId="42D8D126" w14:textId="47C28B72"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3</w:t>
            </w:r>
          </w:p>
        </w:tc>
        <w:tc>
          <w:tcPr>
            <w:tcW w:w="1073" w:type="dxa"/>
          </w:tcPr>
          <w:p w14:paraId="45ECFCF9" w14:textId="164876E6"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6DB76340" w14:textId="3D30CDAD"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12 children, inclusion criteria for age 5-35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15.4 years, with </w:t>
            </w:r>
            <w:r w:rsidRPr="00250A7F">
              <w:rPr>
                <w:rFonts w:ascii="Calibri" w:hAnsi="Calibri" w:cs="Calibri"/>
                <w:color w:val="000000"/>
                <w:sz w:val="18"/>
                <w:szCs w:val="18"/>
                <w:lang w:val="en-US"/>
              </w:rPr>
              <w:t xml:space="preserve">Sly syndrome </w:t>
            </w:r>
            <w:r w:rsidRPr="00C606CF">
              <w:rPr>
                <w:rFonts w:ascii="Calibri" w:hAnsi="Calibri" w:cs="Calibri"/>
                <w:color w:val="000000"/>
                <w:sz w:val="18"/>
                <w:szCs w:val="18"/>
                <w:lang w:val="en-US"/>
              </w:rPr>
              <w:t>mucopolysaccharidosis</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MPS</w:t>
            </w:r>
            <w:r>
              <w:rPr>
                <w:rFonts w:ascii="Calibri" w:hAnsi="Calibri" w:cs="Calibri"/>
                <w:color w:val="000000"/>
                <w:sz w:val="18"/>
                <w:szCs w:val="18"/>
                <w:lang w:val="en-US"/>
              </w:rPr>
              <w:t>)</w:t>
            </w:r>
            <w:r w:rsidRPr="00250A7F">
              <w:rPr>
                <w:rFonts w:ascii="Calibri" w:hAnsi="Calibri" w:cs="Calibri"/>
                <w:color w:val="000000"/>
                <w:sz w:val="18"/>
                <w:szCs w:val="18"/>
                <w:lang w:val="en-US"/>
              </w:rPr>
              <w:t xml:space="preserve"> VII</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3B830AC6" w14:textId="6878EABC"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 per child, 3 in the study due to age specific PROMs</w:t>
            </w:r>
            <w:r>
              <w:rPr>
                <w:rFonts w:ascii="Calibri" w:hAnsi="Calibri" w:cs="Calibri"/>
                <w:color w:val="000000"/>
                <w:sz w:val="18"/>
                <w:szCs w:val="18"/>
                <w:lang w:val="en-US"/>
              </w:rPr>
              <w:t>.</w:t>
            </w:r>
          </w:p>
          <w:p w14:paraId="2D2B8688" w14:textId="1B84DC08" w:rsidR="00F276DC" w:rsidRDefault="00F276DC" w:rsidP="00F276DC">
            <w:pPr>
              <w:rPr>
                <w:rFonts w:ascii="Calibri" w:eastAsia="Times New Roman" w:hAnsi="Calibri" w:cs="Calibri"/>
                <w:color w:val="000000"/>
                <w:sz w:val="18"/>
                <w:szCs w:val="18"/>
                <w:lang w:val="en-US" w:eastAsia="nb-NO"/>
              </w:rPr>
            </w:pPr>
            <w:r w:rsidRPr="00EE3180">
              <w:rPr>
                <w:rFonts w:ascii="Calibri" w:eastAsia="Times New Roman" w:hAnsi="Calibri" w:cs="Calibri"/>
                <w:color w:val="000000"/>
                <w:sz w:val="18"/>
                <w:szCs w:val="18"/>
                <w:lang w:val="en-US" w:eastAsia="nb-NO"/>
              </w:rPr>
              <w:t>PROMIS health assessment questionnaire (</w:t>
            </w:r>
            <w:r w:rsidRPr="00EE3180">
              <w:rPr>
                <w:rFonts w:ascii="Calibri" w:eastAsia="Times New Roman" w:hAnsi="Calibri" w:cs="Calibri"/>
                <w:b/>
                <w:bCs/>
                <w:color w:val="000000"/>
                <w:sz w:val="18"/>
                <w:szCs w:val="18"/>
                <w:lang w:val="en-US" w:eastAsia="nb-NO"/>
              </w:rPr>
              <w:t>pain</w:t>
            </w:r>
            <w:r w:rsidRPr="00EE3180">
              <w:rPr>
                <w:rFonts w:ascii="Calibri" w:eastAsia="Times New Roman" w:hAnsi="Calibri" w:cs="Calibri"/>
                <w:color w:val="000000"/>
                <w:sz w:val="18"/>
                <w:szCs w:val="18"/>
                <w:lang w:val="en-US" w:eastAsia="nb-NO"/>
              </w:rPr>
              <w:t xml:space="preserve">) or Childhood health assessment questionnaire </w:t>
            </w:r>
            <w:r w:rsidRPr="00EE3180">
              <w:rPr>
                <w:rFonts w:ascii="Calibri" w:eastAsia="Times New Roman" w:hAnsi="Calibri" w:cs="Calibri"/>
                <w:b/>
                <w:bCs/>
                <w:color w:val="000000"/>
                <w:sz w:val="18"/>
                <w:szCs w:val="18"/>
                <w:lang w:val="en-US" w:eastAsia="nb-NO"/>
              </w:rPr>
              <w:t>pain</w:t>
            </w:r>
            <w:r w:rsidRPr="00EE3180">
              <w:rPr>
                <w:rFonts w:ascii="Calibri" w:eastAsia="Times New Roman" w:hAnsi="Calibri" w:cs="Calibri"/>
                <w:color w:val="000000"/>
                <w:sz w:val="18"/>
                <w:szCs w:val="18"/>
                <w:lang w:val="en-US" w:eastAsia="nb-NO"/>
              </w:rPr>
              <w:t xml:space="preserve"> (CHAQ pain) depending on the age of the subject</w:t>
            </w:r>
            <w:r>
              <w:rPr>
                <w:rFonts w:ascii="Calibri" w:eastAsia="Times New Roman" w:hAnsi="Calibri" w:cs="Calibri"/>
                <w:color w:val="000000"/>
                <w:sz w:val="18"/>
                <w:szCs w:val="18"/>
                <w:lang w:val="en-US" w:eastAsia="nb-NO"/>
              </w:rPr>
              <w:t>, a</w:t>
            </w:r>
            <w:r w:rsidRPr="00434287">
              <w:rPr>
                <w:rFonts w:ascii="Calibri" w:eastAsia="Times New Roman" w:hAnsi="Calibri" w:cs="Calibri"/>
                <w:color w:val="000000"/>
                <w:sz w:val="18"/>
                <w:szCs w:val="18"/>
                <w:lang w:val="en-US" w:eastAsia="nb-NO"/>
              </w:rPr>
              <w:t xml:space="preserve">ssessing </w:t>
            </w:r>
            <w:r>
              <w:rPr>
                <w:rFonts w:ascii="Calibri" w:eastAsia="Times New Roman" w:hAnsi="Calibri" w:cs="Calibri"/>
                <w:color w:val="000000"/>
                <w:sz w:val="18"/>
                <w:szCs w:val="18"/>
                <w:lang w:val="en-US" w:eastAsia="nb-NO"/>
              </w:rPr>
              <w:t>HRQOL</w:t>
            </w:r>
            <w:r w:rsidRPr="00434287">
              <w:rPr>
                <w:rFonts w:ascii="Calibri" w:eastAsia="Times New Roman" w:hAnsi="Calibri" w:cs="Calibri"/>
                <w:color w:val="000000"/>
                <w:sz w:val="18"/>
                <w:szCs w:val="18"/>
                <w:lang w:val="en-US" w:eastAsia="nb-NO"/>
              </w:rPr>
              <w:t xml:space="preserve"> pain dimension</w:t>
            </w:r>
            <w:r>
              <w:rPr>
                <w:rFonts w:ascii="Calibri" w:eastAsia="Times New Roman" w:hAnsi="Calibri" w:cs="Calibri"/>
                <w:color w:val="000000"/>
                <w:sz w:val="18"/>
                <w:szCs w:val="18"/>
                <w:lang w:val="en-US" w:eastAsia="nb-NO"/>
              </w:rPr>
              <w:t xml:space="preserve">. Generic. </w:t>
            </w:r>
          </w:p>
          <w:p w14:paraId="112BBC95" w14:textId="16DC6128" w:rsidR="00F276DC" w:rsidRPr="00250A7F" w:rsidRDefault="00F276DC" w:rsidP="00F276DC">
            <w:pPr>
              <w:rPr>
                <w:rFonts w:ascii="Calibri" w:eastAsia="Times New Roman" w:hAnsi="Calibri" w:cs="Calibri"/>
                <w:color w:val="000000"/>
                <w:sz w:val="18"/>
                <w:szCs w:val="18"/>
                <w:lang w:val="en-US" w:eastAsia="nb-NO"/>
              </w:rPr>
            </w:pPr>
            <w:r w:rsidRPr="00E17B19">
              <w:rPr>
                <w:rFonts w:ascii="Calibri" w:eastAsia="Times New Roman" w:hAnsi="Calibri" w:cs="Calibri"/>
                <w:color w:val="000000"/>
                <w:sz w:val="18"/>
                <w:szCs w:val="18"/>
                <w:lang w:val="en-US" w:eastAsia="nb-NO"/>
              </w:rPr>
              <w:lastRenderedPageBreak/>
              <w:t xml:space="preserve">PedsQL multidimensional </w:t>
            </w:r>
            <w:r w:rsidRPr="00E17B19">
              <w:rPr>
                <w:rFonts w:ascii="Calibri" w:eastAsia="Times New Roman" w:hAnsi="Calibri" w:cs="Calibri"/>
                <w:b/>
                <w:bCs/>
                <w:color w:val="000000"/>
                <w:sz w:val="18"/>
                <w:szCs w:val="18"/>
                <w:lang w:val="en-US" w:eastAsia="nb-NO"/>
              </w:rPr>
              <w:t>fatigue</w:t>
            </w:r>
            <w:r w:rsidRPr="00E17B19">
              <w:rPr>
                <w:rFonts w:ascii="Calibri" w:eastAsia="Times New Roman" w:hAnsi="Calibri" w:cs="Calibri"/>
                <w:color w:val="000000"/>
                <w:sz w:val="18"/>
                <w:szCs w:val="18"/>
                <w:lang w:val="en-US" w:eastAsia="nb-NO"/>
              </w:rPr>
              <w:t xml:space="preserve"> sca</w:t>
            </w:r>
            <w:r>
              <w:rPr>
                <w:rFonts w:ascii="Calibri" w:eastAsia="Times New Roman" w:hAnsi="Calibri" w:cs="Calibri"/>
                <w:color w:val="000000"/>
                <w:sz w:val="18"/>
                <w:szCs w:val="18"/>
                <w:lang w:val="en-US" w:eastAsia="nb-NO"/>
              </w:rPr>
              <w:t>le, a</w:t>
            </w:r>
            <w:r w:rsidRPr="00E17B19">
              <w:rPr>
                <w:rFonts w:ascii="Calibri" w:eastAsia="Times New Roman" w:hAnsi="Calibri" w:cs="Calibri"/>
                <w:color w:val="000000"/>
                <w:sz w:val="18"/>
                <w:szCs w:val="18"/>
                <w:lang w:val="en-US" w:eastAsia="nb-NO"/>
              </w:rPr>
              <w:t>ssessing sleep/rest fatigue</w:t>
            </w:r>
            <w:r>
              <w:rPr>
                <w:rFonts w:ascii="Calibri" w:eastAsia="Times New Roman" w:hAnsi="Calibri" w:cs="Calibri"/>
                <w:color w:val="000000"/>
                <w:sz w:val="18"/>
                <w:szCs w:val="18"/>
                <w:lang w:val="en-US" w:eastAsia="nb-NO"/>
              </w:rPr>
              <w:t>.</w:t>
            </w:r>
            <w:r w:rsidRPr="00E17B19">
              <w:rPr>
                <w:rFonts w:ascii="Calibri" w:eastAsia="Times New Roman" w:hAnsi="Calibri" w:cs="Calibri"/>
                <w:color w:val="000000"/>
                <w:sz w:val="18"/>
                <w:szCs w:val="18"/>
                <w:lang w:val="en-US" w:eastAsia="nb-NO"/>
              </w:rPr>
              <w:t xml:space="preserve"> </w:t>
            </w:r>
            <w:r>
              <w:rPr>
                <w:rFonts w:ascii="Calibri" w:eastAsia="Times New Roman" w:hAnsi="Calibri" w:cs="Calibri"/>
                <w:color w:val="000000"/>
                <w:sz w:val="18"/>
                <w:szCs w:val="18"/>
                <w:lang w:val="en-US" w:eastAsia="nb-NO"/>
              </w:rPr>
              <w:t xml:space="preserve">Generic. </w:t>
            </w:r>
          </w:p>
        </w:tc>
      </w:tr>
      <w:tr w:rsidR="00F276DC" w:rsidRPr="00157920" w14:paraId="70AF4C8E" w14:textId="40FF1D17" w:rsidTr="004B7D27">
        <w:trPr>
          <w:trHeight w:val="210"/>
        </w:trPr>
        <w:tc>
          <w:tcPr>
            <w:tcW w:w="1981" w:type="dxa"/>
            <w:shd w:val="clear" w:color="auto" w:fill="auto"/>
            <w:noWrap/>
            <w:hideMark/>
          </w:tcPr>
          <w:p w14:paraId="5CFD9E52" w14:textId="137B786F" w:rsidR="007409F4" w:rsidRDefault="00F276DC" w:rsidP="007409F4">
            <w:pPr>
              <w:rPr>
                <w:rFonts w:ascii="Calibri" w:eastAsia="Times New Roman" w:hAnsi="Calibri" w:cs="Calibri"/>
                <w:color w:val="000000"/>
                <w:sz w:val="18"/>
                <w:szCs w:val="18"/>
                <w:lang w:eastAsia="nb-NO"/>
              </w:rPr>
            </w:pPr>
            <w:r w:rsidRPr="00F627A9">
              <w:rPr>
                <w:rFonts w:ascii="Calibri" w:eastAsia="Times New Roman" w:hAnsi="Calibri" w:cs="Calibri"/>
                <w:noProof/>
                <w:color w:val="000000"/>
                <w:sz w:val="18"/>
                <w:szCs w:val="18"/>
                <w:lang w:val="en-US" w:eastAsia="nb-NO"/>
              </w:rPr>
              <w:lastRenderedPageBreak/>
              <w:t>(Hays et al., 2006)</w:t>
            </w:r>
            <w:r w:rsidRPr="00F627A9">
              <w:rPr>
                <w:rFonts w:ascii="Calibri" w:eastAsia="Times New Roman" w:hAnsi="Calibri" w:cs="Calibri"/>
                <w:color w:val="000000"/>
                <w:sz w:val="18"/>
                <w:szCs w:val="18"/>
                <w:lang w:val="en-US" w:eastAsia="nb-NO"/>
              </w:rPr>
              <w:t xml:space="preserve"> USA</w:t>
            </w:r>
          </w:p>
          <w:p w14:paraId="2D09EBFE" w14:textId="0CBCDE28" w:rsidR="00357990" w:rsidRPr="00776036" w:rsidRDefault="00357990" w:rsidP="00F276DC">
            <w:pPr>
              <w:rPr>
                <w:rFonts w:ascii="Calibri" w:eastAsia="Times New Roman" w:hAnsi="Calibri" w:cs="Calibri"/>
                <w:color w:val="000000"/>
                <w:sz w:val="18"/>
                <w:szCs w:val="18"/>
                <w:lang w:val="en-US" w:eastAsia="nb-NO"/>
              </w:rPr>
            </w:pPr>
          </w:p>
        </w:tc>
        <w:tc>
          <w:tcPr>
            <w:tcW w:w="2752" w:type="dxa"/>
            <w:shd w:val="clear" w:color="auto" w:fill="auto"/>
          </w:tcPr>
          <w:p w14:paraId="14D4E8F2" w14:textId="09C50921"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 xml:space="preserve">To report the effects of the program as measured by changes in family satisfaction and </w:t>
            </w:r>
            <w:r>
              <w:rPr>
                <w:rFonts w:ascii="Calibri" w:hAnsi="Calibri" w:cs="Calibri"/>
                <w:color w:val="000000"/>
                <w:sz w:val="18"/>
                <w:szCs w:val="18"/>
                <w:lang w:val="en-US"/>
              </w:rPr>
              <w:t>HRQL</w:t>
            </w:r>
            <w:r w:rsidRPr="00250A7F">
              <w:rPr>
                <w:rFonts w:ascii="Calibri" w:hAnsi="Calibri" w:cs="Calibri"/>
                <w:color w:val="000000"/>
                <w:sz w:val="18"/>
                <w:szCs w:val="18"/>
                <w:lang w:val="en-US"/>
              </w:rPr>
              <w:t xml:space="preserve"> of life among the patients who participated</w:t>
            </w:r>
            <w:r>
              <w:rPr>
                <w:rFonts w:ascii="Calibri" w:hAnsi="Calibri" w:cs="Calibri"/>
                <w:color w:val="000000"/>
                <w:sz w:val="18"/>
                <w:szCs w:val="18"/>
                <w:lang w:val="en-US"/>
              </w:rPr>
              <w:t>.</w:t>
            </w:r>
            <w:r w:rsidRPr="00250A7F">
              <w:rPr>
                <w:rFonts w:ascii="Calibri" w:hAnsi="Calibri" w:cs="Calibri"/>
                <w:color w:val="000000"/>
                <w:sz w:val="18"/>
                <w:szCs w:val="18"/>
                <w:lang w:val="en-US"/>
              </w:rPr>
              <w:t xml:space="preserve"> </w:t>
            </w:r>
          </w:p>
        </w:tc>
        <w:tc>
          <w:tcPr>
            <w:tcW w:w="1419" w:type="dxa"/>
          </w:tcPr>
          <w:p w14:paraId="0097C5FE" w14:textId="43DCE093" w:rsidR="00F276DC" w:rsidRDefault="007409F4" w:rsidP="00F276DC">
            <w:pPr>
              <w:rPr>
                <w:rFonts w:ascii="Calibri" w:hAnsi="Calibri" w:cs="Calibri"/>
                <w:color w:val="000000"/>
                <w:sz w:val="18"/>
                <w:szCs w:val="18"/>
                <w:lang w:val="en-US"/>
              </w:rPr>
            </w:pPr>
            <w:r>
              <w:rPr>
                <w:rFonts w:ascii="Calibri" w:hAnsi="Calibri" w:cs="Calibri"/>
                <w:color w:val="000000"/>
                <w:sz w:val="18"/>
                <w:szCs w:val="18"/>
                <w:lang w:val="en-US"/>
              </w:rPr>
              <w:t>P</w:t>
            </w:r>
            <w:r w:rsidR="00F276DC" w:rsidRPr="00EA77B3">
              <w:rPr>
                <w:rFonts w:ascii="Calibri" w:hAnsi="Calibri" w:cs="Calibri"/>
                <w:color w:val="000000"/>
                <w:sz w:val="18"/>
                <w:szCs w:val="18"/>
                <w:lang w:val="en-US"/>
              </w:rPr>
              <w:t>re</w:t>
            </w:r>
            <w:r>
              <w:rPr>
                <w:rFonts w:ascii="Calibri" w:hAnsi="Calibri" w:cs="Calibri"/>
                <w:color w:val="000000"/>
                <w:sz w:val="18"/>
                <w:szCs w:val="18"/>
                <w:lang w:val="en-US"/>
              </w:rPr>
              <w:t xml:space="preserve"> - </w:t>
            </w:r>
            <w:r w:rsidR="00F276DC" w:rsidRPr="00EA77B3">
              <w:rPr>
                <w:rFonts w:ascii="Calibri" w:hAnsi="Calibri" w:cs="Calibri"/>
                <w:color w:val="000000"/>
                <w:sz w:val="18"/>
                <w:szCs w:val="18"/>
                <w:lang w:val="en-US"/>
              </w:rPr>
              <w:t xml:space="preserve">posttest design </w:t>
            </w:r>
          </w:p>
        </w:tc>
        <w:tc>
          <w:tcPr>
            <w:tcW w:w="1179" w:type="dxa"/>
          </w:tcPr>
          <w:p w14:paraId="2D3B7891" w14:textId="6FA08F08"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4DA02AD1" w14:textId="11942986"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r w:rsidR="00DB44EE">
              <w:rPr>
                <w:rFonts w:ascii="Calibri" w:hAnsi="Calibri" w:cs="Calibri"/>
                <w:color w:val="000000"/>
                <w:sz w:val="18"/>
                <w:szCs w:val="18"/>
                <w:lang w:val="en-US"/>
              </w:rPr>
              <w:t xml:space="preserve"> + 3</w:t>
            </w:r>
          </w:p>
        </w:tc>
        <w:tc>
          <w:tcPr>
            <w:tcW w:w="2211" w:type="dxa"/>
            <w:shd w:val="clear" w:color="auto" w:fill="auto"/>
          </w:tcPr>
          <w:p w14:paraId="29FC61F6" w14:textId="3F9B90FD"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41 children and number of parents NR, inclusion criteria for age 0-21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11.3 years, v</w:t>
            </w:r>
            <w:r w:rsidRPr="00250A7F">
              <w:rPr>
                <w:rFonts w:ascii="Calibri" w:hAnsi="Calibri" w:cs="Calibri"/>
                <w:color w:val="000000"/>
                <w:sz w:val="18"/>
                <w:szCs w:val="18"/>
                <w:lang w:val="en-US"/>
              </w:rPr>
              <w:t>arious diagnosis (</w:t>
            </w:r>
            <w:r>
              <w:rPr>
                <w:rFonts w:ascii="Calibri" w:hAnsi="Calibri" w:cs="Calibri"/>
                <w:color w:val="000000"/>
                <w:sz w:val="18"/>
                <w:szCs w:val="18"/>
                <w:lang w:val="en-US"/>
              </w:rPr>
              <w:t>c</w:t>
            </w:r>
            <w:r w:rsidRPr="00250A7F">
              <w:rPr>
                <w:rFonts w:ascii="Calibri" w:hAnsi="Calibri" w:cs="Calibri"/>
                <w:color w:val="000000"/>
                <w:sz w:val="18"/>
                <w:szCs w:val="18"/>
                <w:lang w:val="en-US"/>
              </w:rPr>
              <w:t xml:space="preserve">ancer, progressive neurologic disorder, CNS damage, </w:t>
            </w:r>
            <w:r w:rsidRPr="00BC0F0A">
              <w:rPr>
                <w:rFonts w:ascii="Calibri" w:hAnsi="Calibri" w:cs="Calibri"/>
                <w:color w:val="000000"/>
                <w:sz w:val="18"/>
                <w:szCs w:val="18"/>
                <w:lang w:val="en-US"/>
              </w:rPr>
              <w:t>cystic fibrosis</w:t>
            </w:r>
            <w:r w:rsidRPr="00250A7F">
              <w:rPr>
                <w:rFonts w:ascii="Calibri" w:hAnsi="Calibri" w:cs="Calibri"/>
                <w:color w:val="000000"/>
                <w:sz w:val="18"/>
                <w:szCs w:val="18"/>
                <w:lang w:val="en-US"/>
              </w:rPr>
              <w:t>, congenital, metabolic, cardiac)</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0F44CCA5" w14:textId="4372A4AB"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 </w:t>
            </w:r>
          </w:p>
          <w:p w14:paraId="160BC0F7" w14:textId="3F6B17D4" w:rsidR="00F276DC" w:rsidRPr="00250A7F"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 xml:space="preserve">PedsQL 4.0 measuring </w:t>
            </w:r>
            <w:r w:rsidRPr="00721C37">
              <w:rPr>
                <w:rFonts w:ascii="Calibri" w:eastAsia="Times New Roman" w:hAnsi="Calibri" w:cs="Calibri"/>
                <w:b/>
                <w:bCs/>
                <w:color w:val="000000"/>
                <w:sz w:val="18"/>
                <w:szCs w:val="18"/>
                <w:lang w:val="en-US" w:eastAsia="nb-NO"/>
              </w:rPr>
              <w:t>HRQL</w:t>
            </w:r>
            <w:r>
              <w:rPr>
                <w:rFonts w:ascii="Calibri" w:eastAsia="Times New Roman" w:hAnsi="Calibri" w:cs="Calibri"/>
                <w:color w:val="000000"/>
                <w:sz w:val="18"/>
                <w:szCs w:val="18"/>
                <w:lang w:val="en-US" w:eastAsia="nb-NO"/>
              </w:rPr>
              <w:t xml:space="preserve">. </w:t>
            </w:r>
            <w:r w:rsidRPr="00BF4D5C">
              <w:rPr>
                <w:rFonts w:ascii="Calibri" w:eastAsia="Times New Roman" w:hAnsi="Calibri" w:cs="Calibri"/>
                <w:color w:val="000000"/>
                <w:sz w:val="18"/>
                <w:szCs w:val="18"/>
                <w:lang w:val="en-US" w:eastAsia="nb-NO"/>
              </w:rPr>
              <w:t>5-18 y (se</w:t>
            </w:r>
            <w:r>
              <w:rPr>
                <w:rFonts w:ascii="Calibri" w:eastAsia="Times New Roman" w:hAnsi="Calibri" w:cs="Calibri"/>
                <w:color w:val="000000"/>
                <w:sz w:val="18"/>
                <w:szCs w:val="18"/>
                <w:lang w:val="en-US" w:eastAsia="nb-NO"/>
              </w:rPr>
              <w:t>l</w:t>
            </w:r>
            <w:r w:rsidRPr="00BF4D5C">
              <w:rPr>
                <w:rFonts w:ascii="Calibri" w:eastAsia="Times New Roman" w:hAnsi="Calibri" w:cs="Calibri"/>
                <w:color w:val="000000"/>
                <w:sz w:val="18"/>
                <w:szCs w:val="18"/>
                <w:lang w:val="en-US" w:eastAsia="nb-NO"/>
              </w:rPr>
              <w:t>f-report), 2-18 y (proxy report)</w:t>
            </w:r>
            <w:r>
              <w:rPr>
                <w:rFonts w:ascii="Calibri" w:eastAsia="Times New Roman" w:hAnsi="Calibri" w:cs="Calibri"/>
                <w:color w:val="000000"/>
                <w:sz w:val="18"/>
                <w:szCs w:val="18"/>
                <w:lang w:val="en-US" w:eastAsia="nb-NO"/>
              </w:rPr>
              <w:t xml:space="preserve">. Generic. </w:t>
            </w:r>
          </w:p>
        </w:tc>
      </w:tr>
      <w:tr w:rsidR="00F276DC" w:rsidRPr="00493BAD" w14:paraId="26B9649E" w14:textId="18B0DED5" w:rsidTr="004B7D27">
        <w:trPr>
          <w:trHeight w:val="210"/>
        </w:trPr>
        <w:tc>
          <w:tcPr>
            <w:tcW w:w="1981" w:type="dxa"/>
            <w:shd w:val="clear" w:color="auto" w:fill="auto"/>
            <w:noWrap/>
            <w:hideMark/>
          </w:tcPr>
          <w:p w14:paraId="1018E943" w14:textId="685429B0" w:rsidR="00DB44EE" w:rsidRPr="00E64642" w:rsidRDefault="00F276DC" w:rsidP="00941C9A">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(Heath, Norman, Christian, &amp; Watson, 2017)</w:t>
            </w:r>
            <w:r>
              <w:rPr>
                <w:rFonts w:ascii="Calibri" w:eastAsia="Times New Roman" w:hAnsi="Calibri" w:cs="Calibri"/>
                <w:color w:val="000000"/>
                <w:sz w:val="18"/>
                <w:szCs w:val="18"/>
                <w:lang w:val="en-US" w:eastAsia="nb-NO"/>
              </w:rPr>
              <w:t xml:space="preserve"> United Kingdom</w:t>
            </w:r>
          </w:p>
        </w:tc>
        <w:tc>
          <w:tcPr>
            <w:tcW w:w="2752" w:type="dxa"/>
            <w:shd w:val="clear" w:color="auto" w:fill="auto"/>
          </w:tcPr>
          <w:p w14:paraId="57ED6F48" w14:textId="430F356A"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evaluate a generic and renal-specific self-report Q</w:t>
            </w:r>
            <w:r>
              <w:rPr>
                <w:rFonts w:ascii="Calibri" w:hAnsi="Calibri" w:cs="Calibri"/>
                <w:color w:val="000000"/>
                <w:sz w:val="18"/>
                <w:szCs w:val="18"/>
                <w:lang w:val="en-US"/>
              </w:rPr>
              <w:t>O</w:t>
            </w:r>
            <w:r w:rsidRPr="00250A7F">
              <w:rPr>
                <w:rFonts w:ascii="Calibri" w:hAnsi="Calibri" w:cs="Calibri"/>
                <w:color w:val="000000"/>
                <w:sz w:val="18"/>
                <w:szCs w:val="18"/>
                <w:lang w:val="en-US"/>
              </w:rPr>
              <w:t>L scale, assess children</w:t>
            </w:r>
            <w:r>
              <w:rPr>
                <w:rFonts w:ascii="Calibri" w:hAnsi="Calibri" w:cs="Calibri"/>
                <w:color w:val="000000"/>
                <w:sz w:val="18"/>
                <w:szCs w:val="18"/>
                <w:lang w:val="en-US"/>
              </w:rPr>
              <w:t>’</w:t>
            </w:r>
            <w:r w:rsidRPr="00250A7F">
              <w:rPr>
                <w:rFonts w:ascii="Calibri" w:hAnsi="Calibri" w:cs="Calibri"/>
                <w:color w:val="000000"/>
                <w:sz w:val="18"/>
                <w:szCs w:val="18"/>
                <w:lang w:val="en-US"/>
              </w:rPr>
              <w:t xml:space="preserve">s attitudes towards living with </w:t>
            </w:r>
            <w:r w:rsidRPr="00F11E5A">
              <w:rPr>
                <w:rFonts w:ascii="Calibri" w:hAnsi="Calibri" w:cs="Calibri"/>
                <w:color w:val="000000"/>
                <w:sz w:val="18"/>
                <w:szCs w:val="18"/>
                <w:lang w:val="en-US"/>
              </w:rPr>
              <w:t xml:space="preserve">CKD </w:t>
            </w:r>
            <w:r w:rsidRPr="00250A7F">
              <w:rPr>
                <w:rFonts w:ascii="Calibri" w:hAnsi="Calibri" w:cs="Calibri"/>
                <w:color w:val="000000"/>
                <w:sz w:val="18"/>
                <w:szCs w:val="18"/>
                <w:lang w:val="en-US"/>
              </w:rPr>
              <w:t>and propose an appropriate tool for future individual clinical use or departmental audit</w:t>
            </w:r>
            <w:r>
              <w:rPr>
                <w:rFonts w:ascii="Calibri" w:hAnsi="Calibri" w:cs="Calibri"/>
                <w:color w:val="000000"/>
                <w:sz w:val="18"/>
                <w:szCs w:val="18"/>
                <w:lang w:val="en-US"/>
              </w:rPr>
              <w:t>.</w:t>
            </w:r>
          </w:p>
        </w:tc>
        <w:tc>
          <w:tcPr>
            <w:tcW w:w="1419" w:type="dxa"/>
          </w:tcPr>
          <w:p w14:paraId="01ABD802" w14:textId="73143402" w:rsidR="00F276DC" w:rsidRDefault="00941C9A" w:rsidP="00F276DC">
            <w:pPr>
              <w:rPr>
                <w:rFonts w:ascii="Calibri" w:hAnsi="Calibri" w:cs="Calibri"/>
                <w:color w:val="000000"/>
                <w:sz w:val="18"/>
                <w:szCs w:val="18"/>
                <w:lang w:val="en-US"/>
              </w:rPr>
            </w:pPr>
            <w:r>
              <w:rPr>
                <w:rFonts w:ascii="AdvPTimes" w:hAnsi="AdvPTimes" w:cs="AdvPTimes"/>
                <w:sz w:val="20"/>
                <w:szCs w:val="20"/>
                <w:lang w:val="en-US"/>
              </w:rPr>
              <w:t xml:space="preserve">Cross-sectional study </w:t>
            </w:r>
          </w:p>
        </w:tc>
        <w:tc>
          <w:tcPr>
            <w:tcW w:w="1179" w:type="dxa"/>
          </w:tcPr>
          <w:p w14:paraId="0870BDFA" w14:textId="59934430"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1374262F" w14:textId="767BD595"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263F81B0" w14:textId="3FE3BFB7"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71 children, inclusion criteria for age 6-18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13.6 years, chronic k</w:t>
            </w:r>
            <w:r w:rsidRPr="00250A7F">
              <w:rPr>
                <w:rFonts w:ascii="Calibri" w:hAnsi="Calibri" w:cs="Calibri"/>
                <w:color w:val="000000"/>
                <w:sz w:val="18"/>
                <w:szCs w:val="18"/>
                <w:lang w:val="en-US"/>
              </w:rPr>
              <w:t>idney</w:t>
            </w:r>
            <w:r>
              <w:rPr>
                <w:rFonts w:ascii="Calibri" w:hAnsi="Calibri" w:cs="Calibri"/>
                <w:color w:val="000000"/>
                <w:sz w:val="18"/>
                <w:szCs w:val="18"/>
                <w:lang w:val="en-US"/>
              </w:rPr>
              <w:t xml:space="preserve"> disease.</w:t>
            </w:r>
          </w:p>
        </w:tc>
        <w:tc>
          <w:tcPr>
            <w:tcW w:w="3379" w:type="dxa"/>
            <w:tcBorders>
              <w:top w:val="single" w:sz="4" w:space="0" w:color="auto"/>
              <w:left w:val="nil"/>
              <w:bottom w:val="single" w:sz="4" w:space="0" w:color="auto"/>
              <w:right w:val="single" w:sz="4" w:space="0" w:color="auto"/>
            </w:tcBorders>
            <w:shd w:val="clear" w:color="auto" w:fill="auto"/>
          </w:tcPr>
          <w:p w14:paraId="0919318F"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w:t>
            </w:r>
            <w:r>
              <w:rPr>
                <w:rFonts w:ascii="Calibri" w:hAnsi="Calibri" w:cs="Calibri"/>
                <w:color w:val="000000"/>
                <w:sz w:val="18"/>
                <w:szCs w:val="18"/>
                <w:lang w:val="en-US"/>
              </w:rPr>
              <w:t xml:space="preserve"> PROMs</w:t>
            </w:r>
          </w:p>
          <w:p w14:paraId="58A715D7" w14:textId="59182485" w:rsidR="00F276DC" w:rsidRDefault="00F276DC" w:rsidP="00F276DC">
            <w:pPr>
              <w:rPr>
                <w:rFonts w:ascii="Calibri" w:eastAsia="Times New Roman" w:hAnsi="Calibri" w:cs="Calibri"/>
                <w:color w:val="000000"/>
                <w:sz w:val="18"/>
                <w:szCs w:val="18"/>
                <w:lang w:val="en-US" w:eastAsia="nb-NO"/>
              </w:rPr>
            </w:pPr>
            <w:r w:rsidRPr="0075376D">
              <w:rPr>
                <w:rFonts w:ascii="Calibri" w:eastAsia="Times New Roman" w:hAnsi="Calibri" w:cs="Calibri"/>
                <w:color w:val="000000"/>
                <w:sz w:val="18"/>
                <w:szCs w:val="18"/>
                <w:lang w:val="en-US" w:eastAsia="nb-NO"/>
              </w:rPr>
              <w:t>Generic Children's QoL Measure (GCQ)</w:t>
            </w:r>
            <w:r>
              <w:rPr>
                <w:rFonts w:ascii="Calibri" w:eastAsia="Times New Roman" w:hAnsi="Calibri" w:cs="Calibri"/>
                <w:color w:val="000000"/>
                <w:sz w:val="18"/>
                <w:szCs w:val="18"/>
                <w:lang w:val="en-US" w:eastAsia="nb-NO"/>
              </w:rPr>
              <w:t xml:space="preserve"> is a</w:t>
            </w:r>
            <w:r w:rsidRPr="0075376D">
              <w:rPr>
                <w:rFonts w:ascii="Calibri" w:eastAsia="Times New Roman" w:hAnsi="Calibri" w:cs="Calibri"/>
                <w:color w:val="000000"/>
                <w:sz w:val="18"/>
                <w:szCs w:val="18"/>
                <w:lang w:val="en-US" w:eastAsia="nb-NO"/>
              </w:rPr>
              <w:t xml:space="preserve"> generic discrepancy measure of </w:t>
            </w:r>
            <w:r w:rsidRPr="00974DD7">
              <w:rPr>
                <w:rFonts w:ascii="Calibri" w:eastAsia="Times New Roman" w:hAnsi="Calibri" w:cs="Calibri"/>
                <w:b/>
                <w:bCs/>
                <w:color w:val="000000"/>
                <w:sz w:val="18"/>
                <w:szCs w:val="18"/>
                <w:lang w:val="en-US" w:eastAsia="nb-NO"/>
              </w:rPr>
              <w:t>psychosocial</w:t>
            </w:r>
            <w:r w:rsidRPr="0075376D">
              <w:rPr>
                <w:rFonts w:ascii="Calibri" w:eastAsia="Times New Roman" w:hAnsi="Calibri" w:cs="Calibri"/>
                <w:color w:val="000000"/>
                <w:sz w:val="18"/>
                <w:szCs w:val="18"/>
                <w:lang w:val="en-US" w:eastAsia="nb-NO"/>
              </w:rPr>
              <w:t xml:space="preserve"> </w:t>
            </w:r>
            <w:r w:rsidRPr="00974DD7">
              <w:rPr>
                <w:rFonts w:ascii="Calibri" w:eastAsia="Times New Roman" w:hAnsi="Calibri" w:cs="Calibri"/>
                <w:b/>
                <w:bCs/>
                <w:color w:val="000000"/>
                <w:sz w:val="18"/>
                <w:szCs w:val="18"/>
                <w:lang w:val="en-US" w:eastAsia="nb-NO"/>
              </w:rPr>
              <w:t>Q</w:t>
            </w:r>
            <w:r>
              <w:rPr>
                <w:rFonts w:ascii="Calibri" w:eastAsia="Times New Roman" w:hAnsi="Calibri" w:cs="Calibri"/>
                <w:b/>
                <w:bCs/>
                <w:color w:val="000000"/>
                <w:sz w:val="18"/>
                <w:szCs w:val="18"/>
                <w:lang w:val="en-US" w:eastAsia="nb-NO"/>
              </w:rPr>
              <w:t>O</w:t>
            </w:r>
            <w:r w:rsidRPr="00974DD7">
              <w:rPr>
                <w:rFonts w:ascii="Calibri" w:eastAsia="Times New Roman" w:hAnsi="Calibri" w:cs="Calibri"/>
                <w:b/>
                <w:bCs/>
                <w:color w:val="000000"/>
                <w:sz w:val="18"/>
                <w:szCs w:val="18"/>
                <w:lang w:val="en-US" w:eastAsia="nb-NO"/>
              </w:rPr>
              <w:t>L</w:t>
            </w:r>
            <w:r w:rsidRPr="0075376D">
              <w:rPr>
                <w:rFonts w:ascii="Calibri" w:eastAsia="Times New Roman" w:hAnsi="Calibri" w:cs="Calibri"/>
                <w:color w:val="000000"/>
                <w:sz w:val="18"/>
                <w:szCs w:val="18"/>
                <w:lang w:val="en-US" w:eastAsia="nb-NO"/>
              </w:rPr>
              <w:t xml:space="preserve">, developed to allow comparison between chronically ill children and the general child population. </w:t>
            </w:r>
            <w:r>
              <w:rPr>
                <w:rFonts w:ascii="Calibri" w:eastAsia="Times New Roman" w:hAnsi="Calibri" w:cs="Calibri"/>
                <w:color w:val="000000"/>
                <w:sz w:val="18"/>
                <w:szCs w:val="18"/>
                <w:lang w:val="en-US" w:eastAsia="nb-NO"/>
              </w:rPr>
              <w:t xml:space="preserve">Generic. </w:t>
            </w:r>
          </w:p>
          <w:p w14:paraId="546154E3" w14:textId="4DA06DDE" w:rsidR="00F276DC" w:rsidRPr="00250A7F" w:rsidRDefault="00F276DC" w:rsidP="00F276DC">
            <w:pPr>
              <w:rPr>
                <w:rFonts w:ascii="Calibri" w:eastAsia="Times New Roman" w:hAnsi="Calibri" w:cs="Calibri"/>
                <w:color w:val="000000"/>
                <w:sz w:val="18"/>
                <w:szCs w:val="18"/>
                <w:lang w:val="en-US" w:eastAsia="nb-NO"/>
              </w:rPr>
            </w:pPr>
            <w:r w:rsidRPr="0075376D">
              <w:rPr>
                <w:rFonts w:ascii="Calibri" w:eastAsia="Times New Roman" w:hAnsi="Calibri" w:cs="Calibri"/>
                <w:color w:val="000000"/>
                <w:sz w:val="18"/>
                <w:szCs w:val="18"/>
                <w:lang w:val="en-US" w:eastAsia="nb-NO"/>
              </w:rPr>
              <w:t>PedsQL 3.0 ESRD module</w:t>
            </w:r>
            <w:r>
              <w:rPr>
                <w:rFonts w:ascii="Calibri" w:eastAsia="Times New Roman" w:hAnsi="Calibri" w:cs="Calibri"/>
                <w:color w:val="000000"/>
                <w:sz w:val="18"/>
                <w:szCs w:val="18"/>
                <w:lang w:val="en-US" w:eastAsia="nb-NO"/>
              </w:rPr>
              <w:t xml:space="preserve"> a</w:t>
            </w:r>
            <w:r w:rsidRPr="0075376D">
              <w:rPr>
                <w:rFonts w:ascii="Calibri" w:eastAsia="Times New Roman" w:hAnsi="Calibri" w:cs="Calibri"/>
                <w:color w:val="000000"/>
                <w:sz w:val="18"/>
                <w:szCs w:val="18"/>
                <w:lang w:val="en-US" w:eastAsia="nb-NO"/>
              </w:rPr>
              <w:t>ssess</w:t>
            </w:r>
            <w:r>
              <w:rPr>
                <w:rFonts w:ascii="Calibri" w:eastAsia="Times New Roman" w:hAnsi="Calibri" w:cs="Calibri"/>
                <w:color w:val="000000"/>
                <w:sz w:val="18"/>
                <w:szCs w:val="18"/>
                <w:lang w:val="en-US" w:eastAsia="nb-NO"/>
              </w:rPr>
              <w:t>ing</w:t>
            </w:r>
            <w:r w:rsidRPr="0075376D">
              <w:rPr>
                <w:rFonts w:ascii="Calibri" w:eastAsia="Times New Roman" w:hAnsi="Calibri" w:cs="Calibri"/>
                <w:color w:val="000000"/>
                <w:sz w:val="18"/>
                <w:szCs w:val="18"/>
                <w:lang w:val="en-US" w:eastAsia="nb-NO"/>
              </w:rPr>
              <w:t xml:space="preserve"> the </w:t>
            </w:r>
            <w:r w:rsidRPr="009730A1">
              <w:rPr>
                <w:rFonts w:ascii="Calibri" w:eastAsia="Times New Roman" w:hAnsi="Calibri" w:cs="Calibri"/>
                <w:b/>
                <w:bCs/>
                <w:color w:val="000000"/>
                <w:sz w:val="18"/>
                <w:szCs w:val="18"/>
                <w:lang w:val="en-US" w:eastAsia="nb-NO"/>
              </w:rPr>
              <w:t>HRQL</w:t>
            </w:r>
            <w:r w:rsidRPr="0075376D">
              <w:rPr>
                <w:rFonts w:ascii="Calibri" w:eastAsia="Times New Roman" w:hAnsi="Calibri" w:cs="Calibri"/>
                <w:color w:val="000000"/>
                <w:sz w:val="18"/>
                <w:szCs w:val="18"/>
                <w:lang w:val="en-US" w:eastAsia="nb-NO"/>
              </w:rPr>
              <w:t xml:space="preserve"> of children and adolescents with ESRD</w:t>
            </w:r>
            <w:r>
              <w:rPr>
                <w:rFonts w:ascii="Calibri" w:eastAsia="Times New Roman" w:hAnsi="Calibri" w:cs="Calibri"/>
                <w:color w:val="000000"/>
                <w:sz w:val="18"/>
                <w:szCs w:val="18"/>
                <w:lang w:val="en-US" w:eastAsia="nb-NO"/>
              </w:rPr>
              <w:t xml:space="preserve">, </w:t>
            </w:r>
            <w:r w:rsidRPr="0075376D">
              <w:rPr>
                <w:rFonts w:ascii="Calibri" w:eastAsia="Times New Roman" w:hAnsi="Calibri" w:cs="Calibri"/>
                <w:color w:val="000000"/>
                <w:sz w:val="18"/>
                <w:szCs w:val="18"/>
                <w:lang w:val="en-US" w:eastAsia="nb-NO"/>
              </w:rPr>
              <w:t>5-18 y</w:t>
            </w:r>
            <w:r>
              <w:rPr>
                <w:rFonts w:ascii="Calibri" w:eastAsia="Times New Roman" w:hAnsi="Calibri" w:cs="Calibri"/>
                <w:color w:val="000000"/>
                <w:sz w:val="18"/>
                <w:szCs w:val="18"/>
                <w:lang w:val="en-US" w:eastAsia="nb-NO"/>
              </w:rPr>
              <w:t xml:space="preserve">ears. Disease-specific. </w:t>
            </w:r>
          </w:p>
        </w:tc>
      </w:tr>
      <w:tr w:rsidR="00F276DC" w:rsidRPr="00357990" w14:paraId="40E05D59" w14:textId="402AB745" w:rsidTr="004B7D27">
        <w:trPr>
          <w:trHeight w:val="210"/>
        </w:trPr>
        <w:tc>
          <w:tcPr>
            <w:tcW w:w="1981" w:type="dxa"/>
            <w:shd w:val="clear" w:color="auto" w:fill="auto"/>
            <w:noWrap/>
            <w:hideMark/>
          </w:tcPr>
          <w:p w14:paraId="3155BA7F" w14:textId="52A36AAD" w:rsidR="00DB44EE" w:rsidRPr="00882EA6" w:rsidRDefault="00F276DC" w:rsidP="00F276DC">
            <w:pPr>
              <w:rPr>
                <w:rFonts w:ascii="Calibri" w:eastAsia="Times New Roman" w:hAnsi="Calibri" w:cs="Calibri"/>
                <w:color w:val="000000"/>
                <w:sz w:val="18"/>
                <w:szCs w:val="18"/>
                <w:lang w:val="en-US" w:eastAsia="nb-NO"/>
              </w:rPr>
            </w:pPr>
            <w:r w:rsidRPr="00882EA6">
              <w:rPr>
                <w:rFonts w:ascii="Calibri" w:eastAsia="Times New Roman" w:hAnsi="Calibri" w:cs="Calibri"/>
                <w:noProof/>
                <w:color w:val="000000"/>
                <w:sz w:val="18"/>
                <w:szCs w:val="18"/>
                <w:lang w:val="en-US" w:eastAsia="nb-NO"/>
              </w:rPr>
              <w:t>(Heye et al., 2019)</w:t>
            </w:r>
            <w:r w:rsidRPr="00882EA6">
              <w:rPr>
                <w:rFonts w:ascii="Calibri" w:eastAsia="Times New Roman" w:hAnsi="Calibri" w:cs="Calibri"/>
                <w:color w:val="000000"/>
                <w:sz w:val="18"/>
                <w:szCs w:val="18"/>
                <w:lang w:val="en-US" w:eastAsia="nb-NO"/>
              </w:rPr>
              <w:t xml:space="preserve"> Switzerland</w:t>
            </w:r>
          </w:p>
        </w:tc>
        <w:tc>
          <w:tcPr>
            <w:tcW w:w="2752" w:type="dxa"/>
            <w:shd w:val="clear" w:color="auto" w:fill="auto"/>
          </w:tcPr>
          <w:p w14:paraId="4DA440EC" w14:textId="439B726D"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assess the impact of congenital heart</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disease (CHD</w:t>
            </w:r>
            <w:r>
              <w:rPr>
                <w:rFonts w:ascii="Calibri" w:hAnsi="Calibri" w:cs="Calibri"/>
                <w:color w:val="000000"/>
                <w:sz w:val="18"/>
                <w:szCs w:val="18"/>
                <w:lang w:val="en-US"/>
              </w:rPr>
              <w:t>) on</w:t>
            </w:r>
            <w:r w:rsidRPr="00250A7F">
              <w:rPr>
                <w:rFonts w:ascii="Calibri" w:hAnsi="Calibri" w:cs="Calibri"/>
                <w:color w:val="000000"/>
                <w:sz w:val="18"/>
                <w:szCs w:val="18"/>
                <w:lang w:val="en-US"/>
              </w:rPr>
              <w:t xml:space="preserve"> daily life in preschoolers with single-ventricle CHD, and to identify determinants of </w:t>
            </w:r>
            <w:r>
              <w:rPr>
                <w:rFonts w:ascii="Calibri" w:hAnsi="Calibri" w:cs="Calibri"/>
                <w:color w:val="000000"/>
                <w:sz w:val="18"/>
                <w:szCs w:val="18"/>
                <w:lang w:val="en-US"/>
              </w:rPr>
              <w:t>HRQL.</w:t>
            </w:r>
          </w:p>
        </w:tc>
        <w:tc>
          <w:tcPr>
            <w:tcW w:w="1419" w:type="dxa"/>
          </w:tcPr>
          <w:p w14:paraId="335A72C1" w14:textId="790A48B3" w:rsidR="00F276DC" w:rsidRDefault="00882EA6" w:rsidP="00F276DC">
            <w:pPr>
              <w:rPr>
                <w:rFonts w:ascii="Calibri" w:hAnsi="Calibri" w:cs="Calibri"/>
                <w:color w:val="000000"/>
                <w:sz w:val="18"/>
                <w:szCs w:val="18"/>
                <w:lang w:val="en-US"/>
              </w:rPr>
            </w:pPr>
            <w:r>
              <w:rPr>
                <w:rFonts w:ascii="Calibri" w:hAnsi="Calibri" w:cs="Calibri"/>
                <w:color w:val="000000"/>
                <w:sz w:val="18"/>
                <w:szCs w:val="18"/>
                <w:lang w:val="en-US"/>
              </w:rPr>
              <w:t xml:space="preserve">Prospective cohort </w:t>
            </w:r>
          </w:p>
        </w:tc>
        <w:tc>
          <w:tcPr>
            <w:tcW w:w="1179" w:type="dxa"/>
          </w:tcPr>
          <w:p w14:paraId="50807AEA" w14:textId="388A7941"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41B5F864" w14:textId="13529618"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2109628A" w14:textId="424E7C53"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46 children and number of parents NR, inclusion criteria for age 0-4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3.1 years, </w:t>
            </w:r>
            <w:r w:rsidRPr="00250A7F">
              <w:rPr>
                <w:rFonts w:ascii="Calibri" w:hAnsi="Calibri" w:cs="Calibri"/>
                <w:color w:val="000000"/>
                <w:sz w:val="18"/>
                <w:szCs w:val="18"/>
                <w:lang w:val="en-US"/>
              </w:rPr>
              <w:t>CHD</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7C17C597" w14:textId="61FC5400"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41C5AB75" w14:textId="4A6C9A08" w:rsidR="00F276DC" w:rsidRPr="00250A7F" w:rsidRDefault="00F276DC" w:rsidP="00F276DC">
            <w:pPr>
              <w:rPr>
                <w:rFonts w:ascii="Calibri" w:eastAsia="Times New Roman" w:hAnsi="Calibri" w:cs="Calibri"/>
                <w:color w:val="000000"/>
                <w:sz w:val="18"/>
                <w:szCs w:val="18"/>
                <w:lang w:val="en-US" w:eastAsia="nb-NO"/>
              </w:rPr>
            </w:pPr>
            <w:r w:rsidRPr="002F21A7">
              <w:rPr>
                <w:rFonts w:ascii="Calibri" w:eastAsia="Times New Roman" w:hAnsi="Calibri" w:cs="Calibri"/>
                <w:color w:val="000000"/>
                <w:sz w:val="18"/>
                <w:szCs w:val="18"/>
                <w:lang w:val="en-US" w:eastAsia="nb-NO"/>
              </w:rPr>
              <w:t xml:space="preserve">Pre-school Pediatric Cardiac Quality of Life Inventory </w:t>
            </w:r>
            <w:r>
              <w:rPr>
                <w:rFonts w:ascii="Calibri" w:eastAsia="Times New Roman" w:hAnsi="Calibri" w:cs="Calibri"/>
                <w:color w:val="000000"/>
                <w:sz w:val="18"/>
                <w:szCs w:val="18"/>
                <w:lang w:val="en-US" w:eastAsia="nb-NO"/>
              </w:rPr>
              <w:t xml:space="preserve">assessing </w:t>
            </w:r>
            <w:r w:rsidRPr="00423A35">
              <w:rPr>
                <w:rFonts w:ascii="Calibri" w:eastAsia="Times New Roman" w:hAnsi="Calibri" w:cs="Calibri"/>
                <w:b/>
                <w:bCs/>
                <w:color w:val="000000"/>
                <w:sz w:val="18"/>
                <w:szCs w:val="18"/>
                <w:lang w:val="en-US" w:eastAsia="nb-NO"/>
              </w:rPr>
              <w:t>HRQL</w:t>
            </w:r>
            <w:r w:rsidRPr="002F21A7">
              <w:rPr>
                <w:rFonts w:ascii="Calibri" w:eastAsia="Times New Roman" w:hAnsi="Calibri" w:cs="Calibri"/>
                <w:color w:val="000000"/>
                <w:sz w:val="18"/>
                <w:szCs w:val="18"/>
                <w:lang w:val="en-US" w:eastAsia="nb-NO"/>
              </w:rPr>
              <w:t xml:space="preserve"> measuring frequency of disease-related problems and severity of negative emotions about these, by proxy report</w:t>
            </w:r>
            <w:r>
              <w:rPr>
                <w:rFonts w:ascii="Calibri" w:eastAsia="Times New Roman" w:hAnsi="Calibri" w:cs="Calibri"/>
                <w:color w:val="000000"/>
                <w:sz w:val="18"/>
                <w:szCs w:val="18"/>
                <w:lang w:val="en-US" w:eastAsia="nb-NO"/>
              </w:rPr>
              <w:t xml:space="preserve">. </w:t>
            </w:r>
          </w:p>
        </w:tc>
      </w:tr>
      <w:tr w:rsidR="00F276DC" w:rsidRPr="00C14D48" w14:paraId="4E24432F" w14:textId="09C4F5EB" w:rsidTr="004B7D27">
        <w:trPr>
          <w:trHeight w:val="210"/>
        </w:trPr>
        <w:tc>
          <w:tcPr>
            <w:tcW w:w="1981" w:type="dxa"/>
            <w:shd w:val="clear" w:color="auto" w:fill="auto"/>
            <w:noWrap/>
            <w:hideMark/>
          </w:tcPr>
          <w:p w14:paraId="7A69F68C" w14:textId="1092D00B" w:rsidR="00DB44EE" w:rsidRPr="00882EA6" w:rsidRDefault="00F276DC" w:rsidP="00F276DC">
            <w:pPr>
              <w:rPr>
                <w:rFonts w:ascii="Calibri" w:eastAsia="Times New Roman" w:hAnsi="Calibri" w:cs="Calibri"/>
                <w:color w:val="000000"/>
                <w:sz w:val="18"/>
                <w:szCs w:val="18"/>
                <w:lang w:val="en-US" w:eastAsia="nb-NO"/>
              </w:rPr>
            </w:pPr>
            <w:r w:rsidRPr="00882EA6">
              <w:rPr>
                <w:rFonts w:ascii="Calibri" w:eastAsia="Times New Roman" w:hAnsi="Calibri" w:cs="Calibri"/>
                <w:noProof/>
                <w:color w:val="000000"/>
                <w:sz w:val="18"/>
                <w:szCs w:val="18"/>
                <w:lang w:val="en-US" w:eastAsia="nb-NO"/>
              </w:rPr>
              <w:t>(Hinds et al., 2020)</w:t>
            </w:r>
            <w:r w:rsidRPr="00882EA6">
              <w:rPr>
                <w:rFonts w:ascii="Calibri" w:eastAsia="Times New Roman" w:hAnsi="Calibri" w:cs="Calibri"/>
                <w:color w:val="000000"/>
                <w:sz w:val="18"/>
                <w:szCs w:val="18"/>
                <w:lang w:val="en-US" w:eastAsia="nb-NO"/>
              </w:rPr>
              <w:t xml:space="preserve"> USA</w:t>
            </w:r>
          </w:p>
        </w:tc>
        <w:tc>
          <w:tcPr>
            <w:tcW w:w="2752" w:type="dxa"/>
            <w:shd w:val="clear" w:color="auto" w:fill="auto"/>
          </w:tcPr>
          <w:p w14:paraId="62169466" w14:textId="65098022"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 xml:space="preserve">o identify groups of children and adolescents reporting adverse events (AEs) using the Pediatric Patient-Reported Outcomes version of the Common Terminology Criteria for Adverse Events (Ped-PRO-CTCAE), to determine whether demographic and clinical characteristics predict </w:t>
            </w:r>
            <w:r w:rsidRPr="00250A7F">
              <w:rPr>
                <w:rFonts w:ascii="Calibri" w:hAnsi="Calibri" w:cs="Calibri"/>
                <w:color w:val="000000"/>
                <w:sz w:val="18"/>
                <w:szCs w:val="18"/>
                <w:lang w:val="en-US"/>
              </w:rPr>
              <w:lastRenderedPageBreak/>
              <w:t xml:space="preserve">AE group membership, to examine whether AE group membership was related to the distal outcome of psychological </w:t>
            </w:r>
            <w:r>
              <w:rPr>
                <w:rFonts w:ascii="Calibri" w:hAnsi="Calibri" w:cs="Calibri"/>
                <w:color w:val="000000"/>
                <w:sz w:val="18"/>
                <w:szCs w:val="18"/>
                <w:lang w:val="en-US"/>
              </w:rPr>
              <w:t>stress.</w:t>
            </w:r>
            <w:r w:rsidRPr="00250A7F">
              <w:rPr>
                <w:rFonts w:ascii="Calibri" w:hAnsi="Calibri" w:cs="Calibri"/>
                <w:color w:val="000000"/>
                <w:sz w:val="18"/>
                <w:szCs w:val="18"/>
                <w:lang w:val="en-US"/>
              </w:rPr>
              <w:t xml:space="preserve"> </w:t>
            </w:r>
          </w:p>
        </w:tc>
        <w:tc>
          <w:tcPr>
            <w:tcW w:w="1419" w:type="dxa"/>
          </w:tcPr>
          <w:p w14:paraId="6E0B16B4" w14:textId="77777777" w:rsidR="00F276DC" w:rsidRPr="00DA70B0" w:rsidRDefault="00F276DC" w:rsidP="00F276DC">
            <w:pPr>
              <w:rPr>
                <w:rFonts w:ascii="Calibri" w:hAnsi="Calibri" w:cs="Calibri"/>
                <w:color w:val="000000"/>
                <w:sz w:val="18"/>
                <w:szCs w:val="18"/>
                <w:lang w:val="en-US"/>
              </w:rPr>
            </w:pPr>
            <w:r w:rsidRPr="00DA70B0">
              <w:rPr>
                <w:rFonts w:ascii="Calibri" w:hAnsi="Calibri" w:cs="Calibri"/>
                <w:color w:val="000000"/>
                <w:sz w:val="18"/>
                <w:szCs w:val="18"/>
                <w:lang w:val="en-US"/>
              </w:rPr>
              <w:lastRenderedPageBreak/>
              <w:t>Prospective cohort</w:t>
            </w:r>
          </w:p>
          <w:p w14:paraId="53450FC0" w14:textId="0678CCDF" w:rsidR="00F276DC" w:rsidRDefault="00F276DC" w:rsidP="00F276DC">
            <w:pPr>
              <w:rPr>
                <w:rFonts w:ascii="Calibri" w:hAnsi="Calibri" w:cs="Calibri"/>
                <w:color w:val="000000"/>
                <w:sz w:val="18"/>
                <w:szCs w:val="18"/>
                <w:lang w:val="en-US"/>
              </w:rPr>
            </w:pPr>
          </w:p>
        </w:tc>
        <w:tc>
          <w:tcPr>
            <w:tcW w:w="1179" w:type="dxa"/>
          </w:tcPr>
          <w:p w14:paraId="2ED59066" w14:textId="2FF1332D"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0FA0A5A4" w14:textId="6CF9EE03"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23ED10F2" w14:textId="36CEA0B1"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477 children, inclusion criteria for age 7-18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13.5 years, c</w:t>
            </w:r>
            <w:r w:rsidRPr="00250A7F">
              <w:rPr>
                <w:rFonts w:ascii="Calibri" w:hAnsi="Calibri" w:cs="Calibri"/>
                <w:color w:val="000000"/>
                <w:sz w:val="18"/>
                <w:szCs w:val="18"/>
                <w:lang w:val="en-US"/>
              </w:rPr>
              <w:t>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45B909DD" w14:textId="03C325BF"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w:t>
            </w:r>
            <w:r>
              <w:rPr>
                <w:rFonts w:ascii="Calibri" w:hAnsi="Calibri" w:cs="Calibri"/>
                <w:color w:val="000000"/>
                <w:sz w:val="18"/>
                <w:szCs w:val="18"/>
                <w:lang w:val="en-US"/>
              </w:rPr>
              <w:t xml:space="preserve"> PROMs.</w:t>
            </w:r>
          </w:p>
          <w:p w14:paraId="452BEDF7" w14:textId="0756B1B3" w:rsidR="00F276DC"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P</w:t>
            </w:r>
            <w:r w:rsidRPr="005B4069">
              <w:rPr>
                <w:rFonts w:ascii="Calibri" w:eastAsia="Times New Roman" w:hAnsi="Calibri" w:cs="Calibri"/>
                <w:color w:val="000000"/>
                <w:sz w:val="18"/>
                <w:szCs w:val="18"/>
                <w:lang w:val="en-US" w:eastAsia="nb-NO"/>
              </w:rPr>
              <w:t xml:space="preserve">ediatric Patient-Reported Outcomes version of the Common Terminology Criteria for </w:t>
            </w:r>
            <w:r w:rsidRPr="00C9040A">
              <w:rPr>
                <w:rFonts w:ascii="Calibri" w:eastAsia="Times New Roman" w:hAnsi="Calibri" w:cs="Calibri"/>
                <w:b/>
                <w:bCs/>
                <w:color w:val="000000"/>
                <w:sz w:val="18"/>
                <w:szCs w:val="18"/>
                <w:lang w:val="en-US" w:eastAsia="nb-NO"/>
              </w:rPr>
              <w:t>Adverse Events</w:t>
            </w:r>
            <w:r>
              <w:rPr>
                <w:rFonts w:ascii="Calibri" w:eastAsia="Times New Roman" w:hAnsi="Calibri" w:cs="Calibri"/>
                <w:color w:val="000000"/>
                <w:sz w:val="18"/>
                <w:szCs w:val="18"/>
                <w:lang w:val="en-US" w:eastAsia="nb-NO"/>
              </w:rPr>
              <w:t xml:space="preserve"> (</w:t>
            </w:r>
            <w:r w:rsidRPr="005B4069">
              <w:rPr>
                <w:rFonts w:ascii="Calibri" w:eastAsia="Times New Roman" w:hAnsi="Calibri" w:cs="Calibri"/>
                <w:color w:val="000000"/>
                <w:sz w:val="18"/>
                <w:szCs w:val="18"/>
                <w:lang w:val="en-US" w:eastAsia="nb-NO"/>
              </w:rPr>
              <w:t>Ped-PRO-CTCAE</w:t>
            </w:r>
            <w:r>
              <w:rPr>
                <w:rFonts w:ascii="Calibri" w:eastAsia="Times New Roman" w:hAnsi="Calibri" w:cs="Calibri"/>
                <w:color w:val="000000"/>
                <w:sz w:val="18"/>
                <w:szCs w:val="18"/>
                <w:lang w:val="en-US" w:eastAsia="nb-NO"/>
              </w:rPr>
              <w:t>) assessing p</w:t>
            </w:r>
            <w:r w:rsidRPr="005B4069">
              <w:rPr>
                <w:rFonts w:ascii="Calibri" w:eastAsia="Times New Roman" w:hAnsi="Calibri" w:cs="Calibri"/>
                <w:color w:val="000000"/>
                <w:sz w:val="18"/>
                <w:szCs w:val="18"/>
                <w:lang w:val="en-US" w:eastAsia="nb-NO"/>
              </w:rPr>
              <w:t xml:space="preserve">atient-reported </w:t>
            </w:r>
            <w:r>
              <w:rPr>
                <w:rFonts w:ascii="Calibri" w:eastAsia="Times New Roman" w:hAnsi="Calibri" w:cs="Calibri"/>
                <w:color w:val="000000"/>
                <w:sz w:val="18"/>
                <w:szCs w:val="18"/>
                <w:lang w:val="en-US" w:eastAsia="nb-NO"/>
              </w:rPr>
              <w:t>AEs</w:t>
            </w:r>
            <w:r w:rsidRPr="005B4069">
              <w:rPr>
                <w:rFonts w:ascii="Calibri" w:eastAsia="Times New Roman" w:hAnsi="Calibri" w:cs="Calibri"/>
                <w:color w:val="000000"/>
                <w:sz w:val="18"/>
                <w:szCs w:val="18"/>
                <w:lang w:val="en-US" w:eastAsia="nb-NO"/>
              </w:rPr>
              <w:t xml:space="preserve"> during treatment</w:t>
            </w:r>
            <w:r>
              <w:rPr>
                <w:rFonts w:ascii="Calibri" w:eastAsia="Times New Roman" w:hAnsi="Calibri" w:cs="Calibri"/>
                <w:color w:val="000000"/>
                <w:sz w:val="18"/>
                <w:szCs w:val="18"/>
                <w:lang w:val="en-US" w:eastAsia="nb-NO"/>
              </w:rPr>
              <w:t xml:space="preserve"> determining</w:t>
            </w:r>
            <w:r w:rsidRPr="005B4069">
              <w:rPr>
                <w:rFonts w:ascii="Calibri" w:eastAsia="Times New Roman" w:hAnsi="Calibri" w:cs="Calibri"/>
                <w:color w:val="000000"/>
                <w:sz w:val="18"/>
                <w:szCs w:val="18"/>
                <w:lang w:val="en-US" w:eastAsia="nb-NO"/>
              </w:rPr>
              <w:t xml:space="preserve"> the presence, severity, and interference with daily activities of subjective cancer treatment </w:t>
            </w:r>
            <w:r>
              <w:rPr>
                <w:rFonts w:ascii="Calibri" w:eastAsia="Times New Roman" w:hAnsi="Calibri" w:cs="Calibri"/>
                <w:color w:val="000000"/>
                <w:sz w:val="18"/>
                <w:szCs w:val="18"/>
                <w:lang w:val="en-US" w:eastAsia="nb-NO"/>
              </w:rPr>
              <w:t>AEs</w:t>
            </w:r>
            <w:r w:rsidRPr="005B4069">
              <w:rPr>
                <w:rFonts w:ascii="Calibri" w:eastAsia="Times New Roman" w:hAnsi="Calibri" w:cs="Calibri"/>
                <w:color w:val="000000"/>
                <w:sz w:val="18"/>
                <w:szCs w:val="18"/>
                <w:lang w:val="en-US" w:eastAsia="nb-NO"/>
              </w:rPr>
              <w:t xml:space="preserve"> as reported by children 7-18 </w:t>
            </w:r>
            <w:r w:rsidRPr="005B4069">
              <w:rPr>
                <w:rFonts w:ascii="Calibri" w:eastAsia="Times New Roman" w:hAnsi="Calibri" w:cs="Calibri"/>
                <w:color w:val="000000"/>
                <w:sz w:val="18"/>
                <w:szCs w:val="18"/>
                <w:lang w:val="en-US" w:eastAsia="nb-NO"/>
              </w:rPr>
              <w:lastRenderedPageBreak/>
              <w:t xml:space="preserve">years. </w:t>
            </w:r>
            <w:r w:rsidRPr="006C6254">
              <w:rPr>
                <w:rFonts w:ascii="Calibri" w:eastAsia="Times New Roman" w:hAnsi="Calibri" w:cs="Calibri"/>
                <w:color w:val="000000"/>
                <w:sz w:val="18"/>
                <w:szCs w:val="18"/>
                <w:lang w:val="en-US" w:eastAsia="nb-NO"/>
              </w:rPr>
              <w:t>Clinicians select AEs from the Ped-PRO-CTCAE library for inclusion in a clinical trial or for assessing clinical concerns. For this study, patients completed items for the 15 most frequently occurring AEs.</w:t>
            </w:r>
          </w:p>
          <w:p w14:paraId="641AF2E3" w14:textId="69DD4DD0" w:rsidR="00F276DC" w:rsidRPr="00250A7F" w:rsidRDefault="00F276DC" w:rsidP="00F276DC">
            <w:pPr>
              <w:rPr>
                <w:rFonts w:ascii="Calibri" w:eastAsia="Times New Roman" w:hAnsi="Calibri" w:cs="Calibri"/>
                <w:color w:val="000000"/>
                <w:sz w:val="18"/>
                <w:szCs w:val="18"/>
                <w:lang w:val="en-US" w:eastAsia="nb-NO"/>
              </w:rPr>
            </w:pPr>
            <w:r w:rsidRPr="00ED2658">
              <w:rPr>
                <w:rFonts w:ascii="Calibri" w:eastAsia="Times New Roman" w:hAnsi="Calibri" w:cs="Calibri"/>
                <w:color w:val="000000"/>
                <w:sz w:val="18"/>
                <w:szCs w:val="18"/>
                <w:lang w:val="en-US" w:eastAsia="nb-NO"/>
              </w:rPr>
              <w:t xml:space="preserve">PROMIS Pediatric </w:t>
            </w:r>
            <w:r w:rsidRPr="00423A35">
              <w:rPr>
                <w:rFonts w:ascii="Calibri" w:eastAsia="Times New Roman" w:hAnsi="Calibri" w:cs="Calibri"/>
                <w:b/>
                <w:bCs/>
                <w:color w:val="000000"/>
                <w:sz w:val="18"/>
                <w:szCs w:val="18"/>
                <w:lang w:val="en-US" w:eastAsia="nb-NO"/>
              </w:rPr>
              <w:t>Psychological Stress</w:t>
            </w:r>
            <w:r>
              <w:rPr>
                <w:rFonts w:ascii="Calibri" w:eastAsia="Times New Roman" w:hAnsi="Calibri" w:cs="Calibri"/>
                <w:color w:val="000000"/>
                <w:sz w:val="18"/>
                <w:szCs w:val="18"/>
                <w:lang w:val="en-US" w:eastAsia="nb-NO"/>
              </w:rPr>
              <w:t xml:space="preserve"> a</w:t>
            </w:r>
            <w:r w:rsidRPr="00ED2658">
              <w:rPr>
                <w:rFonts w:ascii="Calibri" w:eastAsia="Times New Roman" w:hAnsi="Calibri" w:cs="Calibri"/>
                <w:color w:val="000000"/>
                <w:sz w:val="18"/>
                <w:szCs w:val="18"/>
                <w:lang w:val="en-US" w:eastAsia="nb-NO"/>
              </w:rPr>
              <w:t>ssess</w:t>
            </w:r>
            <w:r>
              <w:rPr>
                <w:rFonts w:ascii="Calibri" w:eastAsia="Times New Roman" w:hAnsi="Calibri" w:cs="Calibri"/>
                <w:color w:val="000000"/>
                <w:sz w:val="18"/>
                <w:szCs w:val="18"/>
                <w:lang w:val="en-US" w:eastAsia="nb-NO"/>
              </w:rPr>
              <w:t>ing</w:t>
            </w:r>
            <w:r w:rsidRPr="00ED2658">
              <w:rPr>
                <w:rFonts w:ascii="Calibri" w:eastAsia="Times New Roman" w:hAnsi="Calibri" w:cs="Calibri"/>
                <w:color w:val="000000"/>
                <w:sz w:val="18"/>
                <w:szCs w:val="18"/>
                <w:lang w:val="en-US" w:eastAsia="nb-NO"/>
              </w:rPr>
              <w:t xml:space="preserve"> children</w:t>
            </w:r>
            <w:r>
              <w:rPr>
                <w:rFonts w:ascii="Calibri" w:eastAsia="Times New Roman" w:hAnsi="Calibri" w:cs="Calibri"/>
                <w:color w:val="000000"/>
                <w:sz w:val="18"/>
                <w:szCs w:val="18"/>
                <w:lang w:val="en-US" w:eastAsia="nb-NO"/>
              </w:rPr>
              <w:t>’s</w:t>
            </w:r>
            <w:r w:rsidRPr="00ED2658">
              <w:rPr>
                <w:rFonts w:ascii="Calibri" w:eastAsia="Times New Roman" w:hAnsi="Calibri" w:cs="Calibri"/>
                <w:color w:val="000000"/>
                <w:sz w:val="18"/>
                <w:szCs w:val="18"/>
                <w:lang w:val="en-US" w:eastAsia="nb-NO"/>
              </w:rPr>
              <w:t xml:space="preserve"> cognitive, psychological, and somatic</w:t>
            </w:r>
            <w:r>
              <w:rPr>
                <w:rFonts w:ascii="Calibri" w:eastAsia="Times New Roman" w:hAnsi="Calibri" w:cs="Calibri"/>
                <w:color w:val="000000"/>
                <w:sz w:val="18"/>
                <w:szCs w:val="18"/>
                <w:lang w:val="en-US" w:eastAsia="nb-NO"/>
              </w:rPr>
              <w:t xml:space="preserve"> </w:t>
            </w:r>
            <w:r w:rsidRPr="00ED2658">
              <w:rPr>
                <w:rFonts w:ascii="Calibri" w:eastAsia="Times New Roman" w:hAnsi="Calibri" w:cs="Calibri"/>
                <w:color w:val="000000"/>
                <w:sz w:val="18"/>
                <w:szCs w:val="18"/>
                <w:lang w:val="en-US" w:eastAsia="nb-NO"/>
              </w:rPr>
              <w:t>states.</w:t>
            </w:r>
            <w:r>
              <w:rPr>
                <w:rFonts w:ascii="Calibri" w:eastAsia="Times New Roman" w:hAnsi="Calibri" w:cs="Calibri"/>
                <w:color w:val="000000"/>
                <w:sz w:val="18"/>
                <w:szCs w:val="18"/>
                <w:lang w:val="en-US" w:eastAsia="nb-NO"/>
              </w:rPr>
              <w:t xml:space="preserve"> Generic. </w:t>
            </w:r>
          </w:p>
        </w:tc>
      </w:tr>
      <w:tr w:rsidR="00F276DC" w:rsidRPr="004D6CFC" w14:paraId="00C1623D" w14:textId="18D5D1FA" w:rsidTr="004B7D27">
        <w:trPr>
          <w:trHeight w:val="210"/>
        </w:trPr>
        <w:tc>
          <w:tcPr>
            <w:tcW w:w="1981" w:type="dxa"/>
            <w:shd w:val="clear" w:color="auto" w:fill="auto"/>
            <w:noWrap/>
            <w:hideMark/>
          </w:tcPr>
          <w:p w14:paraId="60323252" w14:textId="5077566F" w:rsidR="00DB44EE" w:rsidRPr="00E64642"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lastRenderedPageBreak/>
              <w:t>(Hoffmann et al., 2021)</w:t>
            </w:r>
            <w:r>
              <w:rPr>
                <w:rFonts w:ascii="Calibri" w:eastAsia="Times New Roman" w:hAnsi="Calibri" w:cs="Calibri"/>
                <w:color w:val="000000"/>
                <w:sz w:val="18"/>
                <w:szCs w:val="18"/>
                <w:lang w:val="en-US" w:eastAsia="nb-NO"/>
              </w:rPr>
              <w:t xml:space="preserve"> Germany and Czech</w:t>
            </w:r>
          </w:p>
        </w:tc>
        <w:tc>
          <w:tcPr>
            <w:tcW w:w="2752" w:type="dxa"/>
            <w:shd w:val="clear" w:color="auto" w:fill="auto"/>
          </w:tcPr>
          <w:p w14:paraId="239BC697" w14:textId="16A8964B"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 xml:space="preserve">To present the implementation of the </w:t>
            </w:r>
            <w:proofErr w:type="spellStart"/>
            <w:r w:rsidRPr="00250A7F">
              <w:rPr>
                <w:rFonts w:ascii="Calibri" w:hAnsi="Calibri" w:cs="Calibri"/>
                <w:color w:val="000000"/>
                <w:sz w:val="18"/>
                <w:szCs w:val="18"/>
                <w:lang w:val="en-US"/>
              </w:rPr>
              <w:t>MyPal</w:t>
            </w:r>
            <w:proofErr w:type="spellEnd"/>
            <w:r w:rsidRPr="00250A7F">
              <w:rPr>
                <w:rFonts w:ascii="Calibri" w:hAnsi="Calibri" w:cs="Calibri"/>
                <w:color w:val="000000"/>
                <w:sz w:val="18"/>
                <w:szCs w:val="18"/>
                <w:lang w:val="en-US"/>
              </w:rPr>
              <w:t xml:space="preserve">-CHILD platform, emphasizing on the </w:t>
            </w:r>
            <w:proofErr w:type="spellStart"/>
            <w:r w:rsidRPr="00250A7F">
              <w:rPr>
                <w:rFonts w:ascii="Calibri" w:hAnsi="Calibri" w:cs="Calibri"/>
                <w:color w:val="000000"/>
                <w:sz w:val="18"/>
                <w:szCs w:val="18"/>
                <w:lang w:val="en-US"/>
              </w:rPr>
              <w:t>AquaScout</w:t>
            </w:r>
            <w:proofErr w:type="spellEnd"/>
            <w:r w:rsidRPr="00250A7F">
              <w:rPr>
                <w:rFonts w:ascii="Calibri" w:hAnsi="Calibri" w:cs="Calibri"/>
                <w:color w:val="000000"/>
                <w:sz w:val="18"/>
                <w:szCs w:val="18"/>
                <w:lang w:val="en-US"/>
              </w:rPr>
              <w:t xml:space="preserve"> serious game per se, also presenting the validation process applied before operating the platform in real-world conditions</w:t>
            </w:r>
            <w:r>
              <w:rPr>
                <w:rFonts w:ascii="Calibri" w:hAnsi="Calibri" w:cs="Calibri"/>
                <w:color w:val="000000"/>
                <w:sz w:val="18"/>
                <w:szCs w:val="18"/>
                <w:lang w:val="en-US"/>
              </w:rPr>
              <w:t>.</w:t>
            </w:r>
          </w:p>
        </w:tc>
        <w:tc>
          <w:tcPr>
            <w:tcW w:w="1419" w:type="dxa"/>
          </w:tcPr>
          <w:p w14:paraId="37474416" w14:textId="43714CA5" w:rsidR="00F276DC" w:rsidRDefault="00105FBE" w:rsidP="00F276DC">
            <w:pPr>
              <w:rPr>
                <w:rFonts w:ascii="Calibri" w:hAnsi="Calibri" w:cs="Calibri"/>
                <w:color w:val="000000"/>
                <w:sz w:val="18"/>
                <w:szCs w:val="18"/>
                <w:lang w:val="en-US"/>
              </w:rPr>
            </w:pPr>
            <w:r>
              <w:rPr>
                <w:rFonts w:ascii="Calibri" w:hAnsi="Calibri" w:cs="Calibri"/>
                <w:color w:val="000000"/>
                <w:sz w:val="18"/>
                <w:szCs w:val="18"/>
                <w:lang w:val="en-US"/>
              </w:rPr>
              <w:t xml:space="preserve">Intervention development study </w:t>
            </w:r>
          </w:p>
        </w:tc>
        <w:tc>
          <w:tcPr>
            <w:tcW w:w="1179" w:type="dxa"/>
          </w:tcPr>
          <w:p w14:paraId="022C8FF9" w14:textId="5719165D"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7827D900" w14:textId="109506E5"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712FC80E" w14:textId="433B4AED"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Number of children, parents and healthcare personnel NR, inclusion criteria for age 6-17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NR, </w:t>
            </w:r>
            <w:r w:rsidRPr="00250A7F">
              <w:rPr>
                <w:rFonts w:ascii="Calibri" w:hAnsi="Calibri" w:cs="Calibri"/>
                <w:color w:val="000000"/>
                <w:sz w:val="18"/>
                <w:szCs w:val="18"/>
                <w:lang w:val="en-US"/>
              </w:rPr>
              <w:t>cancer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70212834" w14:textId="08B495E7"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 PROMs.</w:t>
            </w:r>
          </w:p>
          <w:p w14:paraId="7B9C43CA" w14:textId="063847E4" w:rsidR="00F276DC" w:rsidRDefault="00F276DC" w:rsidP="00F276DC">
            <w:pPr>
              <w:rPr>
                <w:rFonts w:ascii="Calibri" w:eastAsia="Times New Roman" w:hAnsi="Calibri" w:cs="Calibri"/>
                <w:color w:val="000000"/>
                <w:sz w:val="18"/>
                <w:szCs w:val="18"/>
                <w:lang w:val="en-US" w:eastAsia="nb-NO"/>
              </w:rPr>
            </w:pPr>
            <w:r w:rsidRPr="00423A35">
              <w:rPr>
                <w:rFonts w:ascii="Calibri" w:eastAsia="Times New Roman" w:hAnsi="Calibri" w:cs="Calibri"/>
                <w:b/>
                <w:bCs/>
                <w:color w:val="000000"/>
                <w:sz w:val="18"/>
                <w:szCs w:val="18"/>
                <w:lang w:val="en-US" w:eastAsia="nb-NO"/>
              </w:rPr>
              <w:t>Symptom Screening</w:t>
            </w:r>
            <w:r w:rsidRPr="005B7864">
              <w:rPr>
                <w:rFonts w:ascii="Calibri" w:eastAsia="Times New Roman" w:hAnsi="Calibri" w:cs="Calibri"/>
                <w:color w:val="000000"/>
                <w:sz w:val="18"/>
                <w:szCs w:val="18"/>
                <w:lang w:val="en-US" w:eastAsia="nb-NO"/>
              </w:rPr>
              <w:t xml:space="preserve"> in Pediatrics Tool</w:t>
            </w:r>
            <w:r>
              <w:rPr>
                <w:rFonts w:ascii="Calibri" w:eastAsia="Times New Roman" w:hAnsi="Calibri" w:cs="Calibri"/>
                <w:color w:val="000000"/>
                <w:sz w:val="18"/>
                <w:szCs w:val="18"/>
                <w:lang w:val="en-US" w:eastAsia="nb-NO"/>
              </w:rPr>
              <w:t xml:space="preserve"> (</w:t>
            </w:r>
            <w:proofErr w:type="spellStart"/>
            <w:r w:rsidRPr="009942B4">
              <w:rPr>
                <w:rFonts w:ascii="Calibri" w:eastAsia="Times New Roman" w:hAnsi="Calibri" w:cs="Calibri"/>
                <w:color w:val="000000"/>
                <w:sz w:val="18"/>
                <w:szCs w:val="18"/>
                <w:lang w:val="en-US" w:eastAsia="nb-NO"/>
              </w:rPr>
              <w:t>SS</w:t>
            </w:r>
            <w:r>
              <w:rPr>
                <w:rFonts w:ascii="Calibri" w:eastAsia="Times New Roman" w:hAnsi="Calibri" w:cs="Calibri"/>
                <w:color w:val="000000"/>
                <w:sz w:val="18"/>
                <w:szCs w:val="18"/>
                <w:lang w:val="en-US" w:eastAsia="nb-NO"/>
              </w:rPr>
              <w:t>Pedi</w:t>
            </w:r>
            <w:proofErr w:type="spellEnd"/>
            <w:r>
              <w:rPr>
                <w:rFonts w:ascii="Calibri" w:eastAsia="Times New Roman" w:hAnsi="Calibri" w:cs="Calibri"/>
                <w:color w:val="000000"/>
                <w:sz w:val="18"/>
                <w:szCs w:val="18"/>
                <w:lang w:val="en-US" w:eastAsia="nb-NO"/>
              </w:rPr>
              <w:t>)</w:t>
            </w:r>
            <w:r w:rsidRPr="009942B4">
              <w:rPr>
                <w:rFonts w:ascii="Calibri" w:eastAsia="Times New Roman" w:hAnsi="Calibri" w:cs="Calibri"/>
                <w:color w:val="000000"/>
                <w:sz w:val="18"/>
                <w:szCs w:val="18"/>
                <w:lang w:val="en-US" w:eastAsia="nb-NO"/>
              </w:rPr>
              <w:t xml:space="preserve"> tailored to mobile app </w:t>
            </w:r>
            <w:r>
              <w:rPr>
                <w:rFonts w:ascii="Calibri" w:eastAsia="Times New Roman" w:hAnsi="Calibri" w:cs="Calibri"/>
                <w:color w:val="000000"/>
                <w:sz w:val="18"/>
                <w:szCs w:val="18"/>
                <w:lang w:val="en-US" w:eastAsia="nb-NO"/>
              </w:rPr>
              <w:t xml:space="preserve">and self-reported through </w:t>
            </w:r>
            <w:r w:rsidRPr="009942B4">
              <w:rPr>
                <w:rFonts w:ascii="Calibri" w:eastAsia="Times New Roman" w:hAnsi="Calibri" w:cs="Calibri"/>
                <w:color w:val="000000"/>
                <w:sz w:val="18"/>
                <w:szCs w:val="18"/>
                <w:lang w:val="en-US" w:eastAsia="nb-NO"/>
              </w:rPr>
              <w:t>gamification</w:t>
            </w:r>
            <w:r>
              <w:rPr>
                <w:rFonts w:ascii="Calibri" w:eastAsia="Times New Roman" w:hAnsi="Calibri" w:cs="Calibri"/>
                <w:color w:val="000000"/>
                <w:sz w:val="18"/>
                <w:szCs w:val="18"/>
                <w:lang w:val="en-US" w:eastAsia="nb-NO"/>
              </w:rPr>
              <w:t xml:space="preserve">. Generic. </w:t>
            </w:r>
          </w:p>
          <w:p w14:paraId="5DE51E6A" w14:textId="06BA432C" w:rsidR="00F276DC" w:rsidRPr="00F47A04"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 xml:space="preserve">PedsQL (not specified module or version) assessing </w:t>
            </w:r>
            <w:r>
              <w:rPr>
                <w:rFonts w:ascii="Calibri" w:eastAsia="Times New Roman" w:hAnsi="Calibri" w:cs="Calibri"/>
                <w:b/>
                <w:bCs/>
                <w:color w:val="000000"/>
                <w:sz w:val="18"/>
                <w:szCs w:val="18"/>
                <w:lang w:val="en-US" w:eastAsia="nb-NO"/>
              </w:rPr>
              <w:t>HRQ</w:t>
            </w:r>
            <w:r w:rsidRPr="00CE57B9">
              <w:rPr>
                <w:rFonts w:ascii="Calibri" w:eastAsia="Times New Roman" w:hAnsi="Calibri" w:cs="Calibri"/>
                <w:b/>
                <w:bCs/>
                <w:color w:val="000000"/>
                <w:sz w:val="18"/>
                <w:szCs w:val="18"/>
                <w:lang w:val="en-US" w:eastAsia="nb-NO"/>
              </w:rPr>
              <w:t>L</w:t>
            </w:r>
            <w:r>
              <w:rPr>
                <w:rFonts w:ascii="Calibri" w:eastAsia="Times New Roman" w:hAnsi="Calibri" w:cs="Calibri"/>
                <w:b/>
                <w:bCs/>
                <w:color w:val="000000"/>
                <w:sz w:val="18"/>
                <w:szCs w:val="18"/>
                <w:lang w:val="en-US" w:eastAsia="nb-NO"/>
              </w:rPr>
              <w:t xml:space="preserve">. </w:t>
            </w:r>
          </w:p>
        </w:tc>
      </w:tr>
      <w:tr w:rsidR="00F276DC" w:rsidRPr="005B1D1B" w14:paraId="29AD1D38" w14:textId="4209C180" w:rsidTr="004B7D27">
        <w:trPr>
          <w:trHeight w:val="210"/>
        </w:trPr>
        <w:tc>
          <w:tcPr>
            <w:tcW w:w="1981" w:type="dxa"/>
            <w:shd w:val="clear" w:color="auto" w:fill="auto"/>
            <w:noWrap/>
            <w:hideMark/>
          </w:tcPr>
          <w:p w14:paraId="15E26799" w14:textId="601589D4" w:rsidR="00DB44EE" w:rsidRPr="00904DFA" w:rsidRDefault="00F276DC" w:rsidP="00F276DC">
            <w:pPr>
              <w:rPr>
                <w:rFonts w:ascii="Calibri" w:eastAsia="Times New Roman" w:hAnsi="Calibri" w:cs="Calibri"/>
                <w:color w:val="000000"/>
                <w:sz w:val="18"/>
                <w:szCs w:val="18"/>
                <w:lang w:eastAsia="nb-NO"/>
              </w:rPr>
            </w:pPr>
            <w:r w:rsidRPr="00904DFA">
              <w:rPr>
                <w:rFonts w:ascii="Calibri" w:eastAsia="Times New Roman" w:hAnsi="Calibri" w:cs="Calibri"/>
                <w:noProof/>
                <w:color w:val="000000"/>
                <w:sz w:val="18"/>
                <w:szCs w:val="18"/>
                <w:lang w:eastAsia="nb-NO"/>
              </w:rPr>
              <w:t>(Houwen-van Opstal, Jansen, van Alfen, &amp; de Groot, 2014)</w:t>
            </w:r>
            <w:r w:rsidRPr="00904DFA">
              <w:rPr>
                <w:rFonts w:ascii="Calibri" w:eastAsia="Times New Roman" w:hAnsi="Calibri" w:cs="Calibri"/>
                <w:color w:val="000000"/>
                <w:sz w:val="18"/>
                <w:szCs w:val="18"/>
                <w:lang w:eastAsia="nb-NO"/>
              </w:rPr>
              <w:t xml:space="preserve"> </w:t>
            </w:r>
            <w:proofErr w:type="spellStart"/>
            <w:r w:rsidRPr="00904DFA">
              <w:rPr>
                <w:rFonts w:ascii="Calibri" w:eastAsia="Times New Roman" w:hAnsi="Calibri" w:cs="Calibri"/>
                <w:color w:val="000000"/>
                <w:sz w:val="18"/>
                <w:szCs w:val="18"/>
                <w:lang w:eastAsia="nb-NO"/>
              </w:rPr>
              <w:t>Netherlands</w:t>
            </w:r>
            <w:proofErr w:type="spellEnd"/>
            <w:r w:rsidRPr="00904DFA">
              <w:rPr>
                <w:rFonts w:ascii="Calibri" w:eastAsia="Times New Roman" w:hAnsi="Calibri" w:cs="Calibri"/>
                <w:color w:val="000000"/>
                <w:sz w:val="18"/>
                <w:szCs w:val="18"/>
                <w:lang w:eastAsia="nb-NO"/>
              </w:rPr>
              <w:t xml:space="preserve"> </w:t>
            </w:r>
          </w:p>
        </w:tc>
        <w:tc>
          <w:tcPr>
            <w:tcW w:w="2752" w:type="dxa"/>
            <w:shd w:val="clear" w:color="auto" w:fill="auto"/>
          </w:tcPr>
          <w:p w14:paraId="23BC50AA" w14:textId="0AB4E2F1"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 xml:space="preserve">To investigate the relationship between </w:t>
            </w:r>
            <w:r>
              <w:rPr>
                <w:rFonts w:ascii="Calibri" w:hAnsi="Calibri" w:cs="Calibri"/>
                <w:color w:val="000000"/>
                <w:sz w:val="18"/>
                <w:szCs w:val="18"/>
                <w:lang w:val="en-US"/>
              </w:rPr>
              <w:t>HRQL</w:t>
            </w:r>
            <w:r w:rsidRPr="00250A7F">
              <w:rPr>
                <w:rFonts w:ascii="Calibri" w:hAnsi="Calibri" w:cs="Calibri"/>
                <w:color w:val="000000"/>
                <w:sz w:val="18"/>
                <w:szCs w:val="18"/>
                <w:lang w:val="en-US"/>
              </w:rPr>
              <w:t xml:space="preserve"> and disease severity in boys with</w:t>
            </w:r>
            <w:r>
              <w:rPr>
                <w:rFonts w:ascii="Calibri" w:hAnsi="Calibri" w:cs="Calibri"/>
                <w:color w:val="000000"/>
                <w:sz w:val="18"/>
                <w:szCs w:val="18"/>
                <w:lang w:val="en-US"/>
              </w:rPr>
              <w:t xml:space="preserve"> </w:t>
            </w:r>
            <w:r w:rsidRPr="00165ED6">
              <w:rPr>
                <w:rFonts w:ascii="Calibri" w:hAnsi="Calibri" w:cs="Calibri"/>
                <w:color w:val="000000"/>
                <w:sz w:val="18"/>
                <w:szCs w:val="18"/>
                <w:lang w:val="en-US"/>
              </w:rPr>
              <w:t>Duchenne muscular dystrophy</w:t>
            </w:r>
            <w:r w:rsidRPr="00250A7F">
              <w:rPr>
                <w:rFonts w:ascii="Calibri" w:hAnsi="Calibri" w:cs="Calibri"/>
                <w:color w:val="000000"/>
                <w:sz w:val="18"/>
                <w:szCs w:val="18"/>
                <w:lang w:val="en-US"/>
              </w:rPr>
              <w:t xml:space="preserve"> </w:t>
            </w:r>
            <w:r>
              <w:rPr>
                <w:rFonts w:ascii="Calibri" w:hAnsi="Calibri" w:cs="Calibri"/>
                <w:color w:val="000000"/>
                <w:sz w:val="18"/>
                <w:szCs w:val="18"/>
                <w:lang w:val="en-US"/>
              </w:rPr>
              <w:t>(</w:t>
            </w:r>
            <w:r w:rsidRPr="00250A7F">
              <w:rPr>
                <w:rFonts w:ascii="Calibri" w:hAnsi="Calibri" w:cs="Calibri"/>
                <w:color w:val="000000"/>
                <w:sz w:val="18"/>
                <w:szCs w:val="18"/>
                <w:lang w:val="en-US"/>
              </w:rPr>
              <w:t>DMD</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 xml:space="preserve">to compare the boys´ </w:t>
            </w:r>
            <w:r>
              <w:rPr>
                <w:rFonts w:ascii="Calibri" w:hAnsi="Calibri" w:cs="Calibri"/>
                <w:color w:val="000000"/>
                <w:sz w:val="18"/>
                <w:szCs w:val="18"/>
                <w:lang w:val="en-US"/>
              </w:rPr>
              <w:t>HRQL</w:t>
            </w:r>
            <w:r w:rsidRPr="00250A7F">
              <w:rPr>
                <w:rFonts w:ascii="Calibri" w:hAnsi="Calibri" w:cs="Calibri"/>
                <w:color w:val="000000"/>
                <w:sz w:val="18"/>
                <w:szCs w:val="18"/>
                <w:lang w:val="en-US"/>
              </w:rPr>
              <w:t xml:space="preserve"> perceptions with that of their parents</w:t>
            </w:r>
            <w:r>
              <w:rPr>
                <w:rFonts w:ascii="Calibri" w:hAnsi="Calibri" w:cs="Calibri"/>
                <w:color w:val="000000"/>
                <w:sz w:val="18"/>
                <w:szCs w:val="18"/>
                <w:lang w:val="en-US"/>
              </w:rPr>
              <w:t xml:space="preserve">, and </w:t>
            </w:r>
            <w:r w:rsidRPr="00250A7F">
              <w:rPr>
                <w:rFonts w:ascii="Calibri" w:hAnsi="Calibri" w:cs="Calibri"/>
                <w:color w:val="000000"/>
                <w:sz w:val="18"/>
                <w:szCs w:val="18"/>
                <w:lang w:val="en-US"/>
              </w:rPr>
              <w:t xml:space="preserve">to examine the correlation between </w:t>
            </w:r>
            <w:r>
              <w:rPr>
                <w:rFonts w:ascii="Calibri" w:hAnsi="Calibri" w:cs="Calibri"/>
                <w:color w:val="000000"/>
                <w:sz w:val="18"/>
                <w:szCs w:val="18"/>
                <w:lang w:val="en-US"/>
              </w:rPr>
              <w:t>HRQL</w:t>
            </w:r>
            <w:r w:rsidRPr="00250A7F">
              <w:rPr>
                <w:rFonts w:ascii="Calibri" w:hAnsi="Calibri" w:cs="Calibri"/>
                <w:color w:val="000000"/>
                <w:sz w:val="18"/>
                <w:szCs w:val="18"/>
                <w:lang w:val="en-US"/>
              </w:rPr>
              <w:t xml:space="preserve"> and dimensions of the International Classification of Functioning, Disability and Health model in boys with DMD. </w:t>
            </w:r>
          </w:p>
        </w:tc>
        <w:tc>
          <w:tcPr>
            <w:tcW w:w="1419" w:type="dxa"/>
          </w:tcPr>
          <w:p w14:paraId="13E1C6E0" w14:textId="69BE39F4" w:rsidR="00F276DC" w:rsidRDefault="00754A23" w:rsidP="00F276DC">
            <w:pPr>
              <w:rPr>
                <w:rFonts w:ascii="Calibri" w:hAnsi="Calibri" w:cs="Calibri"/>
                <w:color w:val="000000"/>
                <w:sz w:val="18"/>
                <w:szCs w:val="18"/>
                <w:lang w:val="en-US"/>
              </w:rPr>
            </w:pPr>
            <w:r>
              <w:rPr>
                <w:rFonts w:ascii="Calibri" w:hAnsi="Calibri" w:cs="Calibri"/>
                <w:color w:val="000000"/>
                <w:sz w:val="18"/>
                <w:szCs w:val="18"/>
                <w:lang w:val="en-US"/>
              </w:rPr>
              <w:t xml:space="preserve">Case-control study </w:t>
            </w:r>
          </w:p>
        </w:tc>
        <w:tc>
          <w:tcPr>
            <w:tcW w:w="1179" w:type="dxa"/>
          </w:tcPr>
          <w:p w14:paraId="31DEDD36" w14:textId="09FFF9D7"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3</w:t>
            </w:r>
          </w:p>
        </w:tc>
        <w:tc>
          <w:tcPr>
            <w:tcW w:w="1073" w:type="dxa"/>
          </w:tcPr>
          <w:p w14:paraId="03386114" w14:textId="7D871628"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0A694F24" w14:textId="6D49FCAB"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40 children, number of parents NR, inclusion criteria for age 8-20 years, mean age</w:t>
            </w:r>
            <w:r w:rsidRPr="00250A7F">
              <w:rPr>
                <w:rFonts w:ascii="Calibri" w:hAnsi="Calibri" w:cs="Calibri"/>
                <w:color w:val="000000"/>
                <w:sz w:val="18"/>
                <w:szCs w:val="18"/>
                <w:lang w:val="en-US"/>
              </w:rPr>
              <w:t xml:space="preserve"> of children</w:t>
            </w:r>
            <w:r>
              <w:rPr>
                <w:rFonts w:ascii="Calibri" w:hAnsi="Calibri" w:cs="Calibri"/>
                <w:color w:val="000000"/>
                <w:sz w:val="18"/>
                <w:szCs w:val="18"/>
                <w:lang w:val="en-US"/>
              </w:rPr>
              <w:t xml:space="preserve"> 11.5, </w:t>
            </w:r>
            <w:r w:rsidRPr="00250A7F">
              <w:rPr>
                <w:rFonts w:ascii="Calibri" w:hAnsi="Calibri" w:cs="Calibri"/>
                <w:color w:val="000000"/>
                <w:sz w:val="18"/>
                <w:szCs w:val="18"/>
                <w:lang w:val="en-US"/>
              </w:rPr>
              <w:t>DMD</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65AF70AA" w14:textId="29FF4FC2"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0B511FF3" w14:textId="2ACC270A" w:rsidR="00F276DC" w:rsidRPr="00250A7F" w:rsidRDefault="00F276DC" w:rsidP="00F276DC">
            <w:pPr>
              <w:rPr>
                <w:rFonts w:ascii="Calibri" w:eastAsia="Times New Roman" w:hAnsi="Calibri" w:cs="Calibri"/>
                <w:color w:val="000000"/>
                <w:sz w:val="18"/>
                <w:szCs w:val="18"/>
                <w:lang w:val="en-US" w:eastAsia="nb-NO"/>
              </w:rPr>
            </w:pPr>
            <w:r w:rsidRPr="00345F12">
              <w:rPr>
                <w:rFonts w:ascii="Calibri" w:eastAsia="Times New Roman" w:hAnsi="Calibri" w:cs="Calibri"/>
                <w:color w:val="000000"/>
                <w:sz w:val="18"/>
                <w:szCs w:val="18"/>
                <w:lang w:val="en-US" w:eastAsia="nb-NO"/>
              </w:rPr>
              <w:t>KIDSCREEN-52</w:t>
            </w:r>
            <w:r>
              <w:rPr>
                <w:rFonts w:ascii="Calibri" w:eastAsia="Times New Roman" w:hAnsi="Calibri" w:cs="Calibri"/>
                <w:color w:val="000000"/>
                <w:sz w:val="18"/>
                <w:szCs w:val="18"/>
                <w:lang w:val="en-US" w:eastAsia="nb-NO"/>
              </w:rPr>
              <w:t xml:space="preserve"> assesses </w:t>
            </w:r>
            <w:r w:rsidRPr="00881E64">
              <w:rPr>
                <w:rFonts w:ascii="Calibri" w:eastAsia="Times New Roman" w:hAnsi="Calibri" w:cs="Calibri"/>
                <w:b/>
                <w:bCs/>
                <w:color w:val="000000"/>
                <w:sz w:val="18"/>
                <w:szCs w:val="18"/>
                <w:lang w:val="en-US" w:eastAsia="nb-NO"/>
              </w:rPr>
              <w:t>HRQL</w:t>
            </w:r>
            <w:r>
              <w:rPr>
                <w:rFonts w:ascii="Calibri" w:eastAsia="Times New Roman" w:hAnsi="Calibri" w:cs="Calibri"/>
                <w:color w:val="000000"/>
                <w:sz w:val="18"/>
                <w:szCs w:val="18"/>
                <w:lang w:val="en-US" w:eastAsia="nb-NO"/>
              </w:rPr>
              <w:t>, g</w:t>
            </w:r>
            <w:r w:rsidRPr="00345F12">
              <w:rPr>
                <w:rFonts w:ascii="Calibri" w:eastAsia="Times New Roman" w:hAnsi="Calibri" w:cs="Calibri"/>
                <w:color w:val="000000"/>
                <w:sz w:val="18"/>
                <w:szCs w:val="18"/>
                <w:lang w:val="en-US" w:eastAsia="nb-NO"/>
              </w:rPr>
              <w:t xml:space="preserve">eneric measure of </w:t>
            </w:r>
            <w:r>
              <w:rPr>
                <w:rFonts w:ascii="Calibri" w:eastAsia="Times New Roman" w:hAnsi="Calibri" w:cs="Calibri"/>
                <w:color w:val="000000"/>
                <w:sz w:val="18"/>
                <w:szCs w:val="18"/>
                <w:lang w:val="en-US" w:eastAsia="nb-NO"/>
              </w:rPr>
              <w:t xml:space="preserve">HRQL </w:t>
            </w:r>
            <w:r w:rsidRPr="00345F12">
              <w:rPr>
                <w:rFonts w:ascii="Calibri" w:eastAsia="Times New Roman" w:hAnsi="Calibri" w:cs="Calibri"/>
                <w:color w:val="000000"/>
                <w:sz w:val="18"/>
                <w:szCs w:val="18"/>
                <w:lang w:val="en-US" w:eastAsia="nb-NO"/>
              </w:rPr>
              <w:t>in children aged 8 to 18 years, 10 domains, containing self-report forms in addition to the parent report forms.</w:t>
            </w:r>
            <w:r>
              <w:rPr>
                <w:rFonts w:ascii="Calibri" w:eastAsia="Times New Roman" w:hAnsi="Calibri" w:cs="Calibri"/>
                <w:color w:val="000000"/>
                <w:sz w:val="18"/>
                <w:szCs w:val="18"/>
                <w:lang w:val="en-US" w:eastAsia="nb-NO"/>
              </w:rPr>
              <w:t xml:space="preserve"> Generic. </w:t>
            </w:r>
          </w:p>
        </w:tc>
      </w:tr>
      <w:tr w:rsidR="00F276DC" w:rsidRPr="00250A7F" w14:paraId="41810CC3" w14:textId="612D5FB3" w:rsidTr="004B7D27">
        <w:trPr>
          <w:trHeight w:val="210"/>
        </w:trPr>
        <w:tc>
          <w:tcPr>
            <w:tcW w:w="1981" w:type="dxa"/>
            <w:shd w:val="clear" w:color="auto" w:fill="auto"/>
            <w:noWrap/>
            <w:hideMark/>
          </w:tcPr>
          <w:p w14:paraId="7146BB01" w14:textId="6C54A6C3" w:rsidR="00DB44EE" w:rsidRPr="0013170D" w:rsidRDefault="00F276DC" w:rsidP="00F276DC">
            <w:pPr>
              <w:rPr>
                <w:rFonts w:ascii="Calibri" w:eastAsia="Times New Roman" w:hAnsi="Calibri" w:cs="Calibri"/>
                <w:color w:val="000000"/>
                <w:sz w:val="18"/>
                <w:szCs w:val="18"/>
                <w:lang w:val="en-US" w:eastAsia="nb-NO"/>
              </w:rPr>
            </w:pPr>
            <w:r w:rsidRPr="0013170D">
              <w:rPr>
                <w:rFonts w:ascii="Calibri" w:eastAsia="Times New Roman" w:hAnsi="Calibri" w:cs="Calibri"/>
                <w:noProof/>
                <w:color w:val="000000"/>
                <w:sz w:val="18"/>
                <w:szCs w:val="18"/>
                <w:lang w:val="en-US" w:eastAsia="nb-NO"/>
              </w:rPr>
              <w:t>(Huang, Wen, Revicki, &amp; Shenkman, 2011)</w:t>
            </w:r>
            <w:r w:rsidRPr="0013170D">
              <w:rPr>
                <w:rFonts w:ascii="Calibri" w:eastAsia="Times New Roman" w:hAnsi="Calibri" w:cs="Calibri"/>
                <w:color w:val="000000"/>
                <w:sz w:val="18"/>
                <w:szCs w:val="18"/>
                <w:lang w:val="en-US" w:eastAsia="nb-NO"/>
              </w:rPr>
              <w:t xml:space="preserve"> USA</w:t>
            </w:r>
          </w:p>
        </w:tc>
        <w:tc>
          <w:tcPr>
            <w:tcW w:w="2752" w:type="dxa"/>
            <w:shd w:val="clear" w:color="auto" w:fill="auto"/>
          </w:tcPr>
          <w:p w14:paraId="3068EBFD" w14:textId="5676173B"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 xml:space="preserve">o validate psychometric properties of a generic HRQL instrument, the PedsQL 4.0, for children with </w:t>
            </w:r>
            <w:r>
              <w:rPr>
                <w:rFonts w:ascii="Calibri" w:hAnsi="Calibri" w:cs="Calibri"/>
                <w:color w:val="000000"/>
                <w:sz w:val="18"/>
                <w:szCs w:val="18"/>
                <w:lang w:val="en-US"/>
              </w:rPr>
              <w:t>l</w:t>
            </w:r>
            <w:r w:rsidRPr="0000706F">
              <w:rPr>
                <w:rFonts w:ascii="Calibri" w:hAnsi="Calibri" w:cs="Calibri"/>
                <w:color w:val="000000"/>
                <w:sz w:val="18"/>
                <w:szCs w:val="18"/>
                <w:lang w:val="en-US"/>
              </w:rPr>
              <w:t>ife-</w:t>
            </w:r>
            <w:r>
              <w:rPr>
                <w:rFonts w:ascii="Calibri" w:hAnsi="Calibri" w:cs="Calibri"/>
                <w:color w:val="000000"/>
                <w:sz w:val="18"/>
                <w:szCs w:val="18"/>
                <w:lang w:val="en-US"/>
              </w:rPr>
              <w:t>t</w:t>
            </w:r>
            <w:r w:rsidRPr="0000706F">
              <w:rPr>
                <w:rFonts w:ascii="Calibri" w:hAnsi="Calibri" w:cs="Calibri"/>
                <w:color w:val="000000"/>
                <w:sz w:val="18"/>
                <w:szCs w:val="18"/>
                <w:lang w:val="en-US"/>
              </w:rPr>
              <w:t xml:space="preserve">hreatening </w:t>
            </w:r>
            <w:r>
              <w:rPr>
                <w:rFonts w:ascii="Calibri" w:hAnsi="Calibri" w:cs="Calibri"/>
                <w:color w:val="000000"/>
                <w:sz w:val="18"/>
                <w:szCs w:val="18"/>
                <w:lang w:val="en-US"/>
              </w:rPr>
              <w:t>c</w:t>
            </w:r>
            <w:r w:rsidRPr="0000706F">
              <w:rPr>
                <w:rFonts w:ascii="Calibri" w:hAnsi="Calibri" w:cs="Calibri"/>
                <w:color w:val="000000"/>
                <w:sz w:val="18"/>
                <w:szCs w:val="18"/>
                <w:lang w:val="en-US"/>
              </w:rPr>
              <w:t>onditions</w:t>
            </w:r>
            <w:r w:rsidRPr="00250A7F">
              <w:rPr>
                <w:rFonts w:ascii="Calibri" w:hAnsi="Calibri" w:cs="Calibri"/>
                <w:color w:val="000000"/>
                <w:sz w:val="18"/>
                <w:szCs w:val="18"/>
                <w:lang w:val="en-US"/>
              </w:rPr>
              <w:t>.</w:t>
            </w:r>
          </w:p>
        </w:tc>
        <w:tc>
          <w:tcPr>
            <w:tcW w:w="1419" w:type="dxa"/>
          </w:tcPr>
          <w:p w14:paraId="6027741D" w14:textId="41DE7B54"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Validation study</w:t>
            </w:r>
          </w:p>
        </w:tc>
        <w:tc>
          <w:tcPr>
            <w:tcW w:w="1179" w:type="dxa"/>
          </w:tcPr>
          <w:p w14:paraId="1E65838C" w14:textId="13316B79"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47E297F3" w14:textId="7581FBF1"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0AEC147A" w14:textId="25BF4101"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257 children and 257 parents, inclusion criteria for age 2-18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11.4 years, v</w:t>
            </w:r>
            <w:r w:rsidRPr="00250A7F">
              <w:rPr>
                <w:rFonts w:ascii="Calibri" w:hAnsi="Calibri" w:cs="Calibri"/>
                <w:color w:val="000000"/>
                <w:sz w:val="18"/>
                <w:szCs w:val="18"/>
                <w:lang w:val="en-US"/>
              </w:rPr>
              <w:t>arious diagnosis (not specified, only life-threatening)</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78E52924" w14:textId="1E014ADC"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24BD3929" w14:textId="0981B489" w:rsidR="00F276DC" w:rsidRPr="00250A7F" w:rsidRDefault="00F276DC" w:rsidP="00F276DC">
            <w:pPr>
              <w:rPr>
                <w:rFonts w:ascii="Calibri" w:eastAsia="Times New Roman" w:hAnsi="Calibri" w:cs="Calibri"/>
                <w:color w:val="000000"/>
                <w:sz w:val="18"/>
                <w:szCs w:val="18"/>
                <w:lang w:val="en-US" w:eastAsia="nb-NO"/>
              </w:rPr>
            </w:pPr>
            <w:r w:rsidRPr="00617D0A">
              <w:rPr>
                <w:rFonts w:ascii="Calibri" w:eastAsia="Times New Roman" w:hAnsi="Calibri" w:cs="Calibri"/>
                <w:color w:val="000000"/>
                <w:sz w:val="18"/>
                <w:szCs w:val="18"/>
                <w:lang w:val="en-US" w:eastAsia="nb-NO"/>
              </w:rPr>
              <w:t>PedsQL Core 4.0</w:t>
            </w:r>
            <w:r>
              <w:rPr>
                <w:rFonts w:ascii="Calibri" w:eastAsia="Times New Roman" w:hAnsi="Calibri" w:cs="Calibri"/>
                <w:color w:val="000000"/>
                <w:sz w:val="18"/>
                <w:szCs w:val="18"/>
                <w:lang w:val="en-US" w:eastAsia="nb-NO"/>
              </w:rPr>
              <w:t xml:space="preserve"> measuring </w:t>
            </w:r>
            <w:r>
              <w:rPr>
                <w:rFonts w:ascii="Calibri" w:eastAsia="Times New Roman" w:hAnsi="Calibri" w:cs="Calibri"/>
                <w:b/>
                <w:bCs/>
                <w:color w:val="000000"/>
                <w:sz w:val="18"/>
                <w:szCs w:val="18"/>
                <w:lang w:val="en-US" w:eastAsia="nb-NO"/>
              </w:rPr>
              <w:t>HRQ</w:t>
            </w:r>
            <w:r w:rsidRPr="000713B8">
              <w:rPr>
                <w:rFonts w:ascii="Calibri" w:eastAsia="Times New Roman" w:hAnsi="Calibri" w:cs="Calibri"/>
                <w:b/>
                <w:bCs/>
                <w:color w:val="000000"/>
                <w:sz w:val="18"/>
                <w:szCs w:val="18"/>
                <w:lang w:val="en-US" w:eastAsia="nb-NO"/>
              </w:rPr>
              <w:t>L</w:t>
            </w:r>
            <w:r>
              <w:rPr>
                <w:rFonts w:ascii="Calibri" w:eastAsia="Times New Roman" w:hAnsi="Calibri" w:cs="Calibri"/>
                <w:color w:val="000000"/>
                <w:sz w:val="18"/>
                <w:szCs w:val="18"/>
                <w:lang w:val="en-US" w:eastAsia="nb-NO"/>
              </w:rPr>
              <w:t xml:space="preserve">. Generic. </w:t>
            </w:r>
          </w:p>
        </w:tc>
      </w:tr>
      <w:tr w:rsidR="00F276DC" w:rsidRPr="00250A7F" w14:paraId="5FF95E81" w14:textId="50357414" w:rsidTr="004B7D27">
        <w:trPr>
          <w:trHeight w:val="210"/>
        </w:trPr>
        <w:tc>
          <w:tcPr>
            <w:tcW w:w="1981" w:type="dxa"/>
            <w:shd w:val="clear" w:color="auto" w:fill="auto"/>
            <w:noWrap/>
            <w:hideMark/>
          </w:tcPr>
          <w:p w14:paraId="0ED36C96" w14:textId="5400EA71" w:rsidR="00DB44EE" w:rsidRPr="00856248" w:rsidRDefault="00F276DC" w:rsidP="00F276DC">
            <w:pPr>
              <w:rPr>
                <w:rFonts w:ascii="Calibri" w:eastAsia="Times New Roman" w:hAnsi="Calibri" w:cs="Calibri"/>
                <w:color w:val="000000"/>
                <w:sz w:val="18"/>
                <w:szCs w:val="18"/>
                <w:lang w:val="en-US" w:eastAsia="nb-NO"/>
              </w:rPr>
            </w:pPr>
            <w:r w:rsidRPr="00856248">
              <w:rPr>
                <w:rFonts w:ascii="Calibri" w:eastAsia="Times New Roman" w:hAnsi="Calibri" w:cs="Calibri"/>
                <w:noProof/>
                <w:color w:val="000000"/>
                <w:sz w:val="18"/>
                <w:szCs w:val="18"/>
                <w:lang w:val="en-US" w:eastAsia="nb-NO"/>
              </w:rPr>
              <w:t>(Husson et al., 2017)</w:t>
            </w:r>
            <w:r w:rsidRPr="00856248">
              <w:rPr>
                <w:rFonts w:ascii="Calibri" w:eastAsia="Times New Roman" w:hAnsi="Calibri" w:cs="Calibri"/>
                <w:color w:val="000000"/>
                <w:sz w:val="18"/>
                <w:szCs w:val="18"/>
                <w:lang w:val="en-US" w:eastAsia="nb-NO"/>
              </w:rPr>
              <w:t xml:space="preserve"> The Netherlands </w:t>
            </w:r>
          </w:p>
        </w:tc>
        <w:tc>
          <w:tcPr>
            <w:tcW w:w="2752" w:type="dxa"/>
            <w:shd w:val="clear" w:color="auto" w:fill="auto"/>
          </w:tcPr>
          <w:p w14:paraId="32CA7576" w14:textId="0EE45355"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 xml:space="preserve">o examine changes in </w:t>
            </w:r>
            <w:r>
              <w:rPr>
                <w:rFonts w:ascii="Calibri" w:hAnsi="Calibri" w:cs="Calibri"/>
                <w:color w:val="000000"/>
                <w:sz w:val="18"/>
                <w:szCs w:val="18"/>
                <w:lang w:val="en-US"/>
              </w:rPr>
              <w:t>HRQL</w:t>
            </w:r>
            <w:r w:rsidRPr="00250A7F">
              <w:rPr>
                <w:rFonts w:ascii="Calibri" w:hAnsi="Calibri" w:cs="Calibri"/>
                <w:color w:val="000000"/>
                <w:sz w:val="18"/>
                <w:szCs w:val="18"/>
                <w:lang w:val="en-US"/>
              </w:rPr>
              <w:t xml:space="preserve"> and its predictors during the first 2 years after initial cancer diagnosis </w:t>
            </w:r>
            <w:r w:rsidRPr="00250A7F">
              <w:rPr>
                <w:rFonts w:ascii="Calibri" w:hAnsi="Calibri" w:cs="Calibri"/>
                <w:color w:val="000000"/>
                <w:sz w:val="18"/>
                <w:szCs w:val="18"/>
                <w:lang w:val="en-US"/>
              </w:rPr>
              <w:lastRenderedPageBreak/>
              <w:t>in</w:t>
            </w:r>
            <w:r>
              <w:rPr>
                <w:rFonts w:ascii="Calibri" w:hAnsi="Calibri" w:cs="Calibri"/>
                <w:color w:val="000000"/>
                <w:sz w:val="18"/>
                <w:szCs w:val="18"/>
                <w:lang w:val="en-US"/>
              </w:rPr>
              <w:t xml:space="preserve"> a</w:t>
            </w:r>
            <w:r w:rsidRPr="009356D3">
              <w:rPr>
                <w:rFonts w:ascii="Calibri" w:hAnsi="Calibri" w:cs="Calibri"/>
                <w:color w:val="000000"/>
                <w:sz w:val="18"/>
                <w:szCs w:val="18"/>
                <w:lang w:val="en-US"/>
              </w:rPr>
              <w:t xml:space="preserve">dolescent and </w:t>
            </w:r>
            <w:r>
              <w:rPr>
                <w:rFonts w:ascii="Calibri" w:hAnsi="Calibri" w:cs="Calibri"/>
                <w:color w:val="000000"/>
                <w:sz w:val="18"/>
                <w:szCs w:val="18"/>
                <w:lang w:val="en-US"/>
              </w:rPr>
              <w:t>y</w:t>
            </w:r>
            <w:r w:rsidRPr="009356D3">
              <w:rPr>
                <w:rFonts w:ascii="Calibri" w:hAnsi="Calibri" w:cs="Calibri"/>
                <w:color w:val="000000"/>
                <w:sz w:val="18"/>
                <w:szCs w:val="18"/>
                <w:lang w:val="en-US"/>
              </w:rPr>
              <w:t xml:space="preserve">oung </w:t>
            </w:r>
            <w:r>
              <w:rPr>
                <w:rFonts w:ascii="Calibri" w:hAnsi="Calibri" w:cs="Calibri"/>
                <w:color w:val="000000"/>
                <w:sz w:val="18"/>
                <w:szCs w:val="18"/>
                <w:lang w:val="en-US"/>
              </w:rPr>
              <w:t>a</w:t>
            </w:r>
            <w:r w:rsidRPr="009356D3">
              <w:rPr>
                <w:rFonts w:ascii="Calibri" w:hAnsi="Calibri" w:cs="Calibri"/>
                <w:color w:val="000000"/>
                <w:sz w:val="18"/>
                <w:szCs w:val="18"/>
                <w:lang w:val="en-US"/>
              </w:rPr>
              <w:t>dult</w:t>
            </w:r>
            <w:r>
              <w:rPr>
                <w:rFonts w:ascii="Calibri" w:hAnsi="Calibri" w:cs="Calibri"/>
                <w:color w:val="000000"/>
                <w:sz w:val="18"/>
                <w:szCs w:val="18"/>
                <w:lang w:val="en-US"/>
              </w:rPr>
              <w:t>s (</w:t>
            </w:r>
            <w:r w:rsidRPr="00250A7F">
              <w:rPr>
                <w:rFonts w:ascii="Calibri" w:hAnsi="Calibri" w:cs="Calibri"/>
                <w:color w:val="000000"/>
                <w:sz w:val="18"/>
                <w:szCs w:val="18"/>
                <w:lang w:val="en-US"/>
              </w:rPr>
              <w:t>AYAs</w:t>
            </w:r>
            <w:r>
              <w:rPr>
                <w:rFonts w:ascii="Calibri" w:hAnsi="Calibri" w:cs="Calibri"/>
                <w:color w:val="000000"/>
                <w:sz w:val="18"/>
                <w:szCs w:val="18"/>
                <w:lang w:val="en-US"/>
              </w:rPr>
              <w:t>)</w:t>
            </w:r>
            <w:r w:rsidRPr="00250A7F">
              <w:rPr>
                <w:rFonts w:ascii="Calibri" w:hAnsi="Calibri" w:cs="Calibri"/>
                <w:color w:val="000000"/>
                <w:sz w:val="18"/>
                <w:szCs w:val="18"/>
                <w:lang w:val="en-US"/>
              </w:rPr>
              <w:t xml:space="preserve"> patients with cancer</w:t>
            </w:r>
            <w:r>
              <w:rPr>
                <w:rFonts w:ascii="Calibri" w:hAnsi="Calibri" w:cs="Calibri"/>
                <w:color w:val="000000"/>
                <w:sz w:val="18"/>
                <w:szCs w:val="18"/>
                <w:lang w:val="en-US"/>
              </w:rPr>
              <w:t>.</w:t>
            </w:r>
          </w:p>
        </w:tc>
        <w:tc>
          <w:tcPr>
            <w:tcW w:w="1419" w:type="dxa"/>
          </w:tcPr>
          <w:p w14:paraId="2BC2F743" w14:textId="4ADB2FA1"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lastRenderedPageBreak/>
              <w:t>Prospective cohort study</w:t>
            </w:r>
          </w:p>
        </w:tc>
        <w:tc>
          <w:tcPr>
            <w:tcW w:w="1179" w:type="dxa"/>
          </w:tcPr>
          <w:p w14:paraId="057D446C" w14:textId="649E662F"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31B73973" w14:textId="44367F3D"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50759687" w14:textId="3081D63F"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215 children, inclusion criteria for age 15-39 years, mean age </w:t>
            </w:r>
            <w:r w:rsidRPr="00250A7F">
              <w:rPr>
                <w:rFonts w:ascii="Calibri" w:hAnsi="Calibri" w:cs="Calibri"/>
                <w:color w:val="000000"/>
                <w:sz w:val="18"/>
                <w:szCs w:val="18"/>
                <w:lang w:val="en-US"/>
              </w:rPr>
              <w:t xml:space="preserve">of </w:t>
            </w:r>
            <w:r w:rsidRPr="00250A7F">
              <w:rPr>
                <w:rFonts w:ascii="Calibri" w:hAnsi="Calibri" w:cs="Calibri"/>
                <w:color w:val="000000"/>
                <w:sz w:val="18"/>
                <w:szCs w:val="18"/>
                <w:lang w:val="en-US"/>
              </w:rPr>
              <w:lastRenderedPageBreak/>
              <w:t>children</w:t>
            </w:r>
            <w:r>
              <w:rPr>
                <w:rFonts w:ascii="Calibri" w:hAnsi="Calibri" w:cs="Calibri"/>
                <w:color w:val="000000"/>
                <w:sz w:val="18"/>
                <w:szCs w:val="18"/>
                <w:lang w:val="en-US"/>
              </w:rPr>
              <w:t xml:space="preserve"> 23.6 years, </w:t>
            </w:r>
            <w:r w:rsidRPr="00250A7F">
              <w:rPr>
                <w:rFonts w:ascii="Calibri" w:hAnsi="Calibri" w:cs="Calibri"/>
                <w:color w:val="000000"/>
                <w:sz w:val="18"/>
                <w:szCs w:val="18"/>
                <w:lang w:val="en-US"/>
              </w:rPr>
              <w:t>cancer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40D2F627" w14:textId="682782C2"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lastRenderedPageBreak/>
              <w:t>1</w:t>
            </w:r>
            <w:r>
              <w:rPr>
                <w:rFonts w:ascii="Calibri" w:hAnsi="Calibri" w:cs="Calibri"/>
                <w:color w:val="000000"/>
                <w:sz w:val="18"/>
                <w:szCs w:val="18"/>
                <w:lang w:val="en-US"/>
              </w:rPr>
              <w:t xml:space="preserve"> PROM. </w:t>
            </w:r>
          </w:p>
          <w:p w14:paraId="42F5B7B9" w14:textId="4FF7A2D7" w:rsidR="00F276DC" w:rsidRPr="00465AE2" w:rsidRDefault="00F276DC" w:rsidP="00F276DC">
            <w:pPr>
              <w:rPr>
                <w:rFonts w:ascii="Calibri" w:eastAsia="Times New Roman" w:hAnsi="Calibri" w:cs="Calibri"/>
                <w:color w:val="000000"/>
                <w:sz w:val="18"/>
                <w:szCs w:val="18"/>
                <w:lang w:val="en-US" w:eastAsia="nb-NO"/>
              </w:rPr>
            </w:pPr>
            <w:r w:rsidRPr="00465AE2">
              <w:rPr>
                <w:rFonts w:ascii="Calibri" w:eastAsia="Times New Roman" w:hAnsi="Calibri" w:cs="Calibri"/>
                <w:color w:val="000000"/>
                <w:sz w:val="18"/>
                <w:szCs w:val="18"/>
                <w:lang w:val="en-US" w:eastAsia="nb-NO"/>
              </w:rPr>
              <w:t>SF-36 Medical Outcomes Study Short Form-36 Health Survey</w:t>
            </w:r>
            <w:r>
              <w:rPr>
                <w:rFonts w:ascii="Calibri" w:eastAsia="Times New Roman" w:hAnsi="Calibri" w:cs="Calibri"/>
                <w:color w:val="000000"/>
                <w:sz w:val="18"/>
                <w:szCs w:val="18"/>
                <w:lang w:val="en-US" w:eastAsia="nb-NO"/>
              </w:rPr>
              <w:t xml:space="preserve"> t</w:t>
            </w:r>
            <w:r w:rsidRPr="00465AE2">
              <w:rPr>
                <w:rFonts w:ascii="Calibri" w:eastAsia="Times New Roman" w:hAnsi="Calibri" w:cs="Calibri"/>
                <w:color w:val="000000"/>
                <w:sz w:val="18"/>
                <w:szCs w:val="18"/>
                <w:lang w:val="en-US" w:eastAsia="nb-NO"/>
              </w:rPr>
              <w:t xml:space="preserve">o assess </w:t>
            </w:r>
            <w:r w:rsidRPr="00465AE2">
              <w:rPr>
                <w:rFonts w:ascii="Calibri" w:eastAsia="Times New Roman" w:hAnsi="Calibri" w:cs="Calibri"/>
                <w:b/>
                <w:bCs/>
                <w:color w:val="000000"/>
                <w:sz w:val="18"/>
                <w:szCs w:val="18"/>
                <w:lang w:val="en-US" w:eastAsia="nb-NO"/>
              </w:rPr>
              <w:t>HRQL</w:t>
            </w:r>
            <w:r w:rsidRPr="00465AE2">
              <w:rPr>
                <w:rFonts w:ascii="Calibri" w:eastAsia="Times New Roman" w:hAnsi="Calibri" w:cs="Calibri"/>
                <w:color w:val="000000"/>
                <w:sz w:val="18"/>
                <w:szCs w:val="18"/>
                <w:lang w:val="en-US" w:eastAsia="nb-NO"/>
              </w:rPr>
              <w:t xml:space="preserve"> </w:t>
            </w:r>
          </w:p>
          <w:p w14:paraId="2DB306B2" w14:textId="0182D55F" w:rsidR="00F276DC" w:rsidRPr="00250A7F"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lastRenderedPageBreak/>
              <w:t>in</w:t>
            </w:r>
            <w:r w:rsidRPr="00465AE2">
              <w:rPr>
                <w:rFonts w:ascii="Calibri" w:eastAsia="Times New Roman" w:hAnsi="Calibri" w:cs="Calibri"/>
                <w:color w:val="000000"/>
                <w:sz w:val="18"/>
                <w:szCs w:val="18"/>
                <w:lang w:val="en-US" w:eastAsia="nb-NO"/>
              </w:rPr>
              <w:t xml:space="preserve"> 8 aspects of physical and mental health functioning: physical functioning, role function-physical, bodily pain, social functioning, mental health, role function-emotional, vitality, and general health</w:t>
            </w:r>
            <w:r>
              <w:rPr>
                <w:rFonts w:ascii="Calibri" w:eastAsia="Times New Roman" w:hAnsi="Calibri" w:cs="Calibri"/>
                <w:color w:val="000000"/>
                <w:sz w:val="18"/>
                <w:szCs w:val="18"/>
                <w:lang w:val="en-US" w:eastAsia="nb-NO"/>
              </w:rPr>
              <w:t xml:space="preserve">. Generic. </w:t>
            </w:r>
          </w:p>
        </w:tc>
      </w:tr>
      <w:tr w:rsidR="00F276DC" w:rsidRPr="004D6CFC" w14:paraId="53D78F52" w14:textId="17D25F16" w:rsidTr="004B7D27">
        <w:trPr>
          <w:trHeight w:val="210"/>
        </w:trPr>
        <w:tc>
          <w:tcPr>
            <w:tcW w:w="1981" w:type="dxa"/>
            <w:shd w:val="clear" w:color="auto" w:fill="auto"/>
            <w:noWrap/>
            <w:hideMark/>
          </w:tcPr>
          <w:p w14:paraId="7CAB548D" w14:textId="10CD7470" w:rsidR="00DB44EE" w:rsidRPr="00837D2F" w:rsidRDefault="00F276DC" w:rsidP="00F276DC">
            <w:pPr>
              <w:rPr>
                <w:rFonts w:ascii="Calibri" w:eastAsia="Times New Roman" w:hAnsi="Calibri" w:cs="Calibri"/>
                <w:color w:val="000000"/>
                <w:sz w:val="18"/>
                <w:szCs w:val="18"/>
                <w:lang w:val="en-US" w:eastAsia="nb-NO"/>
              </w:rPr>
            </w:pPr>
            <w:r w:rsidRPr="00837D2F">
              <w:rPr>
                <w:rFonts w:ascii="Calibri" w:eastAsia="Times New Roman" w:hAnsi="Calibri" w:cs="Calibri"/>
                <w:noProof/>
                <w:color w:val="000000"/>
                <w:sz w:val="18"/>
                <w:szCs w:val="18"/>
                <w:lang w:val="en-US" w:eastAsia="nb-NO"/>
              </w:rPr>
              <w:lastRenderedPageBreak/>
              <w:t>(Ilowite et al., 2018)</w:t>
            </w:r>
            <w:r w:rsidRPr="00837D2F">
              <w:rPr>
                <w:rFonts w:ascii="Calibri" w:eastAsia="Times New Roman" w:hAnsi="Calibri" w:cs="Calibri"/>
                <w:color w:val="000000"/>
                <w:sz w:val="18"/>
                <w:szCs w:val="18"/>
                <w:lang w:val="en-US" w:eastAsia="nb-NO"/>
              </w:rPr>
              <w:t xml:space="preserve"> USA</w:t>
            </w:r>
          </w:p>
        </w:tc>
        <w:tc>
          <w:tcPr>
            <w:tcW w:w="2752" w:type="dxa"/>
            <w:shd w:val="clear" w:color="auto" w:fill="auto"/>
          </w:tcPr>
          <w:p w14:paraId="24EFB7C5" w14:textId="397E7ED3" w:rsidR="00F276DC" w:rsidRPr="008465A9"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To test the association between household income and symptom distress and HRQL. To investigate the impact of socioeconomic status on health outcomes in children with cancer.</w:t>
            </w:r>
          </w:p>
        </w:tc>
        <w:tc>
          <w:tcPr>
            <w:tcW w:w="1419" w:type="dxa"/>
          </w:tcPr>
          <w:p w14:paraId="69C60642" w14:textId="16CB9D65" w:rsidR="00F276DC" w:rsidRDefault="00BE4158" w:rsidP="00F276DC">
            <w:pPr>
              <w:rPr>
                <w:rFonts w:ascii="Calibri" w:hAnsi="Calibri" w:cs="Calibri"/>
                <w:color w:val="000000"/>
                <w:sz w:val="18"/>
                <w:szCs w:val="18"/>
                <w:lang w:val="en-US"/>
              </w:rPr>
            </w:pPr>
            <w:r>
              <w:rPr>
                <w:rFonts w:ascii="Calibri" w:hAnsi="Calibri" w:cs="Calibri"/>
                <w:color w:val="000000"/>
                <w:sz w:val="18"/>
                <w:szCs w:val="18"/>
                <w:lang w:val="en-US"/>
              </w:rPr>
              <w:t xml:space="preserve">Cross-sectional study </w:t>
            </w:r>
          </w:p>
        </w:tc>
        <w:tc>
          <w:tcPr>
            <w:tcW w:w="1179" w:type="dxa"/>
          </w:tcPr>
          <w:p w14:paraId="45B4EACC" w14:textId="7194852D"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3D0A9025" w14:textId="3FE37ED7"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5B4DDAAD" w14:textId="5B498375"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78 children and 78 parents, inclusion criteria for age 2 years and older,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NR, c</w:t>
            </w:r>
            <w:r w:rsidRPr="00250A7F">
              <w:rPr>
                <w:rFonts w:ascii="Calibri" w:hAnsi="Calibri" w:cs="Calibri"/>
                <w:color w:val="000000"/>
                <w:sz w:val="18"/>
                <w:szCs w:val="18"/>
                <w:lang w:val="en-US"/>
              </w:rPr>
              <w:t>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6077DC06" w14:textId="0444372A"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 PROMs</w:t>
            </w:r>
          </w:p>
          <w:p w14:paraId="5BDFF260" w14:textId="578CE328" w:rsidR="00F276DC" w:rsidRDefault="00F276DC" w:rsidP="00F276DC">
            <w:pPr>
              <w:rPr>
                <w:rFonts w:ascii="Calibri" w:eastAsia="Times New Roman" w:hAnsi="Calibri" w:cs="Calibri"/>
                <w:color w:val="000000"/>
                <w:sz w:val="18"/>
                <w:szCs w:val="18"/>
                <w:lang w:val="en-US" w:eastAsia="nb-NO"/>
              </w:rPr>
            </w:pPr>
            <w:proofErr w:type="spellStart"/>
            <w:r w:rsidRPr="00AA717F">
              <w:rPr>
                <w:rFonts w:ascii="Calibri" w:eastAsia="Times New Roman" w:hAnsi="Calibri" w:cs="Calibri"/>
                <w:color w:val="000000"/>
                <w:sz w:val="18"/>
                <w:szCs w:val="18"/>
                <w:lang w:val="en-US" w:eastAsia="nb-NO"/>
              </w:rPr>
              <w:t>PediQUEST</w:t>
            </w:r>
            <w:proofErr w:type="spellEnd"/>
            <w:r w:rsidRPr="00AA717F">
              <w:rPr>
                <w:rFonts w:ascii="Calibri" w:eastAsia="Times New Roman" w:hAnsi="Calibri" w:cs="Calibri"/>
                <w:color w:val="000000"/>
                <w:sz w:val="18"/>
                <w:szCs w:val="18"/>
                <w:lang w:val="en-US" w:eastAsia="nb-NO"/>
              </w:rPr>
              <w:t xml:space="preserve"> Memorial Symptom Assessment Scale (PQ-MSAS)</w:t>
            </w:r>
            <w:r>
              <w:rPr>
                <w:rFonts w:ascii="Calibri" w:eastAsia="Times New Roman" w:hAnsi="Calibri" w:cs="Calibri"/>
                <w:color w:val="000000"/>
                <w:sz w:val="18"/>
                <w:szCs w:val="18"/>
                <w:lang w:val="en-US" w:eastAsia="nb-NO"/>
              </w:rPr>
              <w:t xml:space="preserve"> measuring</w:t>
            </w:r>
            <w:r w:rsidRPr="00AA717F">
              <w:rPr>
                <w:rFonts w:ascii="Calibri" w:eastAsia="Times New Roman" w:hAnsi="Calibri" w:cs="Calibri"/>
                <w:color w:val="000000"/>
                <w:sz w:val="18"/>
                <w:szCs w:val="18"/>
                <w:lang w:val="en-US" w:eastAsia="nb-NO"/>
              </w:rPr>
              <w:t xml:space="preserve"> the frequency, severity, and extent of bother for 24 </w:t>
            </w:r>
            <w:r w:rsidRPr="00A30A65">
              <w:rPr>
                <w:rFonts w:ascii="Calibri" w:eastAsia="Times New Roman" w:hAnsi="Calibri" w:cs="Calibri"/>
                <w:b/>
                <w:bCs/>
                <w:color w:val="000000"/>
                <w:sz w:val="18"/>
                <w:szCs w:val="18"/>
                <w:lang w:val="en-US" w:eastAsia="nb-NO"/>
              </w:rPr>
              <w:t>symptoms</w:t>
            </w:r>
            <w:r>
              <w:rPr>
                <w:rFonts w:ascii="Calibri" w:eastAsia="Times New Roman" w:hAnsi="Calibri" w:cs="Calibri"/>
                <w:color w:val="000000"/>
                <w:sz w:val="18"/>
                <w:szCs w:val="18"/>
                <w:lang w:val="en-US" w:eastAsia="nb-NO"/>
              </w:rPr>
              <w:t xml:space="preserve">. </w:t>
            </w:r>
            <w:r w:rsidRPr="00AA717F">
              <w:rPr>
                <w:rFonts w:ascii="Calibri" w:eastAsia="Times New Roman" w:hAnsi="Calibri" w:cs="Calibri"/>
                <w:color w:val="000000"/>
                <w:sz w:val="18"/>
                <w:szCs w:val="18"/>
                <w:lang w:val="en-US" w:eastAsia="nb-NO"/>
              </w:rPr>
              <w:t xml:space="preserve">PQ-MSAS versions </w:t>
            </w:r>
            <w:r>
              <w:rPr>
                <w:rFonts w:ascii="Calibri" w:eastAsia="Times New Roman" w:hAnsi="Calibri" w:cs="Calibri"/>
                <w:color w:val="000000"/>
                <w:sz w:val="18"/>
                <w:szCs w:val="18"/>
                <w:lang w:val="en-US" w:eastAsia="nb-NO"/>
              </w:rPr>
              <w:t>eliciting</w:t>
            </w:r>
            <w:r w:rsidRPr="00AA717F">
              <w:rPr>
                <w:rFonts w:ascii="Calibri" w:eastAsia="Times New Roman" w:hAnsi="Calibri" w:cs="Calibri"/>
                <w:color w:val="000000"/>
                <w:sz w:val="18"/>
                <w:szCs w:val="18"/>
                <w:lang w:val="en-US" w:eastAsia="nb-NO"/>
              </w:rPr>
              <w:t xml:space="preserve"> patient-reported symptom distress</w:t>
            </w:r>
            <w:r>
              <w:rPr>
                <w:rFonts w:ascii="Calibri" w:eastAsia="Times New Roman" w:hAnsi="Calibri" w:cs="Calibri"/>
                <w:color w:val="000000"/>
                <w:sz w:val="18"/>
                <w:szCs w:val="18"/>
                <w:lang w:val="en-US" w:eastAsia="nb-NO"/>
              </w:rPr>
              <w:t>.</w:t>
            </w:r>
            <w:r w:rsidRPr="00AA717F">
              <w:rPr>
                <w:rFonts w:ascii="Calibri" w:eastAsia="Times New Roman" w:hAnsi="Calibri" w:cs="Calibri"/>
                <w:color w:val="000000"/>
                <w:sz w:val="18"/>
                <w:szCs w:val="18"/>
                <w:lang w:val="en-US" w:eastAsia="nb-NO"/>
              </w:rPr>
              <w:t xml:space="preserve"> Parent-proxy versions of the PQ-MSAS used for very young children and older children who declined to self-report.</w:t>
            </w:r>
            <w:r>
              <w:rPr>
                <w:rFonts w:ascii="Calibri" w:eastAsia="Times New Roman" w:hAnsi="Calibri" w:cs="Calibri"/>
                <w:color w:val="000000"/>
                <w:sz w:val="18"/>
                <w:szCs w:val="18"/>
                <w:lang w:val="en-US" w:eastAsia="nb-NO"/>
              </w:rPr>
              <w:t xml:space="preserve"> Disease-specific. </w:t>
            </w:r>
          </w:p>
          <w:p w14:paraId="7C967DF8" w14:textId="43E41FAF" w:rsidR="00F276DC" w:rsidRPr="00250A7F" w:rsidRDefault="00F276DC" w:rsidP="00F276DC">
            <w:pPr>
              <w:rPr>
                <w:rFonts w:ascii="Calibri" w:eastAsia="Times New Roman" w:hAnsi="Calibri" w:cs="Calibri"/>
                <w:color w:val="000000"/>
                <w:sz w:val="18"/>
                <w:szCs w:val="18"/>
                <w:lang w:val="en-US" w:eastAsia="nb-NO"/>
              </w:rPr>
            </w:pPr>
            <w:r w:rsidRPr="00AA717F">
              <w:rPr>
                <w:rFonts w:ascii="Calibri" w:eastAsia="Times New Roman" w:hAnsi="Calibri" w:cs="Calibri"/>
                <w:color w:val="000000"/>
                <w:sz w:val="18"/>
                <w:szCs w:val="18"/>
                <w:lang w:val="en-US" w:eastAsia="nb-NO"/>
              </w:rPr>
              <w:t>Pediatric Quality of Life Inventory 4.0</w:t>
            </w:r>
            <w:r>
              <w:rPr>
                <w:rFonts w:ascii="Calibri" w:eastAsia="Times New Roman" w:hAnsi="Calibri" w:cs="Calibri"/>
                <w:color w:val="000000"/>
                <w:sz w:val="18"/>
                <w:szCs w:val="18"/>
                <w:lang w:val="en-US" w:eastAsia="nb-NO"/>
              </w:rPr>
              <w:t xml:space="preserve"> </w:t>
            </w:r>
            <w:r w:rsidRPr="00AA717F">
              <w:rPr>
                <w:rFonts w:ascii="Calibri" w:eastAsia="Times New Roman" w:hAnsi="Calibri" w:cs="Calibri"/>
                <w:color w:val="000000"/>
                <w:sz w:val="18"/>
                <w:szCs w:val="18"/>
                <w:lang w:val="en-US" w:eastAsia="nb-NO"/>
              </w:rPr>
              <w:t>(PedsQL)</w:t>
            </w:r>
            <w:r>
              <w:rPr>
                <w:rFonts w:ascii="Calibri" w:eastAsia="Times New Roman" w:hAnsi="Calibri" w:cs="Calibri"/>
                <w:color w:val="000000"/>
                <w:sz w:val="18"/>
                <w:szCs w:val="18"/>
                <w:lang w:val="en-US" w:eastAsia="nb-NO"/>
              </w:rPr>
              <w:t xml:space="preserve"> assessing</w:t>
            </w:r>
            <w:r w:rsidRPr="00AA717F">
              <w:rPr>
                <w:rFonts w:ascii="Calibri" w:eastAsia="Times New Roman" w:hAnsi="Calibri" w:cs="Calibri"/>
                <w:color w:val="000000"/>
                <w:sz w:val="18"/>
                <w:szCs w:val="18"/>
                <w:lang w:val="en-US" w:eastAsia="nb-NO"/>
              </w:rPr>
              <w:t xml:space="preserve"> </w:t>
            </w:r>
            <w:r w:rsidRPr="00A30A65">
              <w:rPr>
                <w:rFonts w:ascii="Calibri" w:eastAsia="Times New Roman" w:hAnsi="Calibri" w:cs="Calibri"/>
                <w:b/>
                <w:bCs/>
                <w:color w:val="000000"/>
                <w:sz w:val="18"/>
                <w:szCs w:val="18"/>
                <w:lang w:val="en-US" w:eastAsia="nb-NO"/>
              </w:rPr>
              <w:t>HRQL</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 xml:space="preserve">Generic. </w:t>
            </w:r>
            <w:r>
              <w:rPr>
                <w:rFonts w:ascii="Calibri" w:eastAsia="Times New Roman" w:hAnsi="Calibri" w:cs="Calibri"/>
                <w:b/>
                <w:bCs/>
                <w:color w:val="000000"/>
                <w:sz w:val="18"/>
                <w:szCs w:val="18"/>
                <w:lang w:val="en-US" w:eastAsia="nb-NO"/>
              </w:rPr>
              <w:t xml:space="preserve"> </w:t>
            </w:r>
          </w:p>
        </w:tc>
      </w:tr>
      <w:tr w:rsidR="00F276DC" w:rsidRPr="00D3224A" w14:paraId="5975E2B6" w14:textId="3E167B85" w:rsidTr="004B7D27">
        <w:trPr>
          <w:trHeight w:val="210"/>
        </w:trPr>
        <w:tc>
          <w:tcPr>
            <w:tcW w:w="1981" w:type="dxa"/>
            <w:shd w:val="clear" w:color="auto" w:fill="auto"/>
            <w:noWrap/>
            <w:hideMark/>
          </w:tcPr>
          <w:p w14:paraId="0FA21E6D" w14:textId="618511AE" w:rsidR="00DB44EE" w:rsidRPr="00D464BE" w:rsidRDefault="00F276DC" w:rsidP="00F276DC">
            <w:pPr>
              <w:rPr>
                <w:rFonts w:ascii="Calibri" w:eastAsia="Times New Roman" w:hAnsi="Calibri" w:cs="Calibri"/>
                <w:color w:val="000000"/>
                <w:sz w:val="18"/>
                <w:szCs w:val="18"/>
                <w:lang w:val="en-US" w:eastAsia="nb-NO"/>
              </w:rPr>
            </w:pPr>
            <w:r w:rsidRPr="00D464BE">
              <w:rPr>
                <w:rFonts w:ascii="Calibri" w:eastAsia="Times New Roman" w:hAnsi="Calibri" w:cs="Calibri"/>
                <w:noProof/>
                <w:color w:val="000000"/>
                <w:sz w:val="18"/>
                <w:szCs w:val="18"/>
                <w:lang w:val="en-US" w:eastAsia="nb-NO"/>
              </w:rPr>
              <w:t>(Jibb et al., 2017)</w:t>
            </w:r>
            <w:r w:rsidRPr="00D464BE">
              <w:rPr>
                <w:rFonts w:ascii="Calibri" w:eastAsia="Times New Roman" w:hAnsi="Calibri" w:cs="Calibri"/>
                <w:color w:val="000000"/>
                <w:sz w:val="18"/>
                <w:szCs w:val="18"/>
                <w:lang w:val="en-US" w:eastAsia="nb-NO"/>
              </w:rPr>
              <w:t xml:space="preserve"> Canada </w:t>
            </w:r>
          </w:p>
        </w:tc>
        <w:tc>
          <w:tcPr>
            <w:tcW w:w="2752" w:type="dxa"/>
            <w:shd w:val="clear" w:color="auto" w:fill="auto"/>
          </w:tcPr>
          <w:p w14:paraId="65709FF1" w14:textId="2E1AC463"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evaluate the implementation of the app to inform a future randomized controlled trial (RCT) and obtain treatment effect estimates for pain intensity, pain interference, HRQL, and self-efficacy</w:t>
            </w:r>
            <w:r>
              <w:rPr>
                <w:rFonts w:ascii="Calibri" w:hAnsi="Calibri" w:cs="Calibri"/>
                <w:color w:val="000000"/>
                <w:sz w:val="18"/>
                <w:szCs w:val="18"/>
                <w:lang w:val="en-US"/>
              </w:rPr>
              <w:t>.</w:t>
            </w:r>
          </w:p>
        </w:tc>
        <w:tc>
          <w:tcPr>
            <w:tcW w:w="1419" w:type="dxa"/>
          </w:tcPr>
          <w:p w14:paraId="0CEC7103" w14:textId="69D0A231" w:rsidR="00F276DC" w:rsidRDefault="00D464BE" w:rsidP="00F276DC">
            <w:pPr>
              <w:rPr>
                <w:rFonts w:ascii="Calibri" w:hAnsi="Calibri" w:cs="Calibri"/>
                <w:color w:val="000000"/>
                <w:sz w:val="18"/>
                <w:szCs w:val="18"/>
                <w:lang w:val="en-US"/>
              </w:rPr>
            </w:pPr>
            <w:r>
              <w:rPr>
                <w:rFonts w:ascii="Calibri" w:hAnsi="Calibri" w:cs="Calibri"/>
                <w:color w:val="000000"/>
                <w:sz w:val="18"/>
                <w:szCs w:val="18"/>
                <w:lang w:val="en-US"/>
              </w:rPr>
              <w:t xml:space="preserve">Pilot study </w:t>
            </w:r>
          </w:p>
        </w:tc>
        <w:tc>
          <w:tcPr>
            <w:tcW w:w="1179" w:type="dxa"/>
          </w:tcPr>
          <w:p w14:paraId="4CD4FE64" w14:textId="6CEAF601"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55E396E1" w14:textId="47619720"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29635EC3" w14:textId="29D90514"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40 children, inclusion criteria for age 12-18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14.2 years, c</w:t>
            </w:r>
            <w:r w:rsidRPr="00250A7F">
              <w:rPr>
                <w:rFonts w:ascii="Calibri" w:hAnsi="Calibri" w:cs="Calibri"/>
                <w:color w:val="000000"/>
                <w:sz w:val="18"/>
                <w:szCs w:val="18"/>
                <w:lang w:val="en-US"/>
              </w:rPr>
              <w:t>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47748FB3"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3</w:t>
            </w:r>
            <w:r>
              <w:rPr>
                <w:rFonts w:ascii="Calibri" w:hAnsi="Calibri" w:cs="Calibri"/>
                <w:color w:val="000000"/>
                <w:sz w:val="18"/>
                <w:szCs w:val="18"/>
                <w:lang w:val="en-US"/>
              </w:rPr>
              <w:t xml:space="preserve"> PROMs</w:t>
            </w:r>
          </w:p>
          <w:p w14:paraId="7490CD88" w14:textId="4A42604D" w:rsidR="00F276DC" w:rsidRDefault="00F276DC" w:rsidP="00F276DC">
            <w:pPr>
              <w:rPr>
                <w:rFonts w:ascii="Calibri" w:eastAsia="Times New Roman" w:hAnsi="Calibri" w:cs="Calibri"/>
                <w:color w:val="000000"/>
                <w:sz w:val="18"/>
                <w:szCs w:val="18"/>
                <w:lang w:val="en-US" w:eastAsia="nb-NO"/>
              </w:rPr>
            </w:pPr>
            <w:r w:rsidRPr="00D13C40">
              <w:rPr>
                <w:rFonts w:ascii="Calibri" w:eastAsia="Times New Roman" w:hAnsi="Calibri" w:cs="Calibri"/>
                <w:color w:val="000000"/>
                <w:sz w:val="18"/>
                <w:szCs w:val="18"/>
                <w:lang w:val="en-US" w:eastAsia="nb-NO"/>
              </w:rPr>
              <w:t>Brief pain inventory</w:t>
            </w:r>
            <w:r>
              <w:rPr>
                <w:rFonts w:ascii="Calibri" w:eastAsia="Times New Roman" w:hAnsi="Calibri" w:cs="Calibri"/>
                <w:color w:val="000000"/>
                <w:sz w:val="18"/>
                <w:szCs w:val="18"/>
                <w:lang w:val="en-US" w:eastAsia="nb-NO"/>
              </w:rPr>
              <w:t xml:space="preserve"> (BPI) assessing </w:t>
            </w:r>
            <w:r w:rsidRPr="00501106">
              <w:rPr>
                <w:rFonts w:ascii="Calibri" w:eastAsia="Times New Roman" w:hAnsi="Calibri" w:cs="Calibri"/>
                <w:b/>
                <w:bCs/>
                <w:color w:val="000000"/>
                <w:sz w:val="18"/>
                <w:szCs w:val="18"/>
                <w:lang w:val="en-US" w:eastAsia="nb-NO"/>
              </w:rPr>
              <w:t>pain</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 xml:space="preserve">Generic. </w:t>
            </w:r>
            <w:r>
              <w:rPr>
                <w:rFonts w:ascii="Calibri" w:eastAsia="Times New Roman" w:hAnsi="Calibri" w:cs="Calibri"/>
                <w:b/>
                <w:bCs/>
                <w:color w:val="000000"/>
                <w:sz w:val="18"/>
                <w:szCs w:val="18"/>
                <w:lang w:val="en-US" w:eastAsia="nb-NO"/>
              </w:rPr>
              <w:t xml:space="preserve"> </w:t>
            </w:r>
          </w:p>
          <w:p w14:paraId="76C73DA9" w14:textId="2FF6A3ED" w:rsidR="00F276DC" w:rsidRDefault="00F276DC" w:rsidP="00F276DC">
            <w:pPr>
              <w:rPr>
                <w:rFonts w:ascii="Calibri" w:eastAsia="Times New Roman" w:hAnsi="Calibri" w:cs="Calibri"/>
                <w:color w:val="000000"/>
                <w:sz w:val="18"/>
                <w:szCs w:val="18"/>
                <w:lang w:val="en-US" w:eastAsia="nb-NO"/>
              </w:rPr>
            </w:pPr>
            <w:r w:rsidRPr="00501106">
              <w:rPr>
                <w:rFonts w:ascii="Calibri" w:eastAsia="Times New Roman" w:hAnsi="Calibri" w:cs="Calibri"/>
                <w:color w:val="000000"/>
                <w:sz w:val="18"/>
                <w:szCs w:val="18"/>
                <w:lang w:val="en-US" w:eastAsia="nb-NO"/>
              </w:rPr>
              <w:t>PROMIS pediatric pain interference short form scale</w:t>
            </w:r>
            <w:r>
              <w:rPr>
                <w:rFonts w:ascii="Calibri" w:eastAsia="Times New Roman" w:hAnsi="Calibri" w:cs="Calibri"/>
                <w:color w:val="000000"/>
                <w:sz w:val="18"/>
                <w:szCs w:val="18"/>
                <w:lang w:val="en-US" w:eastAsia="nb-NO"/>
              </w:rPr>
              <w:t xml:space="preserve"> assessing </w:t>
            </w:r>
            <w:r w:rsidRPr="00501106">
              <w:rPr>
                <w:rFonts w:ascii="Calibri" w:eastAsia="Times New Roman" w:hAnsi="Calibri" w:cs="Calibri"/>
                <w:b/>
                <w:bCs/>
                <w:color w:val="000000"/>
                <w:sz w:val="18"/>
                <w:szCs w:val="18"/>
                <w:lang w:val="en-US" w:eastAsia="nb-NO"/>
              </w:rPr>
              <w:t>pain interference</w:t>
            </w:r>
            <w:r>
              <w:rPr>
                <w:rFonts w:ascii="Calibri" w:eastAsia="Times New Roman" w:hAnsi="Calibri" w:cs="Calibri"/>
                <w:color w:val="000000"/>
                <w:sz w:val="18"/>
                <w:szCs w:val="18"/>
                <w:lang w:val="en-US" w:eastAsia="nb-NO"/>
              </w:rPr>
              <w:t xml:space="preserve">. Generic. </w:t>
            </w:r>
            <w:r>
              <w:rPr>
                <w:rFonts w:ascii="Calibri" w:eastAsia="Times New Roman" w:hAnsi="Calibri" w:cs="Calibri"/>
                <w:b/>
                <w:bCs/>
                <w:color w:val="000000"/>
                <w:sz w:val="18"/>
                <w:szCs w:val="18"/>
                <w:lang w:val="en-US" w:eastAsia="nb-NO"/>
              </w:rPr>
              <w:t xml:space="preserve"> </w:t>
            </w:r>
          </w:p>
          <w:p w14:paraId="7F8D744E" w14:textId="554150AC" w:rsidR="00F276DC" w:rsidRPr="00250A7F"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 xml:space="preserve">PedsQL 4.0 assessing self-reported </w:t>
            </w:r>
            <w:r w:rsidRPr="00501106">
              <w:rPr>
                <w:rFonts w:ascii="Calibri" w:eastAsia="Times New Roman" w:hAnsi="Calibri" w:cs="Calibri"/>
                <w:b/>
                <w:bCs/>
                <w:color w:val="000000"/>
                <w:sz w:val="18"/>
                <w:szCs w:val="18"/>
                <w:lang w:val="en-US" w:eastAsia="nb-NO"/>
              </w:rPr>
              <w:t>HRQL</w:t>
            </w:r>
            <w:r>
              <w:rPr>
                <w:rFonts w:ascii="Calibri" w:eastAsia="Times New Roman" w:hAnsi="Calibri" w:cs="Calibri"/>
                <w:color w:val="000000"/>
                <w:sz w:val="18"/>
                <w:szCs w:val="18"/>
                <w:lang w:val="en-US" w:eastAsia="nb-NO"/>
              </w:rPr>
              <w:t xml:space="preserve">. Generic. </w:t>
            </w:r>
            <w:r>
              <w:rPr>
                <w:rFonts w:ascii="Calibri" w:eastAsia="Times New Roman" w:hAnsi="Calibri" w:cs="Calibri"/>
                <w:b/>
                <w:bCs/>
                <w:color w:val="000000"/>
                <w:sz w:val="18"/>
                <w:szCs w:val="18"/>
                <w:lang w:val="en-US" w:eastAsia="nb-NO"/>
              </w:rPr>
              <w:t xml:space="preserve"> </w:t>
            </w:r>
          </w:p>
        </w:tc>
      </w:tr>
      <w:tr w:rsidR="00F276DC" w:rsidRPr="00C10BF5" w14:paraId="4FB909D5" w14:textId="71ABE7C0" w:rsidTr="004B7D27">
        <w:trPr>
          <w:trHeight w:val="210"/>
        </w:trPr>
        <w:tc>
          <w:tcPr>
            <w:tcW w:w="1981" w:type="dxa"/>
            <w:shd w:val="clear" w:color="auto" w:fill="auto"/>
            <w:noWrap/>
            <w:hideMark/>
          </w:tcPr>
          <w:p w14:paraId="1A8732EA" w14:textId="27A9C201" w:rsidR="00DB44EE" w:rsidRPr="00E64642"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(Lafond, Kelly, Hinds, Sill, &amp; Michael, 2015)</w:t>
            </w:r>
            <w:r>
              <w:rPr>
                <w:rFonts w:ascii="Calibri" w:eastAsia="Times New Roman" w:hAnsi="Calibri" w:cs="Calibri"/>
                <w:color w:val="000000"/>
                <w:sz w:val="18"/>
                <w:szCs w:val="18"/>
                <w:lang w:val="en-US" w:eastAsia="nb-NO"/>
              </w:rPr>
              <w:t xml:space="preserve"> USA</w:t>
            </w:r>
          </w:p>
        </w:tc>
        <w:tc>
          <w:tcPr>
            <w:tcW w:w="2752" w:type="dxa"/>
            <w:shd w:val="clear" w:color="auto" w:fill="auto"/>
          </w:tcPr>
          <w:p w14:paraId="64F4B928" w14:textId="1183C19A"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evaluate the feasibility and outcomes of early palliative care consultation for children and adolescents with high-risk or advanced cancers and other potentially life-limiting nonmalignant diseases undergoing</w:t>
            </w:r>
            <w:r>
              <w:rPr>
                <w:rFonts w:ascii="Calibri" w:hAnsi="Calibri" w:cs="Calibri"/>
                <w:color w:val="000000"/>
                <w:sz w:val="18"/>
                <w:szCs w:val="18"/>
                <w:lang w:val="en-US"/>
              </w:rPr>
              <w:t xml:space="preserve"> he</w:t>
            </w:r>
            <w:r w:rsidRPr="00C460A3">
              <w:rPr>
                <w:rFonts w:ascii="Calibri" w:hAnsi="Calibri" w:cs="Calibri"/>
                <w:color w:val="000000"/>
                <w:sz w:val="18"/>
                <w:szCs w:val="18"/>
                <w:lang w:val="en-US"/>
              </w:rPr>
              <w:t xml:space="preserve">matopoietic </w:t>
            </w:r>
            <w:r>
              <w:rPr>
                <w:rFonts w:ascii="Calibri" w:hAnsi="Calibri" w:cs="Calibri"/>
                <w:color w:val="000000"/>
                <w:sz w:val="18"/>
                <w:szCs w:val="18"/>
                <w:lang w:val="en-US"/>
              </w:rPr>
              <w:t>s</w:t>
            </w:r>
            <w:r w:rsidRPr="00C460A3">
              <w:rPr>
                <w:rFonts w:ascii="Calibri" w:hAnsi="Calibri" w:cs="Calibri"/>
                <w:color w:val="000000"/>
                <w:sz w:val="18"/>
                <w:szCs w:val="18"/>
                <w:lang w:val="en-US"/>
              </w:rPr>
              <w:t xml:space="preserve">tem </w:t>
            </w:r>
            <w:r>
              <w:rPr>
                <w:rFonts w:ascii="Calibri" w:hAnsi="Calibri" w:cs="Calibri"/>
                <w:color w:val="000000"/>
                <w:sz w:val="18"/>
                <w:szCs w:val="18"/>
                <w:lang w:val="en-US"/>
              </w:rPr>
              <w:t>c</w:t>
            </w:r>
            <w:r w:rsidRPr="00C460A3">
              <w:rPr>
                <w:rFonts w:ascii="Calibri" w:hAnsi="Calibri" w:cs="Calibri"/>
                <w:color w:val="000000"/>
                <w:sz w:val="18"/>
                <w:szCs w:val="18"/>
                <w:lang w:val="en-US"/>
              </w:rPr>
              <w:t xml:space="preserve">ell </w:t>
            </w:r>
            <w:r>
              <w:rPr>
                <w:rFonts w:ascii="Calibri" w:hAnsi="Calibri" w:cs="Calibri"/>
                <w:color w:val="000000"/>
                <w:sz w:val="18"/>
                <w:szCs w:val="18"/>
                <w:lang w:val="en-US"/>
              </w:rPr>
              <w:t>t</w:t>
            </w:r>
            <w:r w:rsidRPr="00C460A3">
              <w:rPr>
                <w:rFonts w:ascii="Calibri" w:hAnsi="Calibri" w:cs="Calibri"/>
                <w:color w:val="000000"/>
                <w:sz w:val="18"/>
                <w:szCs w:val="18"/>
                <w:lang w:val="en-US"/>
              </w:rPr>
              <w:t>ransplantation</w:t>
            </w:r>
            <w:r w:rsidRPr="00250A7F">
              <w:rPr>
                <w:rFonts w:ascii="Calibri" w:hAnsi="Calibri" w:cs="Calibri"/>
                <w:color w:val="000000"/>
                <w:sz w:val="18"/>
                <w:szCs w:val="18"/>
                <w:lang w:val="en-US"/>
              </w:rPr>
              <w:t>.</w:t>
            </w:r>
          </w:p>
        </w:tc>
        <w:tc>
          <w:tcPr>
            <w:tcW w:w="1419" w:type="dxa"/>
          </w:tcPr>
          <w:p w14:paraId="68D279FF" w14:textId="47415AA1"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Feasibility study </w:t>
            </w:r>
          </w:p>
        </w:tc>
        <w:tc>
          <w:tcPr>
            <w:tcW w:w="1179" w:type="dxa"/>
          </w:tcPr>
          <w:p w14:paraId="29BB5A8C" w14:textId="65B84240"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44476F55" w14:textId="502026E7"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5AE417FE" w14:textId="162D815E"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12 children and 12 parents, inclusion criteria for age 0-18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w:t>
            </w:r>
            <w:r w:rsidRPr="00A12141">
              <w:rPr>
                <w:rFonts w:ascii="Calibri" w:hAnsi="Calibri" w:cs="Calibri"/>
                <w:color w:val="000000"/>
                <w:sz w:val="18"/>
                <w:szCs w:val="18"/>
                <w:lang w:val="en-US"/>
              </w:rPr>
              <w:t xml:space="preserve">8.8 </w:t>
            </w:r>
            <w:r>
              <w:rPr>
                <w:rFonts w:ascii="Calibri" w:hAnsi="Calibri" w:cs="Calibri"/>
                <w:color w:val="000000"/>
                <w:sz w:val="18"/>
                <w:szCs w:val="18"/>
                <w:lang w:val="en-US"/>
              </w:rPr>
              <w:t>years, c</w:t>
            </w:r>
            <w:r w:rsidRPr="00250A7F">
              <w:rPr>
                <w:rFonts w:ascii="Calibri" w:hAnsi="Calibri" w:cs="Calibri"/>
                <w:color w:val="000000"/>
                <w:sz w:val="18"/>
                <w:szCs w:val="18"/>
                <w:lang w:val="en-US"/>
              </w:rPr>
              <w:t>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2DF2AA6E"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w:t>
            </w:r>
            <w:r>
              <w:rPr>
                <w:rFonts w:ascii="Calibri" w:hAnsi="Calibri" w:cs="Calibri"/>
                <w:color w:val="000000"/>
                <w:sz w:val="18"/>
                <w:szCs w:val="18"/>
                <w:lang w:val="en-US"/>
              </w:rPr>
              <w:t xml:space="preserve"> PROMs</w:t>
            </w:r>
          </w:p>
          <w:p w14:paraId="63E97F2E" w14:textId="288D43D8" w:rsidR="00F276DC" w:rsidRDefault="00F276DC" w:rsidP="00F276DC">
            <w:pPr>
              <w:rPr>
                <w:rFonts w:ascii="Calibri" w:eastAsia="Times New Roman" w:hAnsi="Calibri" w:cs="Calibri"/>
                <w:color w:val="000000"/>
                <w:sz w:val="18"/>
                <w:szCs w:val="18"/>
                <w:lang w:val="en-US" w:eastAsia="nb-NO"/>
              </w:rPr>
            </w:pPr>
            <w:r w:rsidRPr="00BD3203">
              <w:rPr>
                <w:rFonts w:ascii="Calibri" w:eastAsia="Times New Roman" w:hAnsi="Calibri" w:cs="Calibri"/>
                <w:color w:val="000000"/>
                <w:sz w:val="18"/>
                <w:szCs w:val="18"/>
                <w:lang w:val="en-US" w:eastAsia="nb-NO"/>
              </w:rPr>
              <w:t>Children’s Comfort Daisies measur</w:t>
            </w:r>
            <w:r>
              <w:rPr>
                <w:rFonts w:ascii="Calibri" w:eastAsia="Times New Roman" w:hAnsi="Calibri" w:cs="Calibri"/>
                <w:color w:val="000000"/>
                <w:sz w:val="18"/>
                <w:szCs w:val="18"/>
                <w:lang w:val="en-US" w:eastAsia="nb-NO"/>
              </w:rPr>
              <w:t>ing s</w:t>
            </w:r>
            <w:r w:rsidRPr="00BD3203">
              <w:rPr>
                <w:rFonts w:ascii="Calibri" w:eastAsia="Times New Roman" w:hAnsi="Calibri" w:cs="Calibri"/>
                <w:color w:val="000000"/>
                <w:sz w:val="18"/>
                <w:szCs w:val="18"/>
                <w:lang w:val="en-US" w:eastAsia="nb-NO"/>
              </w:rPr>
              <w:t>elf-report</w:t>
            </w:r>
            <w:r>
              <w:rPr>
                <w:rFonts w:ascii="Calibri" w:eastAsia="Times New Roman" w:hAnsi="Calibri" w:cs="Calibri"/>
                <w:color w:val="000000"/>
                <w:sz w:val="18"/>
                <w:szCs w:val="18"/>
                <w:lang w:val="en-US" w:eastAsia="nb-NO"/>
              </w:rPr>
              <w:t>ed</w:t>
            </w:r>
            <w:r w:rsidRPr="00BD3203">
              <w:rPr>
                <w:rFonts w:ascii="Calibri" w:eastAsia="Times New Roman" w:hAnsi="Calibri" w:cs="Calibri"/>
                <w:color w:val="000000"/>
                <w:sz w:val="18"/>
                <w:szCs w:val="18"/>
                <w:lang w:val="en-US" w:eastAsia="nb-NO"/>
              </w:rPr>
              <w:t xml:space="preserve"> </w:t>
            </w:r>
            <w:r w:rsidRPr="00DA20F6">
              <w:rPr>
                <w:rFonts w:ascii="Calibri" w:eastAsia="Times New Roman" w:hAnsi="Calibri" w:cs="Calibri"/>
                <w:b/>
                <w:bCs/>
                <w:color w:val="000000"/>
                <w:sz w:val="18"/>
                <w:szCs w:val="18"/>
                <w:lang w:val="en-US" w:eastAsia="nb-NO"/>
              </w:rPr>
              <w:t>comfort</w:t>
            </w:r>
            <w:r w:rsidRPr="00BD3203">
              <w:rPr>
                <w:rFonts w:ascii="Calibri" w:eastAsia="Times New Roman" w:hAnsi="Calibri" w:cs="Calibri"/>
                <w:color w:val="000000"/>
                <w:sz w:val="18"/>
                <w:szCs w:val="18"/>
                <w:lang w:val="en-US" w:eastAsia="nb-NO"/>
              </w:rPr>
              <w:t xml:space="preserve"> from the child</w:t>
            </w:r>
            <w:r>
              <w:rPr>
                <w:rFonts w:ascii="Calibri" w:eastAsia="Times New Roman" w:hAnsi="Calibri" w:cs="Calibri"/>
                <w:color w:val="000000"/>
                <w:sz w:val="18"/>
                <w:szCs w:val="18"/>
                <w:lang w:val="en-US" w:eastAsia="nb-NO"/>
              </w:rPr>
              <w:t>’</w:t>
            </w:r>
            <w:r w:rsidRPr="00BD3203">
              <w:rPr>
                <w:rFonts w:ascii="Calibri" w:eastAsia="Times New Roman" w:hAnsi="Calibri" w:cs="Calibri"/>
                <w:color w:val="000000"/>
                <w:sz w:val="18"/>
                <w:szCs w:val="18"/>
                <w:lang w:val="en-US" w:eastAsia="nb-NO"/>
              </w:rPr>
              <w:t xml:space="preserve">s perspective </w:t>
            </w:r>
            <w:r>
              <w:rPr>
                <w:rFonts w:ascii="Calibri" w:eastAsia="Times New Roman" w:hAnsi="Calibri" w:cs="Calibri"/>
                <w:color w:val="000000"/>
                <w:sz w:val="18"/>
                <w:szCs w:val="18"/>
                <w:lang w:val="en-US" w:eastAsia="nb-NO"/>
              </w:rPr>
              <w:t>(3-7 years) or the</w:t>
            </w:r>
            <w:r w:rsidRPr="00BD3203">
              <w:rPr>
                <w:rFonts w:ascii="Calibri" w:eastAsia="Times New Roman" w:hAnsi="Calibri" w:cs="Calibri"/>
                <w:color w:val="000000"/>
                <w:sz w:val="18"/>
                <w:szCs w:val="18"/>
                <w:lang w:val="en-US" w:eastAsia="nb-NO"/>
              </w:rPr>
              <w:t xml:space="preserve"> 1-question assessment on the Comfort Daisies, a 4-point Likert scale that has been validated with children ages 3 to 7 years.</w:t>
            </w:r>
            <w:r>
              <w:rPr>
                <w:rFonts w:ascii="Calibri" w:eastAsia="Times New Roman" w:hAnsi="Calibri" w:cs="Calibri"/>
                <w:color w:val="000000"/>
                <w:sz w:val="18"/>
                <w:szCs w:val="18"/>
                <w:lang w:val="en-US" w:eastAsia="nb-NO"/>
              </w:rPr>
              <w:t xml:space="preserve"> Generic. </w:t>
            </w:r>
            <w:r>
              <w:rPr>
                <w:rFonts w:ascii="Calibri" w:eastAsia="Times New Roman" w:hAnsi="Calibri" w:cs="Calibri"/>
                <w:b/>
                <w:bCs/>
                <w:color w:val="000000"/>
                <w:sz w:val="18"/>
                <w:szCs w:val="18"/>
                <w:lang w:val="en-US" w:eastAsia="nb-NO"/>
              </w:rPr>
              <w:t xml:space="preserve"> </w:t>
            </w:r>
          </w:p>
          <w:p w14:paraId="6AE69633" w14:textId="63AD2C27" w:rsidR="00F276DC" w:rsidRPr="00250A7F" w:rsidRDefault="00F276DC" w:rsidP="00F276DC">
            <w:pPr>
              <w:rPr>
                <w:rFonts w:ascii="Calibri" w:eastAsia="Times New Roman" w:hAnsi="Calibri" w:cs="Calibri"/>
                <w:color w:val="000000"/>
                <w:sz w:val="18"/>
                <w:szCs w:val="18"/>
                <w:lang w:val="en-US" w:eastAsia="nb-NO"/>
              </w:rPr>
            </w:pPr>
            <w:r w:rsidRPr="00BD3203">
              <w:rPr>
                <w:rFonts w:ascii="Calibri" w:eastAsia="Times New Roman" w:hAnsi="Calibri" w:cs="Calibri"/>
                <w:color w:val="000000"/>
                <w:sz w:val="18"/>
                <w:szCs w:val="18"/>
                <w:lang w:val="en-US" w:eastAsia="nb-NO"/>
              </w:rPr>
              <w:t xml:space="preserve">Comfort Line Visual Analog scale </w:t>
            </w:r>
            <w:r>
              <w:rPr>
                <w:rFonts w:ascii="Calibri" w:eastAsia="Times New Roman" w:hAnsi="Calibri" w:cs="Calibri"/>
                <w:color w:val="000000"/>
                <w:sz w:val="18"/>
                <w:szCs w:val="18"/>
                <w:lang w:val="en-US" w:eastAsia="nb-NO"/>
              </w:rPr>
              <w:t xml:space="preserve">(7-21 years) measuring </w:t>
            </w:r>
            <w:r w:rsidRPr="00103A6D">
              <w:rPr>
                <w:rFonts w:ascii="Calibri" w:eastAsia="Times New Roman" w:hAnsi="Calibri" w:cs="Calibri"/>
                <w:b/>
                <w:bCs/>
                <w:color w:val="000000"/>
                <w:sz w:val="18"/>
                <w:szCs w:val="18"/>
                <w:lang w:val="en-US" w:eastAsia="nb-NO"/>
              </w:rPr>
              <w:t>comfort</w:t>
            </w:r>
            <w:r>
              <w:rPr>
                <w:rFonts w:ascii="Calibri" w:eastAsia="Times New Roman" w:hAnsi="Calibri" w:cs="Calibri"/>
                <w:color w:val="000000"/>
                <w:sz w:val="18"/>
                <w:szCs w:val="18"/>
                <w:lang w:val="en-US" w:eastAsia="nb-NO"/>
              </w:rPr>
              <w:t xml:space="preserve"> </w:t>
            </w:r>
            <w:r w:rsidRPr="00BD3203">
              <w:rPr>
                <w:rFonts w:ascii="Calibri" w:eastAsia="Times New Roman" w:hAnsi="Calibri" w:cs="Calibri"/>
                <w:color w:val="000000"/>
                <w:sz w:val="18"/>
                <w:szCs w:val="18"/>
                <w:lang w:val="en-US" w:eastAsia="nb-NO"/>
              </w:rPr>
              <w:t>with ratings from 1 (very comfortable) to 10 (very uncomfortable).</w:t>
            </w:r>
            <w:r>
              <w:rPr>
                <w:rFonts w:ascii="Calibri" w:eastAsia="Times New Roman" w:hAnsi="Calibri" w:cs="Calibri"/>
                <w:color w:val="000000"/>
                <w:sz w:val="18"/>
                <w:szCs w:val="18"/>
                <w:lang w:val="en-US" w:eastAsia="nb-NO"/>
              </w:rPr>
              <w:t xml:space="preserve"> Generic. </w:t>
            </w:r>
            <w:r>
              <w:rPr>
                <w:rFonts w:ascii="Calibri" w:eastAsia="Times New Roman" w:hAnsi="Calibri" w:cs="Calibri"/>
                <w:b/>
                <w:bCs/>
                <w:color w:val="000000"/>
                <w:sz w:val="18"/>
                <w:szCs w:val="18"/>
                <w:lang w:val="en-US" w:eastAsia="nb-NO"/>
              </w:rPr>
              <w:t xml:space="preserve"> </w:t>
            </w:r>
          </w:p>
        </w:tc>
      </w:tr>
      <w:tr w:rsidR="00F276DC" w:rsidRPr="00376057" w14:paraId="0B025254" w14:textId="332D2BA2" w:rsidTr="004B7D27">
        <w:trPr>
          <w:trHeight w:val="290"/>
        </w:trPr>
        <w:tc>
          <w:tcPr>
            <w:tcW w:w="1981" w:type="dxa"/>
            <w:shd w:val="clear" w:color="auto" w:fill="auto"/>
            <w:noWrap/>
            <w:hideMark/>
          </w:tcPr>
          <w:p w14:paraId="08BB0D85" w14:textId="0845514D" w:rsidR="00DB44EE" w:rsidRPr="002109D8" w:rsidRDefault="00F276DC" w:rsidP="00F276DC">
            <w:pPr>
              <w:rPr>
                <w:rFonts w:ascii="Calibri" w:eastAsia="Times New Roman" w:hAnsi="Calibri" w:cs="Calibri"/>
                <w:color w:val="000000"/>
                <w:sz w:val="18"/>
                <w:szCs w:val="18"/>
                <w:lang w:val="en-US" w:eastAsia="nb-NO"/>
              </w:rPr>
            </w:pPr>
            <w:r w:rsidRPr="002109D8">
              <w:rPr>
                <w:rFonts w:ascii="Calibri" w:eastAsia="Times New Roman" w:hAnsi="Calibri" w:cs="Calibri"/>
                <w:noProof/>
                <w:color w:val="000000"/>
                <w:sz w:val="18"/>
                <w:szCs w:val="18"/>
                <w:lang w:val="en-US" w:eastAsia="nb-NO"/>
              </w:rPr>
              <w:lastRenderedPageBreak/>
              <w:t>(Lau et al., 2020)</w:t>
            </w:r>
            <w:r w:rsidRPr="002109D8">
              <w:rPr>
                <w:rFonts w:ascii="Calibri" w:eastAsia="Times New Roman" w:hAnsi="Calibri" w:cs="Calibri"/>
                <w:color w:val="000000"/>
                <w:sz w:val="18"/>
                <w:szCs w:val="18"/>
                <w:lang w:val="en-US" w:eastAsia="nb-NO"/>
              </w:rPr>
              <w:t xml:space="preserve"> USA</w:t>
            </w:r>
          </w:p>
        </w:tc>
        <w:tc>
          <w:tcPr>
            <w:tcW w:w="2752" w:type="dxa"/>
            <w:shd w:val="clear" w:color="auto" w:fill="auto"/>
          </w:tcPr>
          <w:p w14:paraId="6F8286B1" w14:textId="0CBAC151"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To </w:t>
            </w:r>
            <w:r w:rsidRPr="00250A7F">
              <w:rPr>
                <w:rFonts w:ascii="Calibri" w:hAnsi="Calibri" w:cs="Calibri"/>
                <w:color w:val="000000"/>
                <w:sz w:val="18"/>
                <w:szCs w:val="18"/>
                <w:lang w:val="en-US"/>
              </w:rPr>
              <w:t>examine whether response to Promoting Resilience in Stress Management differed across key sociodemographic characteristics (sex, age, race, and relative neighborhood socioeconomic disadvantage)</w:t>
            </w:r>
            <w:r>
              <w:rPr>
                <w:rFonts w:ascii="Calibri" w:hAnsi="Calibri" w:cs="Calibri"/>
                <w:color w:val="000000"/>
                <w:sz w:val="18"/>
                <w:szCs w:val="18"/>
                <w:lang w:val="en-US"/>
              </w:rPr>
              <w:t>.</w:t>
            </w:r>
          </w:p>
        </w:tc>
        <w:tc>
          <w:tcPr>
            <w:tcW w:w="1419" w:type="dxa"/>
          </w:tcPr>
          <w:p w14:paraId="0DFFED2E" w14:textId="4D69D309"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Post-hoc analysis of a</w:t>
            </w:r>
            <w:r w:rsidR="004F015A">
              <w:rPr>
                <w:rFonts w:ascii="Calibri" w:hAnsi="Calibri" w:cs="Calibri"/>
                <w:color w:val="000000"/>
                <w:sz w:val="18"/>
                <w:szCs w:val="18"/>
                <w:lang w:val="en-US"/>
              </w:rPr>
              <w:t xml:space="preserve"> </w:t>
            </w:r>
            <w:r w:rsidR="0083640E">
              <w:rPr>
                <w:rFonts w:ascii="Calibri" w:hAnsi="Calibri" w:cs="Calibri"/>
                <w:color w:val="000000"/>
                <w:sz w:val="18"/>
                <w:szCs w:val="18"/>
                <w:lang w:val="en-US"/>
              </w:rPr>
              <w:t>randomized controlled trial</w:t>
            </w:r>
          </w:p>
        </w:tc>
        <w:tc>
          <w:tcPr>
            <w:tcW w:w="1179" w:type="dxa"/>
          </w:tcPr>
          <w:p w14:paraId="33A11ECD" w14:textId="6D9F294A"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6C1CAE5B" w14:textId="064CB5EE"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1F6D8972" w14:textId="2F709101"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92 children, inclusion criteria for age 12-25 years, mean age</w:t>
            </w:r>
            <w:r w:rsidRPr="00250A7F">
              <w:rPr>
                <w:rFonts w:ascii="Calibri" w:hAnsi="Calibri" w:cs="Calibri"/>
                <w:color w:val="000000"/>
                <w:sz w:val="18"/>
                <w:szCs w:val="18"/>
                <w:lang w:val="en-US"/>
              </w:rPr>
              <w:t xml:space="preserve"> of children</w:t>
            </w:r>
            <w:r>
              <w:rPr>
                <w:rFonts w:ascii="Calibri" w:hAnsi="Calibri" w:cs="Calibri"/>
                <w:color w:val="000000"/>
                <w:sz w:val="18"/>
                <w:szCs w:val="18"/>
                <w:lang w:val="en-US"/>
              </w:rPr>
              <w:t xml:space="preserve"> NR, </w:t>
            </w:r>
            <w:r w:rsidRPr="00250A7F">
              <w:rPr>
                <w:rFonts w:ascii="Calibri" w:hAnsi="Calibri" w:cs="Calibri"/>
                <w:color w:val="000000"/>
                <w:sz w:val="18"/>
                <w:szCs w:val="18"/>
                <w:lang w:val="en-US"/>
              </w:rPr>
              <w:t>cancer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3A5039D4" w14:textId="4B1B3424"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5 PROMs</w:t>
            </w:r>
          </w:p>
          <w:p w14:paraId="475D481F" w14:textId="61FEC5CF" w:rsidR="00F276DC" w:rsidRDefault="00F276DC" w:rsidP="00F276DC">
            <w:pPr>
              <w:rPr>
                <w:rFonts w:ascii="Calibri" w:eastAsia="Times New Roman" w:hAnsi="Calibri" w:cs="Calibri"/>
                <w:color w:val="000000"/>
                <w:sz w:val="18"/>
                <w:szCs w:val="18"/>
                <w:lang w:val="en-US" w:eastAsia="nb-NO"/>
              </w:rPr>
            </w:pPr>
            <w:r w:rsidRPr="006015F1">
              <w:rPr>
                <w:rFonts w:ascii="Calibri" w:eastAsia="Times New Roman" w:hAnsi="Calibri" w:cs="Calibri"/>
                <w:color w:val="000000"/>
                <w:sz w:val="18"/>
                <w:szCs w:val="18"/>
                <w:lang w:val="en-US" w:eastAsia="nb-NO"/>
              </w:rPr>
              <w:t>The Connor</w:t>
            </w:r>
            <w:r>
              <w:rPr>
                <w:rFonts w:ascii="Calibri" w:eastAsia="Times New Roman" w:hAnsi="Calibri" w:cs="Calibri"/>
                <w:color w:val="000000"/>
                <w:sz w:val="18"/>
                <w:szCs w:val="18"/>
                <w:lang w:val="en-US" w:eastAsia="nb-NO"/>
              </w:rPr>
              <w:t xml:space="preserve"> </w:t>
            </w:r>
            <w:r w:rsidRPr="006015F1">
              <w:rPr>
                <w:rFonts w:ascii="Calibri" w:eastAsia="Times New Roman" w:hAnsi="Calibri" w:cs="Calibri"/>
                <w:color w:val="000000"/>
                <w:sz w:val="18"/>
                <w:szCs w:val="18"/>
                <w:lang w:val="en-US" w:eastAsia="nb-NO"/>
              </w:rPr>
              <w:t xml:space="preserve">Davidson Resilience Scale </w:t>
            </w:r>
            <w:r>
              <w:rPr>
                <w:rFonts w:ascii="Calibri" w:eastAsia="Times New Roman" w:hAnsi="Calibri" w:cs="Calibri"/>
                <w:color w:val="000000"/>
                <w:sz w:val="18"/>
                <w:szCs w:val="18"/>
                <w:lang w:val="en-US" w:eastAsia="nb-NO"/>
              </w:rPr>
              <w:t>(</w:t>
            </w:r>
            <w:r w:rsidRPr="006015F1">
              <w:rPr>
                <w:rFonts w:ascii="Calibri" w:eastAsia="Times New Roman" w:hAnsi="Calibri" w:cs="Calibri"/>
                <w:color w:val="000000"/>
                <w:sz w:val="18"/>
                <w:szCs w:val="18"/>
                <w:lang w:val="en-US" w:eastAsia="nb-NO"/>
              </w:rPr>
              <w:t>CDRISC-10</w:t>
            </w:r>
            <w:r>
              <w:rPr>
                <w:rFonts w:ascii="Calibri" w:eastAsia="Times New Roman" w:hAnsi="Calibri" w:cs="Calibri"/>
                <w:color w:val="000000"/>
                <w:sz w:val="18"/>
                <w:szCs w:val="18"/>
                <w:lang w:val="en-US" w:eastAsia="nb-NO"/>
              </w:rPr>
              <w:t xml:space="preserve">) assessing </w:t>
            </w:r>
            <w:r w:rsidRPr="006015F1">
              <w:rPr>
                <w:rFonts w:ascii="Calibri" w:eastAsia="Times New Roman" w:hAnsi="Calibri" w:cs="Calibri"/>
                <w:color w:val="000000"/>
                <w:sz w:val="18"/>
                <w:szCs w:val="18"/>
                <w:lang w:val="en-US" w:eastAsia="nb-NO"/>
              </w:rPr>
              <w:t xml:space="preserve">self-perceptions of </w:t>
            </w:r>
            <w:r w:rsidRPr="003A5B2A">
              <w:rPr>
                <w:rFonts w:ascii="Calibri" w:eastAsia="Times New Roman" w:hAnsi="Calibri" w:cs="Calibri"/>
                <w:b/>
                <w:bCs/>
                <w:color w:val="000000"/>
                <w:sz w:val="18"/>
                <w:szCs w:val="18"/>
                <w:lang w:val="en-US" w:eastAsia="nb-NO"/>
              </w:rPr>
              <w:t>resilience</w:t>
            </w:r>
            <w:r>
              <w:rPr>
                <w:rFonts w:ascii="Calibri" w:eastAsia="Times New Roman" w:hAnsi="Calibri" w:cs="Calibri"/>
                <w:color w:val="000000"/>
                <w:sz w:val="18"/>
                <w:szCs w:val="18"/>
                <w:lang w:val="en-US" w:eastAsia="nb-NO"/>
              </w:rPr>
              <w:t xml:space="preserve">. Generic. </w:t>
            </w:r>
            <w:r>
              <w:rPr>
                <w:rFonts w:ascii="Calibri" w:eastAsia="Times New Roman" w:hAnsi="Calibri" w:cs="Calibri"/>
                <w:b/>
                <w:bCs/>
                <w:color w:val="000000"/>
                <w:sz w:val="18"/>
                <w:szCs w:val="18"/>
                <w:lang w:val="en-US" w:eastAsia="nb-NO"/>
              </w:rPr>
              <w:t xml:space="preserve"> </w:t>
            </w:r>
          </w:p>
          <w:p w14:paraId="1AB9ADB8" w14:textId="6F4EC102" w:rsidR="00F276DC" w:rsidRDefault="00F276DC" w:rsidP="00F276DC">
            <w:pPr>
              <w:rPr>
                <w:rFonts w:ascii="Calibri" w:eastAsia="Times New Roman" w:hAnsi="Calibri" w:cs="Calibri"/>
                <w:color w:val="000000"/>
                <w:sz w:val="18"/>
                <w:szCs w:val="18"/>
                <w:lang w:val="en-US" w:eastAsia="nb-NO"/>
              </w:rPr>
            </w:pPr>
            <w:r w:rsidRPr="006015F1">
              <w:rPr>
                <w:rFonts w:ascii="Calibri" w:eastAsia="Times New Roman" w:hAnsi="Calibri" w:cs="Calibri"/>
                <w:color w:val="000000"/>
                <w:sz w:val="18"/>
                <w:szCs w:val="18"/>
                <w:lang w:val="en-US" w:eastAsia="nb-NO"/>
              </w:rPr>
              <w:t>The Benefit and Burden Scale for Children assess</w:t>
            </w:r>
            <w:r>
              <w:rPr>
                <w:rFonts w:ascii="Calibri" w:eastAsia="Times New Roman" w:hAnsi="Calibri" w:cs="Calibri"/>
                <w:color w:val="000000"/>
                <w:sz w:val="18"/>
                <w:szCs w:val="18"/>
                <w:lang w:val="en-US" w:eastAsia="nb-NO"/>
              </w:rPr>
              <w:t>ing</w:t>
            </w:r>
            <w:r w:rsidRPr="006015F1">
              <w:rPr>
                <w:rFonts w:ascii="Calibri" w:eastAsia="Times New Roman" w:hAnsi="Calibri" w:cs="Calibri"/>
                <w:color w:val="000000"/>
                <w:sz w:val="18"/>
                <w:szCs w:val="18"/>
                <w:lang w:val="en-US" w:eastAsia="nb-NO"/>
              </w:rPr>
              <w:t xml:space="preserve"> perceived </w:t>
            </w:r>
            <w:r w:rsidRPr="003A5B2A">
              <w:rPr>
                <w:rFonts w:ascii="Calibri" w:eastAsia="Times New Roman" w:hAnsi="Calibri" w:cs="Calibri"/>
                <w:b/>
                <w:bCs/>
                <w:color w:val="000000"/>
                <w:sz w:val="18"/>
                <w:szCs w:val="18"/>
                <w:lang w:val="en-US" w:eastAsia="nb-NO"/>
              </w:rPr>
              <w:t>benefits and burdens of illness</w:t>
            </w:r>
            <w:r w:rsidRPr="006015F1">
              <w:rPr>
                <w:rFonts w:ascii="Calibri" w:eastAsia="Times New Roman" w:hAnsi="Calibri" w:cs="Calibri"/>
                <w:color w:val="000000"/>
                <w:sz w:val="18"/>
                <w:szCs w:val="18"/>
                <w:lang w:val="en-US" w:eastAsia="nb-NO"/>
              </w:rPr>
              <w:t>.</w:t>
            </w:r>
            <w:r>
              <w:rPr>
                <w:rFonts w:ascii="Calibri" w:eastAsia="Times New Roman" w:hAnsi="Calibri" w:cs="Calibri"/>
                <w:color w:val="000000"/>
                <w:sz w:val="18"/>
                <w:szCs w:val="18"/>
                <w:lang w:val="en-US" w:eastAsia="nb-NO"/>
              </w:rPr>
              <w:t xml:space="preserve"> Generic. </w:t>
            </w:r>
            <w:r>
              <w:rPr>
                <w:rFonts w:ascii="Calibri" w:eastAsia="Times New Roman" w:hAnsi="Calibri" w:cs="Calibri"/>
                <w:b/>
                <w:bCs/>
                <w:color w:val="000000"/>
                <w:sz w:val="18"/>
                <w:szCs w:val="18"/>
                <w:lang w:val="en-US" w:eastAsia="nb-NO"/>
              </w:rPr>
              <w:t xml:space="preserve"> </w:t>
            </w:r>
          </w:p>
          <w:p w14:paraId="16D6FC02" w14:textId="11003099" w:rsidR="00F276DC" w:rsidRDefault="00F276DC" w:rsidP="00F276DC">
            <w:pPr>
              <w:rPr>
                <w:rFonts w:ascii="Calibri" w:eastAsia="Times New Roman" w:hAnsi="Calibri" w:cs="Calibri"/>
                <w:color w:val="000000"/>
                <w:sz w:val="18"/>
                <w:szCs w:val="18"/>
                <w:lang w:val="en-US" w:eastAsia="nb-NO"/>
              </w:rPr>
            </w:pPr>
            <w:r w:rsidRPr="006015F1">
              <w:rPr>
                <w:rFonts w:ascii="Calibri" w:eastAsia="Times New Roman" w:hAnsi="Calibri" w:cs="Calibri"/>
                <w:color w:val="000000"/>
                <w:sz w:val="18"/>
                <w:szCs w:val="18"/>
                <w:lang w:val="en-US" w:eastAsia="nb-NO"/>
              </w:rPr>
              <w:t xml:space="preserve">PedsQL generic </w:t>
            </w:r>
            <w:r>
              <w:rPr>
                <w:rFonts w:ascii="Calibri" w:eastAsia="Times New Roman" w:hAnsi="Calibri" w:cs="Calibri"/>
                <w:color w:val="000000"/>
                <w:sz w:val="18"/>
                <w:szCs w:val="18"/>
                <w:lang w:val="en-US" w:eastAsia="nb-NO"/>
              </w:rPr>
              <w:t xml:space="preserve">assessing </w:t>
            </w:r>
            <w:r>
              <w:rPr>
                <w:rFonts w:ascii="Calibri" w:eastAsia="Times New Roman" w:hAnsi="Calibri" w:cs="Calibri"/>
                <w:b/>
                <w:bCs/>
                <w:color w:val="000000"/>
                <w:sz w:val="18"/>
                <w:szCs w:val="18"/>
                <w:lang w:val="en-US" w:eastAsia="nb-NO"/>
              </w:rPr>
              <w:t xml:space="preserve">HRQL. </w:t>
            </w:r>
            <w:r>
              <w:rPr>
                <w:rFonts w:ascii="Calibri" w:eastAsia="Times New Roman" w:hAnsi="Calibri" w:cs="Calibri"/>
                <w:color w:val="000000"/>
                <w:sz w:val="18"/>
                <w:szCs w:val="18"/>
                <w:lang w:val="en-US" w:eastAsia="nb-NO"/>
              </w:rPr>
              <w:t xml:space="preserve">Generic. </w:t>
            </w:r>
            <w:r>
              <w:rPr>
                <w:rFonts w:ascii="Calibri" w:eastAsia="Times New Roman" w:hAnsi="Calibri" w:cs="Calibri"/>
                <w:b/>
                <w:bCs/>
                <w:color w:val="000000"/>
                <w:sz w:val="18"/>
                <w:szCs w:val="18"/>
                <w:lang w:val="en-US" w:eastAsia="nb-NO"/>
              </w:rPr>
              <w:t xml:space="preserve"> </w:t>
            </w:r>
          </w:p>
          <w:p w14:paraId="77139BBB" w14:textId="0E81D25B" w:rsidR="00F276DC" w:rsidRDefault="00F276DC" w:rsidP="00F276DC">
            <w:pPr>
              <w:rPr>
                <w:rFonts w:ascii="Calibri" w:eastAsia="Times New Roman" w:hAnsi="Calibri" w:cs="Calibri"/>
                <w:b/>
                <w:bCs/>
                <w:color w:val="000000"/>
                <w:sz w:val="18"/>
                <w:szCs w:val="18"/>
                <w:lang w:val="en-US" w:eastAsia="nb-NO"/>
              </w:rPr>
            </w:pPr>
            <w:r>
              <w:rPr>
                <w:rFonts w:ascii="Calibri" w:eastAsia="Times New Roman" w:hAnsi="Calibri" w:cs="Calibri"/>
                <w:color w:val="000000"/>
                <w:sz w:val="18"/>
                <w:szCs w:val="18"/>
                <w:lang w:val="en-US" w:eastAsia="nb-NO"/>
              </w:rPr>
              <w:t xml:space="preserve">PedsQL </w:t>
            </w:r>
            <w:r w:rsidRPr="006015F1">
              <w:rPr>
                <w:rFonts w:ascii="Calibri" w:eastAsia="Times New Roman" w:hAnsi="Calibri" w:cs="Calibri"/>
                <w:color w:val="000000"/>
                <w:sz w:val="18"/>
                <w:szCs w:val="18"/>
                <w:lang w:val="en-US" w:eastAsia="nb-NO"/>
              </w:rPr>
              <w:t xml:space="preserve">cancer module </w:t>
            </w:r>
            <w:r>
              <w:rPr>
                <w:rFonts w:ascii="Calibri" w:eastAsia="Times New Roman" w:hAnsi="Calibri" w:cs="Calibri"/>
                <w:color w:val="000000"/>
                <w:sz w:val="18"/>
                <w:szCs w:val="18"/>
                <w:lang w:val="en-US" w:eastAsia="nb-NO"/>
              </w:rPr>
              <w:t xml:space="preserve">assessing </w:t>
            </w:r>
            <w:r w:rsidRPr="003A5B2A">
              <w:rPr>
                <w:rFonts w:ascii="Calibri" w:eastAsia="Times New Roman" w:hAnsi="Calibri" w:cs="Calibri"/>
                <w:b/>
                <w:bCs/>
                <w:color w:val="000000"/>
                <w:sz w:val="18"/>
                <w:szCs w:val="18"/>
                <w:lang w:val="en-US" w:eastAsia="nb-NO"/>
              </w:rPr>
              <w:t xml:space="preserve">cancer related </w:t>
            </w:r>
            <w:r>
              <w:rPr>
                <w:rFonts w:ascii="Calibri" w:eastAsia="Times New Roman" w:hAnsi="Calibri" w:cs="Calibri"/>
                <w:b/>
                <w:bCs/>
                <w:color w:val="000000" w:themeColor="text1"/>
                <w:sz w:val="18"/>
                <w:szCs w:val="18"/>
                <w:lang w:val="en-US" w:eastAsia="nb-NO"/>
              </w:rPr>
              <w:t>HRQL</w:t>
            </w:r>
            <w:r>
              <w:rPr>
                <w:rFonts w:ascii="Calibri" w:eastAsia="Times New Roman" w:hAnsi="Calibri" w:cs="Calibri"/>
                <w:b/>
                <w:bCs/>
                <w:color w:val="000000"/>
                <w:sz w:val="18"/>
                <w:szCs w:val="18"/>
                <w:lang w:val="en-US" w:eastAsia="nb-NO"/>
              </w:rPr>
              <w:t xml:space="preserve">. </w:t>
            </w:r>
            <w:r w:rsidRPr="00703356">
              <w:rPr>
                <w:rFonts w:ascii="Calibri" w:eastAsia="Times New Roman" w:hAnsi="Calibri" w:cs="Calibri"/>
                <w:color w:val="000000"/>
                <w:sz w:val="18"/>
                <w:szCs w:val="18"/>
                <w:lang w:val="en-US" w:eastAsia="nb-NO"/>
              </w:rPr>
              <w:t>Disease-specific.</w:t>
            </w:r>
            <w:r>
              <w:rPr>
                <w:rFonts w:ascii="Calibri" w:eastAsia="Times New Roman" w:hAnsi="Calibri" w:cs="Calibri"/>
                <w:b/>
                <w:bCs/>
                <w:color w:val="000000"/>
                <w:sz w:val="18"/>
                <w:szCs w:val="18"/>
                <w:lang w:val="en-US" w:eastAsia="nb-NO"/>
              </w:rPr>
              <w:t xml:space="preserve"> </w:t>
            </w:r>
          </w:p>
          <w:p w14:paraId="66EFA577" w14:textId="7F3053F6" w:rsidR="00F276DC" w:rsidRPr="00250A7F" w:rsidRDefault="00F276DC" w:rsidP="00F276DC">
            <w:pPr>
              <w:rPr>
                <w:rFonts w:ascii="Calibri" w:eastAsia="Times New Roman" w:hAnsi="Calibri" w:cs="Calibri"/>
                <w:color w:val="000000"/>
                <w:sz w:val="18"/>
                <w:szCs w:val="18"/>
                <w:lang w:val="en-US" w:eastAsia="nb-NO"/>
              </w:rPr>
            </w:pPr>
            <w:r w:rsidRPr="00376057">
              <w:rPr>
                <w:rFonts w:ascii="Calibri" w:eastAsia="Times New Roman" w:hAnsi="Calibri" w:cs="Calibri"/>
                <w:color w:val="000000"/>
                <w:sz w:val="18"/>
                <w:szCs w:val="18"/>
                <w:lang w:val="en-US" w:eastAsia="nb-NO"/>
              </w:rPr>
              <w:t>The Kessler 6 Psychological Distress Scale (K-6)</w:t>
            </w:r>
            <w:r>
              <w:rPr>
                <w:rFonts w:ascii="Calibri" w:eastAsia="Times New Roman" w:hAnsi="Calibri" w:cs="Calibri"/>
                <w:color w:val="000000"/>
                <w:sz w:val="18"/>
                <w:szCs w:val="18"/>
                <w:lang w:val="en-US" w:eastAsia="nb-NO"/>
              </w:rPr>
              <w:t xml:space="preserve"> </w:t>
            </w:r>
            <w:r w:rsidRPr="00376057">
              <w:rPr>
                <w:rFonts w:ascii="Calibri" w:eastAsia="Times New Roman" w:hAnsi="Calibri" w:cs="Calibri"/>
                <w:color w:val="000000"/>
                <w:sz w:val="18"/>
                <w:szCs w:val="18"/>
                <w:lang w:val="en-US" w:eastAsia="nb-NO"/>
              </w:rPr>
              <w:t>assess</w:t>
            </w:r>
            <w:r>
              <w:rPr>
                <w:rFonts w:ascii="Calibri" w:eastAsia="Times New Roman" w:hAnsi="Calibri" w:cs="Calibri"/>
                <w:color w:val="000000"/>
                <w:sz w:val="18"/>
                <w:szCs w:val="18"/>
                <w:lang w:val="en-US" w:eastAsia="nb-NO"/>
              </w:rPr>
              <w:t>ing</w:t>
            </w:r>
            <w:r w:rsidRPr="00376057">
              <w:rPr>
                <w:rFonts w:ascii="Calibri" w:eastAsia="Times New Roman" w:hAnsi="Calibri" w:cs="Calibri"/>
                <w:color w:val="000000"/>
                <w:sz w:val="18"/>
                <w:szCs w:val="18"/>
                <w:lang w:val="en-US" w:eastAsia="nb-NO"/>
              </w:rPr>
              <w:t xml:space="preserve"> global psychological </w:t>
            </w:r>
            <w:r w:rsidRPr="00103A6D">
              <w:rPr>
                <w:rFonts w:ascii="Calibri" w:eastAsia="Times New Roman" w:hAnsi="Calibri" w:cs="Calibri"/>
                <w:b/>
                <w:bCs/>
                <w:color w:val="000000"/>
                <w:sz w:val="18"/>
                <w:szCs w:val="18"/>
                <w:lang w:val="en-US" w:eastAsia="nb-NO"/>
              </w:rPr>
              <w:t>distress</w:t>
            </w:r>
            <w:r w:rsidRPr="00376057">
              <w:rPr>
                <w:rFonts w:ascii="Calibri" w:eastAsia="Times New Roman" w:hAnsi="Calibri" w:cs="Calibri"/>
                <w:color w:val="000000"/>
                <w:sz w:val="18"/>
                <w:szCs w:val="18"/>
                <w:lang w:val="en-US" w:eastAsia="nb-NO"/>
              </w:rPr>
              <w:t>.</w:t>
            </w:r>
            <w:r>
              <w:rPr>
                <w:rFonts w:ascii="Calibri" w:eastAsia="Times New Roman" w:hAnsi="Calibri" w:cs="Calibri"/>
                <w:color w:val="000000"/>
                <w:sz w:val="18"/>
                <w:szCs w:val="18"/>
                <w:lang w:val="en-US" w:eastAsia="nb-NO"/>
              </w:rPr>
              <w:t xml:space="preserve"> Generic.</w:t>
            </w:r>
          </w:p>
        </w:tc>
      </w:tr>
      <w:tr w:rsidR="00F276DC" w:rsidRPr="00250A7F" w14:paraId="3F15F79E" w14:textId="6F2B9B16" w:rsidTr="004B7D27">
        <w:trPr>
          <w:trHeight w:val="210"/>
        </w:trPr>
        <w:tc>
          <w:tcPr>
            <w:tcW w:w="1981" w:type="dxa"/>
            <w:shd w:val="clear" w:color="auto" w:fill="auto"/>
            <w:noWrap/>
            <w:hideMark/>
          </w:tcPr>
          <w:p w14:paraId="731D1E07" w14:textId="06E7920E" w:rsidR="00DB44EE" w:rsidRPr="0083640E" w:rsidRDefault="00F276DC" w:rsidP="00F276DC">
            <w:pPr>
              <w:rPr>
                <w:rFonts w:ascii="Calibri" w:eastAsia="Times New Roman" w:hAnsi="Calibri" w:cs="Calibri"/>
                <w:color w:val="000000"/>
                <w:sz w:val="18"/>
                <w:szCs w:val="18"/>
                <w:lang w:val="en-US" w:eastAsia="nb-NO"/>
              </w:rPr>
            </w:pPr>
            <w:r w:rsidRPr="0083640E">
              <w:rPr>
                <w:rFonts w:ascii="Calibri" w:eastAsia="Times New Roman" w:hAnsi="Calibri" w:cs="Calibri"/>
                <w:noProof/>
                <w:color w:val="000000"/>
                <w:sz w:val="18"/>
                <w:szCs w:val="18"/>
                <w:lang w:val="en-US" w:eastAsia="nb-NO"/>
              </w:rPr>
              <w:t>(Leahy et al., 2021)</w:t>
            </w:r>
            <w:r w:rsidRPr="0083640E">
              <w:rPr>
                <w:rFonts w:ascii="Calibri" w:eastAsia="Times New Roman" w:hAnsi="Calibri" w:cs="Calibri"/>
                <w:color w:val="000000"/>
                <w:sz w:val="18"/>
                <w:szCs w:val="18"/>
                <w:lang w:val="en-US" w:eastAsia="nb-NO"/>
              </w:rPr>
              <w:t xml:space="preserve"> USA</w:t>
            </w:r>
          </w:p>
        </w:tc>
        <w:tc>
          <w:tcPr>
            <w:tcW w:w="2752" w:type="dxa"/>
            <w:shd w:val="clear" w:color="auto" w:fill="auto"/>
          </w:tcPr>
          <w:p w14:paraId="251397F0" w14:textId="1472A1ED"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deploy patient-reported symptom monitoring in hospitalized pediatric patients with cancer for routine clinical care</w:t>
            </w:r>
            <w:r>
              <w:rPr>
                <w:rFonts w:ascii="Calibri" w:hAnsi="Calibri" w:cs="Calibri"/>
                <w:color w:val="000000"/>
                <w:sz w:val="18"/>
                <w:szCs w:val="18"/>
                <w:lang w:val="en-US"/>
              </w:rPr>
              <w:t>.</w:t>
            </w:r>
          </w:p>
        </w:tc>
        <w:tc>
          <w:tcPr>
            <w:tcW w:w="1419" w:type="dxa"/>
          </w:tcPr>
          <w:p w14:paraId="1A9B67E8" w14:textId="735934E6"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Feasibility study</w:t>
            </w:r>
          </w:p>
        </w:tc>
        <w:tc>
          <w:tcPr>
            <w:tcW w:w="1179" w:type="dxa"/>
          </w:tcPr>
          <w:p w14:paraId="4E0EDFF4" w14:textId="2E3AA367"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45A956DA" w14:textId="464F472C"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0CB0E465" w14:textId="64708A41"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52 children and 52 parents, inclusion criteria for age 7-18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11.0 years, </w:t>
            </w:r>
            <w:r w:rsidRPr="00250A7F">
              <w:rPr>
                <w:rFonts w:ascii="Calibri" w:hAnsi="Calibri" w:cs="Calibri"/>
                <w:color w:val="000000"/>
                <w:sz w:val="18"/>
                <w:szCs w:val="18"/>
                <w:lang w:val="en-US"/>
              </w:rPr>
              <w:t>cancer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581A382B"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76E9920D" w14:textId="12FD70B7" w:rsidR="00F276DC" w:rsidRPr="00250A7F" w:rsidRDefault="00F276DC" w:rsidP="00F276DC">
            <w:pPr>
              <w:rPr>
                <w:rFonts w:ascii="Calibri" w:eastAsia="Times New Roman" w:hAnsi="Calibri" w:cs="Calibri"/>
                <w:color w:val="000000"/>
                <w:sz w:val="18"/>
                <w:szCs w:val="18"/>
                <w:lang w:val="en-US" w:eastAsia="nb-NO"/>
              </w:rPr>
            </w:pPr>
            <w:r w:rsidRPr="000976EC">
              <w:rPr>
                <w:rFonts w:ascii="Calibri" w:eastAsia="Times New Roman" w:hAnsi="Calibri" w:cs="Calibri"/>
                <w:color w:val="000000"/>
                <w:sz w:val="18"/>
                <w:szCs w:val="18"/>
                <w:lang w:val="en-US" w:eastAsia="nb-NO"/>
              </w:rPr>
              <w:t xml:space="preserve">Ped-PRO-CTCAE: pediatric Patient-Reported Outcomes version of the Common Terminology Criteria for </w:t>
            </w:r>
            <w:r w:rsidRPr="000976EC">
              <w:rPr>
                <w:rFonts w:ascii="Calibri" w:eastAsia="Times New Roman" w:hAnsi="Calibri" w:cs="Calibri"/>
                <w:b/>
                <w:bCs/>
                <w:color w:val="000000"/>
                <w:sz w:val="18"/>
                <w:szCs w:val="18"/>
                <w:lang w:val="en-US" w:eastAsia="nb-NO"/>
              </w:rPr>
              <w:t>Adverse Events</w:t>
            </w:r>
            <w:r>
              <w:rPr>
                <w:rFonts w:ascii="Calibri" w:eastAsia="Times New Roman" w:hAnsi="Calibri" w:cs="Calibri"/>
                <w:b/>
                <w:bCs/>
                <w:color w:val="000000"/>
                <w:sz w:val="18"/>
                <w:szCs w:val="18"/>
                <w:lang w:val="en-US" w:eastAsia="nb-NO"/>
              </w:rPr>
              <w:t xml:space="preserve">. </w:t>
            </w:r>
            <w:r w:rsidRPr="00703356">
              <w:rPr>
                <w:rFonts w:ascii="Calibri" w:eastAsia="Times New Roman" w:hAnsi="Calibri" w:cs="Calibri"/>
                <w:color w:val="000000"/>
                <w:sz w:val="18"/>
                <w:szCs w:val="18"/>
                <w:lang w:val="en-US" w:eastAsia="nb-NO"/>
              </w:rPr>
              <w:t>Disease-specific.</w:t>
            </w:r>
          </w:p>
        </w:tc>
      </w:tr>
      <w:tr w:rsidR="00F276DC" w:rsidRPr="00250A7F" w14:paraId="69A90ABB" w14:textId="481D64AD" w:rsidTr="004B7D27">
        <w:trPr>
          <w:trHeight w:val="210"/>
        </w:trPr>
        <w:tc>
          <w:tcPr>
            <w:tcW w:w="1981" w:type="dxa"/>
            <w:shd w:val="clear" w:color="auto" w:fill="auto"/>
            <w:noWrap/>
            <w:hideMark/>
          </w:tcPr>
          <w:p w14:paraId="48C932A7" w14:textId="4ED25CD8" w:rsidR="00DB44EE" w:rsidRPr="00E64642"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(Lee, Boyle, Zaslowe-Dude, Wolfe, &amp; Marcus, 2020)</w:t>
            </w:r>
            <w:r>
              <w:rPr>
                <w:rFonts w:ascii="Calibri" w:eastAsia="Times New Roman" w:hAnsi="Calibri" w:cs="Calibri"/>
                <w:color w:val="000000"/>
                <w:sz w:val="18"/>
                <w:szCs w:val="18"/>
                <w:lang w:val="en-US" w:eastAsia="nb-NO"/>
              </w:rPr>
              <w:t xml:space="preserve"> USA</w:t>
            </w:r>
          </w:p>
        </w:tc>
        <w:tc>
          <w:tcPr>
            <w:tcW w:w="2752" w:type="dxa"/>
            <w:shd w:val="clear" w:color="auto" w:fill="auto"/>
          </w:tcPr>
          <w:p w14:paraId="2FA930BC" w14:textId="5D0142F5"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explore parental perceptions of palliative radiation therapy (</w:t>
            </w:r>
            <w:proofErr w:type="spellStart"/>
            <w:r w:rsidRPr="00250A7F">
              <w:rPr>
                <w:rFonts w:ascii="Calibri" w:hAnsi="Calibri" w:cs="Calibri"/>
                <w:color w:val="000000"/>
                <w:sz w:val="18"/>
                <w:szCs w:val="18"/>
                <w:lang w:val="en-US"/>
              </w:rPr>
              <w:t>pRT</w:t>
            </w:r>
            <w:proofErr w:type="spellEnd"/>
            <w:r w:rsidRPr="00250A7F">
              <w:rPr>
                <w:rFonts w:ascii="Calibri" w:hAnsi="Calibri" w:cs="Calibri"/>
                <w:color w:val="000000"/>
                <w:sz w:val="18"/>
                <w:szCs w:val="18"/>
                <w:lang w:val="en-US"/>
              </w:rPr>
              <w:t>)</w:t>
            </w:r>
            <w:r>
              <w:rPr>
                <w:rFonts w:ascii="Calibri" w:hAnsi="Calibri" w:cs="Calibri"/>
                <w:color w:val="000000"/>
                <w:sz w:val="18"/>
                <w:szCs w:val="18"/>
                <w:lang w:val="en-US"/>
              </w:rPr>
              <w:t>.</w:t>
            </w:r>
          </w:p>
        </w:tc>
        <w:tc>
          <w:tcPr>
            <w:tcW w:w="1419" w:type="dxa"/>
          </w:tcPr>
          <w:p w14:paraId="03768C3C" w14:textId="404F63B3"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Prospective cohort study</w:t>
            </w:r>
          </w:p>
        </w:tc>
        <w:tc>
          <w:tcPr>
            <w:tcW w:w="1179" w:type="dxa"/>
          </w:tcPr>
          <w:p w14:paraId="76BFFD9F" w14:textId="56EDFFAE"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1A1EC098" w14:textId="09BA702C"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0D08AC61" w14:textId="35FE1D2D"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28 children and 37 parents, inclusion criteria for age NR,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NR, c</w:t>
            </w:r>
            <w:r w:rsidRPr="00250A7F">
              <w:rPr>
                <w:rFonts w:ascii="Calibri" w:hAnsi="Calibri" w:cs="Calibri"/>
                <w:color w:val="000000"/>
                <w:sz w:val="18"/>
                <w:szCs w:val="18"/>
                <w:lang w:val="en-US"/>
              </w:rPr>
              <w:t>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3E0A2757"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 </w:t>
            </w:r>
          </w:p>
          <w:p w14:paraId="2AAC1777" w14:textId="2374258F" w:rsidR="00F276DC" w:rsidRPr="00250A7F" w:rsidRDefault="00F276DC" w:rsidP="00F276DC">
            <w:pPr>
              <w:rPr>
                <w:rFonts w:ascii="Calibri" w:eastAsia="Times New Roman" w:hAnsi="Calibri" w:cs="Calibri"/>
                <w:color w:val="000000"/>
                <w:sz w:val="18"/>
                <w:szCs w:val="18"/>
                <w:lang w:val="en-US" w:eastAsia="nb-NO"/>
              </w:rPr>
            </w:pPr>
            <w:r w:rsidRPr="0031377A">
              <w:rPr>
                <w:rFonts w:ascii="Calibri" w:eastAsia="Times New Roman" w:hAnsi="Calibri" w:cs="Calibri"/>
                <w:color w:val="000000"/>
                <w:sz w:val="18"/>
                <w:szCs w:val="18"/>
                <w:lang w:val="en-US" w:eastAsia="nb-NO"/>
              </w:rPr>
              <w:t>Study specific</w:t>
            </w:r>
            <w:r>
              <w:rPr>
                <w:rFonts w:ascii="Calibri" w:hAnsi="Calibri" w:cs="Calibri"/>
                <w:color w:val="000000"/>
                <w:sz w:val="18"/>
                <w:szCs w:val="18"/>
                <w:lang w:val="en-US"/>
              </w:rPr>
              <w:t>, items</w:t>
            </w:r>
            <w:r w:rsidRPr="00CC68C7">
              <w:rPr>
                <w:rFonts w:ascii="Calibri" w:hAnsi="Calibri" w:cs="Calibri"/>
                <w:color w:val="000000"/>
                <w:sz w:val="18"/>
                <w:szCs w:val="18"/>
                <w:lang w:val="en-US"/>
              </w:rPr>
              <w:t xml:space="preserve"> on palliative course</w:t>
            </w:r>
            <w:r w:rsidRPr="0043231B">
              <w:rPr>
                <w:rFonts w:ascii="Calibri" w:hAnsi="Calibri" w:cs="Calibri"/>
                <w:b/>
                <w:bCs/>
                <w:color w:val="000000"/>
                <w:sz w:val="18"/>
                <w:szCs w:val="18"/>
                <w:lang w:val="en-US"/>
              </w:rPr>
              <w:t>, side effects</w:t>
            </w:r>
            <w:r w:rsidRPr="00CC68C7">
              <w:rPr>
                <w:rFonts w:ascii="Calibri" w:hAnsi="Calibri" w:cs="Calibri"/>
                <w:color w:val="000000"/>
                <w:sz w:val="18"/>
                <w:szCs w:val="18"/>
                <w:lang w:val="en-US"/>
              </w:rPr>
              <w:t xml:space="preserve"> of radiotherapy and outcomes at three months</w:t>
            </w:r>
            <w:r>
              <w:rPr>
                <w:rFonts w:ascii="Calibri" w:hAnsi="Calibri" w:cs="Calibri"/>
                <w:color w:val="000000"/>
                <w:sz w:val="18"/>
                <w:szCs w:val="18"/>
                <w:lang w:val="en-US"/>
              </w:rPr>
              <w:t xml:space="preserve"> reported by parent proxy. </w:t>
            </w:r>
            <w:r w:rsidRPr="00703356">
              <w:rPr>
                <w:rFonts w:ascii="Calibri" w:eastAsia="Times New Roman" w:hAnsi="Calibri" w:cs="Calibri"/>
                <w:color w:val="000000"/>
                <w:sz w:val="18"/>
                <w:szCs w:val="18"/>
                <w:lang w:val="en-US" w:eastAsia="nb-NO"/>
              </w:rPr>
              <w:t>Disease-specific.</w:t>
            </w:r>
          </w:p>
        </w:tc>
      </w:tr>
      <w:tr w:rsidR="00F276DC" w:rsidRPr="00DC23DA" w14:paraId="4421049E" w14:textId="51A1C851" w:rsidTr="004B7D27">
        <w:trPr>
          <w:trHeight w:val="210"/>
        </w:trPr>
        <w:tc>
          <w:tcPr>
            <w:tcW w:w="1981" w:type="dxa"/>
            <w:shd w:val="clear" w:color="auto" w:fill="auto"/>
            <w:noWrap/>
            <w:hideMark/>
          </w:tcPr>
          <w:p w14:paraId="150D8E83" w14:textId="4641B8D6" w:rsidR="00DB44EE" w:rsidRPr="00F94FFD" w:rsidRDefault="00F276DC" w:rsidP="00F276DC">
            <w:pPr>
              <w:rPr>
                <w:rFonts w:ascii="Calibri" w:eastAsia="Times New Roman" w:hAnsi="Calibri" w:cs="Calibri"/>
                <w:color w:val="000000"/>
                <w:sz w:val="18"/>
                <w:szCs w:val="18"/>
                <w:lang w:val="en-US" w:eastAsia="nb-NO"/>
              </w:rPr>
            </w:pPr>
            <w:r w:rsidRPr="00F94FFD">
              <w:rPr>
                <w:rFonts w:ascii="Calibri" w:eastAsia="Times New Roman" w:hAnsi="Calibri" w:cs="Calibri"/>
                <w:noProof/>
                <w:color w:val="000000"/>
                <w:sz w:val="18"/>
                <w:szCs w:val="18"/>
                <w:lang w:val="en-US" w:eastAsia="nb-NO"/>
              </w:rPr>
              <w:t>(Levine et al., 2017)</w:t>
            </w:r>
            <w:r w:rsidRPr="00F94FFD">
              <w:rPr>
                <w:rFonts w:ascii="Calibri" w:eastAsia="Times New Roman" w:hAnsi="Calibri" w:cs="Calibri"/>
                <w:color w:val="000000"/>
                <w:sz w:val="18"/>
                <w:szCs w:val="18"/>
                <w:lang w:val="en-US" w:eastAsia="nb-NO"/>
              </w:rPr>
              <w:t xml:space="preserve"> USA</w:t>
            </w:r>
          </w:p>
        </w:tc>
        <w:tc>
          <w:tcPr>
            <w:tcW w:w="2752" w:type="dxa"/>
            <w:shd w:val="clear" w:color="auto" w:fill="auto"/>
          </w:tcPr>
          <w:p w14:paraId="6763463A" w14:textId="6AFFFE6F"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To determine the perception of symptom burden early in treatment and assess attitudes toward early integration of palliative care in pediatric oncology patient-parent pairs</w:t>
            </w:r>
            <w:r>
              <w:rPr>
                <w:rFonts w:ascii="Calibri" w:hAnsi="Calibri" w:cs="Calibri"/>
                <w:color w:val="000000"/>
                <w:sz w:val="18"/>
                <w:szCs w:val="18"/>
                <w:lang w:val="en-US"/>
              </w:rPr>
              <w:t xml:space="preserve">, </w:t>
            </w:r>
          </w:p>
          <w:p w14:paraId="25CB23DA" w14:textId="1FF2C587" w:rsidR="00F276DC" w:rsidRPr="00250A7F"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and t</w:t>
            </w:r>
            <w:r w:rsidRPr="007A38BD">
              <w:rPr>
                <w:rFonts w:ascii="Calibri" w:eastAsia="Times New Roman" w:hAnsi="Calibri" w:cs="Calibri"/>
                <w:color w:val="000000"/>
                <w:sz w:val="18"/>
                <w:szCs w:val="18"/>
                <w:lang w:val="en-US" w:eastAsia="nb-NO"/>
              </w:rPr>
              <w:t xml:space="preserve">o establish whether patients have unmet needs at the initiation of cancer therapy and whether patient and family attitudes are indeed a barrier to early </w:t>
            </w:r>
            <w:r>
              <w:rPr>
                <w:rFonts w:ascii="Calibri" w:eastAsia="Times New Roman" w:hAnsi="Calibri" w:cs="Calibri"/>
                <w:color w:val="000000"/>
                <w:sz w:val="18"/>
                <w:szCs w:val="18"/>
                <w:lang w:val="en-US" w:eastAsia="nb-NO"/>
              </w:rPr>
              <w:t>palliative care</w:t>
            </w:r>
            <w:r w:rsidRPr="007A38BD">
              <w:rPr>
                <w:rFonts w:ascii="Calibri" w:eastAsia="Times New Roman" w:hAnsi="Calibri" w:cs="Calibri"/>
                <w:color w:val="000000"/>
                <w:sz w:val="18"/>
                <w:szCs w:val="18"/>
                <w:lang w:val="en-US" w:eastAsia="nb-NO"/>
              </w:rPr>
              <w:t>.</w:t>
            </w:r>
          </w:p>
        </w:tc>
        <w:tc>
          <w:tcPr>
            <w:tcW w:w="1419" w:type="dxa"/>
          </w:tcPr>
          <w:p w14:paraId="58F127A8" w14:textId="578E8E08"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Prospective cohort study</w:t>
            </w:r>
          </w:p>
        </w:tc>
        <w:tc>
          <w:tcPr>
            <w:tcW w:w="1179" w:type="dxa"/>
          </w:tcPr>
          <w:p w14:paraId="29BC2050" w14:textId="166AE709"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339DD2B9" w14:textId="25B3B6C9"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0CD591B0" w14:textId="78C7AD1D"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129 children and 129 parents, inclusion criteria for age 10-18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14.0 years, c</w:t>
            </w:r>
            <w:r w:rsidRPr="00250A7F">
              <w:rPr>
                <w:rFonts w:ascii="Calibri" w:hAnsi="Calibri" w:cs="Calibri"/>
                <w:color w:val="000000"/>
                <w:sz w:val="18"/>
                <w:szCs w:val="18"/>
                <w:lang w:val="en-US"/>
              </w:rPr>
              <w:t>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50071792"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 </w:t>
            </w:r>
          </w:p>
          <w:p w14:paraId="468EBB85" w14:textId="1F2C554F" w:rsidR="00F276DC" w:rsidRPr="00250A7F" w:rsidRDefault="00F276DC" w:rsidP="00F276DC">
            <w:pPr>
              <w:rPr>
                <w:rFonts w:ascii="Calibri" w:eastAsia="Times New Roman" w:hAnsi="Calibri" w:cs="Calibri"/>
                <w:color w:val="000000"/>
                <w:sz w:val="18"/>
                <w:szCs w:val="18"/>
                <w:lang w:val="en-US" w:eastAsia="nb-NO"/>
              </w:rPr>
            </w:pPr>
            <w:r w:rsidRPr="0031377A">
              <w:rPr>
                <w:rFonts w:ascii="Calibri" w:eastAsia="Times New Roman" w:hAnsi="Calibri" w:cs="Calibri"/>
                <w:color w:val="000000"/>
                <w:sz w:val="18"/>
                <w:szCs w:val="18"/>
                <w:lang w:val="en-US" w:eastAsia="nb-NO"/>
              </w:rPr>
              <w:t>Study specific</w:t>
            </w:r>
            <w:r>
              <w:rPr>
                <w:rFonts w:ascii="Calibri" w:eastAsia="Times New Roman" w:hAnsi="Calibri" w:cs="Calibri"/>
                <w:color w:val="000000"/>
                <w:sz w:val="18"/>
                <w:szCs w:val="18"/>
                <w:lang w:val="en-US" w:eastAsia="nb-NO"/>
              </w:rPr>
              <w:t xml:space="preserve"> assessing </w:t>
            </w:r>
            <w:r>
              <w:rPr>
                <w:rFonts w:ascii="Calibri" w:eastAsia="Times New Roman" w:hAnsi="Calibri" w:cs="Calibri"/>
                <w:b/>
                <w:bCs/>
                <w:color w:val="000000"/>
                <w:sz w:val="18"/>
                <w:szCs w:val="18"/>
                <w:lang w:val="en-US" w:eastAsia="nb-NO"/>
              </w:rPr>
              <w:t>symptom burden and suffering</w:t>
            </w:r>
            <w:r>
              <w:rPr>
                <w:rFonts w:ascii="Calibri" w:eastAsia="Times New Roman" w:hAnsi="Calibri" w:cs="Calibri"/>
                <w:color w:val="000000"/>
                <w:sz w:val="18"/>
                <w:szCs w:val="18"/>
                <w:lang w:val="en-US" w:eastAsia="nb-NO"/>
              </w:rPr>
              <w:t xml:space="preserve"> (a </w:t>
            </w:r>
            <w:r w:rsidRPr="0031377A">
              <w:rPr>
                <w:rFonts w:ascii="Calibri" w:eastAsia="Times New Roman" w:hAnsi="Calibri" w:cs="Calibri"/>
                <w:color w:val="000000"/>
                <w:sz w:val="18"/>
                <w:szCs w:val="18"/>
                <w:lang w:val="en-US" w:eastAsia="nb-NO"/>
              </w:rPr>
              <w:t xml:space="preserve">novel survey instrument, </w:t>
            </w:r>
            <w:r>
              <w:rPr>
                <w:rFonts w:ascii="Calibri" w:eastAsia="Times New Roman" w:hAnsi="Calibri" w:cs="Calibri"/>
                <w:color w:val="000000"/>
                <w:sz w:val="18"/>
                <w:szCs w:val="18"/>
                <w:lang w:val="en-US" w:eastAsia="nb-NO"/>
              </w:rPr>
              <w:t>one</w:t>
            </w:r>
            <w:r w:rsidRPr="0031377A">
              <w:rPr>
                <w:rFonts w:ascii="Calibri" w:eastAsia="Times New Roman" w:hAnsi="Calibri" w:cs="Calibri"/>
                <w:color w:val="000000"/>
                <w:sz w:val="18"/>
                <w:szCs w:val="18"/>
                <w:lang w:val="en-US" w:eastAsia="nb-NO"/>
              </w:rPr>
              <w:t xml:space="preserve"> patient survey and </w:t>
            </w:r>
            <w:r>
              <w:rPr>
                <w:rFonts w:ascii="Calibri" w:eastAsia="Times New Roman" w:hAnsi="Calibri" w:cs="Calibri"/>
                <w:color w:val="000000"/>
                <w:sz w:val="18"/>
                <w:szCs w:val="18"/>
                <w:lang w:val="en-US" w:eastAsia="nb-NO"/>
              </w:rPr>
              <w:t>one</w:t>
            </w:r>
            <w:r w:rsidRPr="0031377A">
              <w:rPr>
                <w:rFonts w:ascii="Calibri" w:eastAsia="Times New Roman" w:hAnsi="Calibri" w:cs="Calibri"/>
                <w:color w:val="000000"/>
                <w:sz w:val="18"/>
                <w:szCs w:val="18"/>
                <w:lang w:val="en-US" w:eastAsia="nb-NO"/>
              </w:rPr>
              <w:t xml:space="preserve"> parent</w:t>
            </w:r>
            <w:r>
              <w:rPr>
                <w:rFonts w:ascii="Calibri" w:eastAsia="Times New Roman" w:hAnsi="Calibri" w:cs="Calibri"/>
                <w:color w:val="000000"/>
                <w:sz w:val="18"/>
                <w:szCs w:val="18"/>
                <w:lang w:val="en-US" w:eastAsia="nb-NO"/>
              </w:rPr>
              <w:t xml:space="preserve"> </w:t>
            </w:r>
            <w:r w:rsidRPr="0031377A">
              <w:rPr>
                <w:rFonts w:ascii="Calibri" w:eastAsia="Times New Roman" w:hAnsi="Calibri" w:cs="Calibri"/>
                <w:color w:val="000000"/>
                <w:sz w:val="18"/>
                <w:szCs w:val="18"/>
                <w:lang w:val="en-US" w:eastAsia="nb-NO"/>
              </w:rPr>
              <w:t>survey developed in</w:t>
            </w:r>
            <w:r>
              <w:rPr>
                <w:rFonts w:ascii="Calibri" w:eastAsia="Times New Roman" w:hAnsi="Calibri" w:cs="Calibri"/>
                <w:color w:val="000000"/>
                <w:sz w:val="18"/>
                <w:szCs w:val="18"/>
                <w:lang w:val="en-US" w:eastAsia="nb-NO"/>
              </w:rPr>
              <w:t xml:space="preserve"> </w:t>
            </w:r>
            <w:r w:rsidRPr="0031377A">
              <w:rPr>
                <w:rFonts w:ascii="Calibri" w:eastAsia="Times New Roman" w:hAnsi="Calibri" w:cs="Calibri"/>
                <w:color w:val="000000"/>
                <w:sz w:val="18"/>
                <w:szCs w:val="18"/>
                <w:lang w:val="en-US" w:eastAsia="nb-NO"/>
              </w:rPr>
              <w:t>a 9-part stepwise process</w:t>
            </w:r>
            <w:r>
              <w:rPr>
                <w:rFonts w:ascii="Calibri" w:eastAsia="Times New Roman" w:hAnsi="Calibri" w:cs="Calibri"/>
                <w:color w:val="000000"/>
                <w:sz w:val="18"/>
                <w:szCs w:val="18"/>
                <w:lang w:val="en-US" w:eastAsia="nb-NO"/>
              </w:rPr>
              <w:t xml:space="preserve">.) Disease-specific. </w:t>
            </w:r>
          </w:p>
        </w:tc>
      </w:tr>
      <w:tr w:rsidR="00F276DC" w:rsidRPr="00AA4916" w14:paraId="3BB2B6F0" w14:textId="62A8A24C" w:rsidTr="004B7D27">
        <w:trPr>
          <w:trHeight w:val="210"/>
        </w:trPr>
        <w:tc>
          <w:tcPr>
            <w:tcW w:w="1981" w:type="dxa"/>
            <w:shd w:val="clear" w:color="auto" w:fill="auto"/>
            <w:noWrap/>
            <w:hideMark/>
          </w:tcPr>
          <w:p w14:paraId="41BAF0BF" w14:textId="3B3F4755" w:rsidR="00DB44EE" w:rsidRPr="0058724D" w:rsidRDefault="00F276DC" w:rsidP="00F276DC">
            <w:pPr>
              <w:rPr>
                <w:rFonts w:ascii="Calibri" w:eastAsia="Times New Roman" w:hAnsi="Calibri" w:cs="Calibri"/>
                <w:color w:val="000000"/>
                <w:sz w:val="18"/>
                <w:szCs w:val="18"/>
                <w:lang w:val="en-US" w:eastAsia="nb-NO"/>
              </w:rPr>
            </w:pPr>
            <w:r w:rsidRPr="0058724D">
              <w:rPr>
                <w:rFonts w:ascii="Calibri" w:eastAsia="Times New Roman" w:hAnsi="Calibri" w:cs="Calibri"/>
                <w:color w:val="000000"/>
                <w:sz w:val="18"/>
                <w:szCs w:val="18"/>
                <w:lang w:val="en-US" w:eastAsia="nb-NO"/>
              </w:rPr>
              <w:t xml:space="preserve"> </w:t>
            </w:r>
            <w:r w:rsidRPr="0058724D">
              <w:rPr>
                <w:rFonts w:ascii="Calibri" w:eastAsia="Times New Roman" w:hAnsi="Calibri" w:cs="Calibri"/>
                <w:noProof/>
                <w:color w:val="000000"/>
                <w:sz w:val="18"/>
                <w:szCs w:val="18"/>
                <w:lang w:val="en-US" w:eastAsia="nb-NO"/>
              </w:rPr>
              <w:t>(Limbers et al., 2011)</w:t>
            </w:r>
            <w:r w:rsidRPr="0058724D">
              <w:rPr>
                <w:rFonts w:ascii="Calibri" w:eastAsia="Times New Roman" w:hAnsi="Calibri" w:cs="Calibri"/>
                <w:color w:val="000000"/>
                <w:sz w:val="18"/>
                <w:szCs w:val="18"/>
                <w:lang w:val="en-US" w:eastAsia="nb-NO"/>
              </w:rPr>
              <w:t xml:space="preserve"> USA</w:t>
            </w:r>
          </w:p>
        </w:tc>
        <w:tc>
          <w:tcPr>
            <w:tcW w:w="2752" w:type="dxa"/>
            <w:shd w:val="clear" w:color="auto" w:fill="auto"/>
          </w:tcPr>
          <w:p w14:paraId="64E58662" w14:textId="7FC9C175" w:rsidR="00F276DC" w:rsidRPr="00EF5F73"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To compare the level of HRQL of pediatric</w:t>
            </w:r>
            <w:r>
              <w:rPr>
                <w:rFonts w:ascii="Calibri" w:hAnsi="Calibri" w:cs="Calibri"/>
                <w:color w:val="000000"/>
                <w:sz w:val="18"/>
                <w:szCs w:val="18"/>
                <w:lang w:val="en-US"/>
              </w:rPr>
              <w:t xml:space="preserve"> liver transplant</w:t>
            </w:r>
            <w:r w:rsidRPr="00250A7F">
              <w:rPr>
                <w:rFonts w:ascii="Calibri" w:hAnsi="Calibri" w:cs="Calibri"/>
                <w:color w:val="000000"/>
                <w:sz w:val="18"/>
                <w:szCs w:val="18"/>
                <w:lang w:val="en-US"/>
              </w:rPr>
              <w:t xml:space="preserve"> </w:t>
            </w:r>
            <w:r w:rsidRPr="00250A7F">
              <w:rPr>
                <w:rFonts w:ascii="Calibri" w:hAnsi="Calibri" w:cs="Calibri"/>
                <w:color w:val="000000"/>
                <w:sz w:val="18"/>
                <w:szCs w:val="18"/>
                <w:lang w:val="en-US"/>
              </w:rPr>
              <w:lastRenderedPageBreak/>
              <w:t xml:space="preserve">recipients to children with other chronic health conditions </w:t>
            </w:r>
            <w:r w:rsidRPr="00EF5F73">
              <w:rPr>
                <w:rFonts w:ascii="Calibri" w:hAnsi="Calibri" w:cs="Calibri"/>
                <w:color w:val="000000"/>
                <w:sz w:val="18"/>
                <w:szCs w:val="18"/>
                <w:lang w:val="en-US"/>
              </w:rPr>
              <w:t>that</w:t>
            </w:r>
          </w:p>
          <w:p w14:paraId="5461496C" w14:textId="77777777" w:rsidR="00F276DC" w:rsidRPr="00EF5F73" w:rsidRDefault="00F276DC" w:rsidP="00F276DC">
            <w:pPr>
              <w:rPr>
                <w:rFonts w:ascii="Calibri" w:hAnsi="Calibri" w:cs="Calibri"/>
                <w:color w:val="000000"/>
                <w:sz w:val="18"/>
                <w:szCs w:val="18"/>
                <w:lang w:val="en-US"/>
              </w:rPr>
            </w:pPr>
            <w:r w:rsidRPr="00EF5F73">
              <w:rPr>
                <w:rFonts w:ascii="Calibri" w:hAnsi="Calibri" w:cs="Calibri"/>
                <w:color w:val="000000"/>
                <w:sz w:val="18"/>
                <w:szCs w:val="18"/>
                <w:lang w:val="en-US"/>
              </w:rPr>
              <w:t>share similar non-categorical characteristics with</w:t>
            </w:r>
          </w:p>
          <w:p w14:paraId="2E96DBD5" w14:textId="3DA300FA" w:rsidR="00F276DC" w:rsidRPr="00250A7F" w:rsidRDefault="00F276DC" w:rsidP="00F276DC">
            <w:pPr>
              <w:rPr>
                <w:rFonts w:ascii="Calibri" w:eastAsia="Times New Roman" w:hAnsi="Calibri" w:cs="Calibri"/>
                <w:color w:val="000000"/>
                <w:sz w:val="18"/>
                <w:szCs w:val="18"/>
                <w:lang w:val="en-US" w:eastAsia="nb-NO"/>
              </w:rPr>
            </w:pPr>
            <w:r w:rsidRPr="00EF5F73">
              <w:rPr>
                <w:rFonts w:ascii="Calibri" w:hAnsi="Calibri" w:cs="Calibri"/>
                <w:color w:val="000000"/>
                <w:sz w:val="18"/>
                <w:szCs w:val="18"/>
                <w:lang w:val="en-US"/>
              </w:rPr>
              <w:t>LT recipients</w:t>
            </w:r>
            <w:r>
              <w:rPr>
                <w:rFonts w:ascii="Calibri" w:hAnsi="Calibri" w:cs="Calibri"/>
                <w:color w:val="000000"/>
                <w:sz w:val="18"/>
                <w:szCs w:val="18"/>
                <w:lang w:val="en-US"/>
              </w:rPr>
              <w:t xml:space="preserve">. </w:t>
            </w:r>
          </w:p>
        </w:tc>
        <w:tc>
          <w:tcPr>
            <w:tcW w:w="1419" w:type="dxa"/>
          </w:tcPr>
          <w:p w14:paraId="162FFC3D" w14:textId="1CFC2C55" w:rsidR="00F276DC" w:rsidRDefault="00F276DC" w:rsidP="00F276DC">
            <w:pPr>
              <w:rPr>
                <w:rFonts w:ascii="Calibri" w:hAnsi="Calibri" w:cs="Calibri"/>
                <w:color w:val="000000"/>
                <w:sz w:val="18"/>
                <w:szCs w:val="18"/>
                <w:lang w:val="en-US"/>
              </w:rPr>
            </w:pPr>
            <w:r w:rsidRPr="00654580">
              <w:rPr>
                <w:rFonts w:ascii="Times New Roman" w:hAnsi="Times New Roman" w:cs="Times New Roman"/>
                <w:sz w:val="20"/>
                <w:szCs w:val="20"/>
                <w:lang w:val="en-US"/>
              </w:rPr>
              <w:lastRenderedPageBreak/>
              <w:t>cross-sectional</w:t>
            </w:r>
            <w:r w:rsidR="00D843B2">
              <w:rPr>
                <w:rFonts w:ascii="Times New Roman" w:hAnsi="Times New Roman" w:cs="Times New Roman"/>
                <w:sz w:val="20"/>
                <w:szCs w:val="20"/>
                <w:lang w:val="en-US"/>
              </w:rPr>
              <w:t xml:space="preserve"> </w:t>
            </w:r>
            <w:r w:rsidRPr="00654580">
              <w:rPr>
                <w:rFonts w:ascii="Times New Roman" w:hAnsi="Times New Roman" w:cs="Times New Roman"/>
                <w:sz w:val="20"/>
                <w:szCs w:val="20"/>
                <w:lang w:val="en-US"/>
              </w:rPr>
              <w:t>study</w:t>
            </w:r>
          </w:p>
        </w:tc>
        <w:tc>
          <w:tcPr>
            <w:tcW w:w="1179" w:type="dxa"/>
          </w:tcPr>
          <w:p w14:paraId="295D03F7" w14:textId="5CF80A32"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340E2F83" w14:textId="6657C98C"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005C9FBD" w14:textId="526E1ACA"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873 children and 869 parents, inclusion criteria </w:t>
            </w:r>
            <w:r>
              <w:rPr>
                <w:rFonts w:ascii="Calibri" w:hAnsi="Calibri" w:cs="Calibri"/>
                <w:color w:val="000000"/>
                <w:sz w:val="18"/>
                <w:szCs w:val="18"/>
                <w:lang w:val="en-US"/>
              </w:rPr>
              <w:lastRenderedPageBreak/>
              <w:t>for age 2-18 years, mean age 8.17 years, v</w:t>
            </w:r>
            <w:r w:rsidRPr="00250A7F">
              <w:rPr>
                <w:rFonts w:ascii="Calibri" w:hAnsi="Calibri" w:cs="Calibri"/>
                <w:color w:val="000000"/>
                <w:sz w:val="18"/>
                <w:szCs w:val="18"/>
                <w:lang w:val="en-US"/>
              </w:rPr>
              <w:t>arious diagnosis (liver TX compared with JRA, type 1 diabetes, cancer in remission, cardiac disease, end-stage renal disease, and inflammatory bowel disease)</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6B0A1795"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lastRenderedPageBreak/>
              <w:t>1</w:t>
            </w:r>
            <w:r>
              <w:rPr>
                <w:rFonts w:ascii="Calibri" w:hAnsi="Calibri" w:cs="Calibri"/>
                <w:color w:val="000000"/>
                <w:sz w:val="18"/>
                <w:szCs w:val="18"/>
                <w:lang w:val="en-US"/>
              </w:rPr>
              <w:t xml:space="preserve"> PROM </w:t>
            </w:r>
          </w:p>
          <w:p w14:paraId="7A67338B" w14:textId="364788CF"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lastRenderedPageBreak/>
              <w:t xml:space="preserve">PedsQL 4.0 generic core scale measuring </w:t>
            </w:r>
            <w:r w:rsidRPr="0042229D">
              <w:rPr>
                <w:rFonts w:ascii="Calibri" w:hAnsi="Calibri" w:cs="Calibri"/>
                <w:b/>
                <w:bCs/>
                <w:color w:val="000000"/>
                <w:sz w:val="18"/>
                <w:szCs w:val="18"/>
                <w:lang w:val="en-US"/>
              </w:rPr>
              <w:t>HRQL</w:t>
            </w:r>
            <w:r>
              <w:rPr>
                <w:rFonts w:ascii="Calibri" w:hAnsi="Calibri" w:cs="Calibri"/>
                <w:color w:val="000000"/>
                <w:sz w:val="18"/>
                <w:szCs w:val="18"/>
                <w:lang w:val="en-US"/>
              </w:rPr>
              <w:t xml:space="preserve">. Generic. </w:t>
            </w:r>
          </w:p>
        </w:tc>
      </w:tr>
      <w:tr w:rsidR="00F276DC" w:rsidRPr="00467AB1" w14:paraId="3080C194" w14:textId="157E27EA" w:rsidTr="004B7D27">
        <w:trPr>
          <w:trHeight w:val="210"/>
        </w:trPr>
        <w:tc>
          <w:tcPr>
            <w:tcW w:w="1981" w:type="dxa"/>
            <w:shd w:val="clear" w:color="auto" w:fill="auto"/>
            <w:noWrap/>
            <w:hideMark/>
          </w:tcPr>
          <w:p w14:paraId="233B2ED7" w14:textId="0EDE65C9" w:rsidR="00C26DBF" w:rsidRPr="00904DFA" w:rsidRDefault="00F276DC" w:rsidP="00F276DC">
            <w:pPr>
              <w:rPr>
                <w:rFonts w:ascii="Calibri" w:eastAsia="Times New Roman" w:hAnsi="Calibri" w:cs="Calibri"/>
                <w:color w:val="000000"/>
                <w:sz w:val="18"/>
                <w:szCs w:val="18"/>
                <w:lang w:eastAsia="nb-NO"/>
              </w:rPr>
            </w:pPr>
            <w:r w:rsidRPr="00904DFA">
              <w:rPr>
                <w:rFonts w:ascii="Calibri" w:eastAsia="Times New Roman" w:hAnsi="Calibri" w:cs="Calibri"/>
                <w:noProof/>
                <w:color w:val="000000"/>
                <w:sz w:val="18"/>
                <w:szCs w:val="18"/>
                <w:lang w:eastAsia="nb-NO"/>
              </w:rPr>
              <w:lastRenderedPageBreak/>
              <w:t>(Lykke, Ekholm, Olsen, &amp; Sjogren, 2021)</w:t>
            </w:r>
            <w:r w:rsidRPr="00904DFA">
              <w:rPr>
                <w:rFonts w:ascii="Calibri" w:eastAsia="Times New Roman" w:hAnsi="Calibri" w:cs="Calibri"/>
                <w:color w:val="000000"/>
                <w:sz w:val="18"/>
                <w:szCs w:val="18"/>
                <w:lang w:eastAsia="nb-NO"/>
              </w:rPr>
              <w:t xml:space="preserve"> </w:t>
            </w:r>
            <w:r w:rsidRPr="00102D32">
              <w:rPr>
                <w:rFonts w:ascii="Calibri" w:eastAsia="Times New Roman" w:hAnsi="Calibri" w:cs="Calibri"/>
                <w:color w:val="000000"/>
                <w:sz w:val="18"/>
                <w:szCs w:val="18"/>
                <w:lang w:val="en-US" w:eastAsia="nb-NO"/>
              </w:rPr>
              <w:t>Denmark</w:t>
            </w:r>
            <w:r w:rsidRPr="00904DFA">
              <w:rPr>
                <w:rFonts w:ascii="Calibri" w:eastAsia="Times New Roman" w:hAnsi="Calibri" w:cs="Calibri"/>
                <w:color w:val="000000"/>
                <w:sz w:val="18"/>
                <w:szCs w:val="18"/>
                <w:lang w:eastAsia="nb-NO"/>
              </w:rPr>
              <w:t xml:space="preserve"> </w:t>
            </w:r>
          </w:p>
        </w:tc>
        <w:tc>
          <w:tcPr>
            <w:tcW w:w="2752" w:type="dxa"/>
            <w:shd w:val="clear" w:color="auto" w:fill="auto"/>
          </w:tcPr>
          <w:p w14:paraId="42C1CEEA" w14:textId="080A6C53"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715776">
              <w:rPr>
                <w:rFonts w:ascii="Calibri" w:hAnsi="Calibri" w:cs="Calibri"/>
                <w:color w:val="000000"/>
                <w:sz w:val="18"/>
                <w:szCs w:val="18"/>
                <w:lang w:val="en-US"/>
              </w:rPr>
              <w:t xml:space="preserve">o investigate the prevalence and intensity of </w:t>
            </w:r>
            <w:r>
              <w:rPr>
                <w:rFonts w:ascii="Calibri" w:hAnsi="Calibri" w:cs="Calibri"/>
                <w:color w:val="000000"/>
                <w:sz w:val="18"/>
                <w:szCs w:val="18"/>
                <w:lang w:val="en-US"/>
              </w:rPr>
              <w:t>symptoms and problems</w:t>
            </w:r>
            <w:r w:rsidRPr="00715776">
              <w:rPr>
                <w:rFonts w:ascii="Calibri" w:hAnsi="Calibri" w:cs="Calibri"/>
                <w:color w:val="000000"/>
                <w:sz w:val="18"/>
                <w:szCs w:val="18"/>
                <w:lang w:val="en-US"/>
              </w:rPr>
              <w:t xml:space="preserve"> in</w:t>
            </w:r>
            <w:r>
              <w:rPr>
                <w:rFonts w:ascii="Calibri" w:hAnsi="Calibri" w:cs="Calibri"/>
                <w:color w:val="000000"/>
                <w:sz w:val="18"/>
                <w:szCs w:val="18"/>
                <w:lang w:val="en-US"/>
              </w:rPr>
              <w:t xml:space="preserve"> </w:t>
            </w:r>
            <w:r w:rsidRPr="00715776">
              <w:rPr>
                <w:rFonts w:ascii="Calibri" w:hAnsi="Calibri" w:cs="Calibri"/>
                <w:color w:val="000000"/>
                <w:sz w:val="18"/>
                <w:szCs w:val="18"/>
                <w:lang w:val="en-US"/>
              </w:rPr>
              <w:t>children</w:t>
            </w:r>
            <w:r>
              <w:rPr>
                <w:rFonts w:ascii="Calibri" w:hAnsi="Calibri" w:cs="Calibri"/>
                <w:color w:val="000000"/>
                <w:sz w:val="18"/>
                <w:szCs w:val="18"/>
                <w:lang w:val="en-US"/>
              </w:rPr>
              <w:t xml:space="preserve"> </w:t>
            </w:r>
            <w:r w:rsidRPr="00715776">
              <w:rPr>
                <w:rFonts w:ascii="Calibri" w:hAnsi="Calibri" w:cs="Calibri"/>
                <w:color w:val="000000"/>
                <w:sz w:val="18"/>
                <w:szCs w:val="18"/>
                <w:lang w:val="en-US"/>
              </w:rPr>
              <w:t>≥3 years with life-limiting diagnoses during</w:t>
            </w:r>
            <w:r>
              <w:rPr>
                <w:rFonts w:ascii="Calibri" w:hAnsi="Calibri" w:cs="Calibri"/>
                <w:color w:val="000000"/>
                <w:sz w:val="18"/>
                <w:szCs w:val="18"/>
                <w:lang w:val="en-US"/>
              </w:rPr>
              <w:t xml:space="preserve"> </w:t>
            </w:r>
            <w:r w:rsidRPr="00715776">
              <w:rPr>
                <w:rFonts w:ascii="Calibri" w:hAnsi="Calibri" w:cs="Calibri"/>
                <w:color w:val="000000"/>
                <w:sz w:val="18"/>
                <w:szCs w:val="18"/>
                <w:lang w:val="en-US"/>
              </w:rPr>
              <w:t>the last month of life assessed by their parents.</w:t>
            </w:r>
          </w:p>
        </w:tc>
        <w:tc>
          <w:tcPr>
            <w:tcW w:w="1419" w:type="dxa"/>
          </w:tcPr>
          <w:p w14:paraId="02F612BA" w14:textId="2269509F"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Retrospective </w:t>
            </w:r>
            <w:r w:rsidR="00D015EF">
              <w:rPr>
                <w:rFonts w:ascii="Calibri" w:hAnsi="Calibri" w:cs="Calibri"/>
                <w:color w:val="000000"/>
                <w:sz w:val="18"/>
                <w:szCs w:val="18"/>
                <w:lang w:val="en-US"/>
              </w:rPr>
              <w:t xml:space="preserve">cross-sectional </w:t>
            </w:r>
            <w:r>
              <w:rPr>
                <w:rFonts w:ascii="Calibri" w:hAnsi="Calibri" w:cs="Calibri"/>
                <w:color w:val="000000"/>
                <w:sz w:val="18"/>
                <w:szCs w:val="18"/>
                <w:lang w:val="en-US"/>
              </w:rPr>
              <w:t>survey</w:t>
            </w:r>
          </w:p>
        </w:tc>
        <w:tc>
          <w:tcPr>
            <w:tcW w:w="1179" w:type="dxa"/>
          </w:tcPr>
          <w:p w14:paraId="097555EC" w14:textId="38412CE3"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26129B66" w14:textId="139F6B46"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3</w:t>
            </w:r>
          </w:p>
        </w:tc>
        <w:tc>
          <w:tcPr>
            <w:tcW w:w="2211" w:type="dxa"/>
            <w:shd w:val="clear" w:color="auto" w:fill="auto"/>
          </w:tcPr>
          <w:p w14:paraId="530209F3" w14:textId="66E90248"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152 deceased children and 193 parents, inclusion criteria for age 0-18,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NR as the children are deceased, </w:t>
            </w:r>
            <w:r w:rsidRPr="00250A7F">
              <w:rPr>
                <w:rFonts w:ascii="Calibri" w:hAnsi="Calibri" w:cs="Calibri"/>
                <w:color w:val="000000"/>
                <w:sz w:val="18"/>
                <w:szCs w:val="18"/>
                <w:lang w:val="en-US"/>
              </w:rPr>
              <w:t>various</w:t>
            </w:r>
            <w:r>
              <w:rPr>
                <w:rFonts w:ascii="Calibri" w:hAnsi="Calibri" w:cs="Calibri"/>
                <w:color w:val="000000"/>
                <w:sz w:val="18"/>
                <w:szCs w:val="18"/>
                <w:lang w:val="en-US"/>
              </w:rPr>
              <w:t xml:space="preserve"> diagnosis.</w:t>
            </w:r>
          </w:p>
        </w:tc>
        <w:tc>
          <w:tcPr>
            <w:tcW w:w="3379" w:type="dxa"/>
            <w:tcBorders>
              <w:top w:val="single" w:sz="4" w:space="0" w:color="auto"/>
              <w:left w:val="nil"/>
              <w:bottom w:val="single" w:sz="4" w:space="0" w:color="auto"/>
              <w:right w:val="single" w:sz="4" w:space="0" w:color="auto"/>
            </w:tcBorders>
            <w:shd w:val="clear" w:color="auto" w:fill="auto"/>
          </w:tcPr>
          <w:p w14:paraId="068AE96E"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 </w:t>
            </w:r>
          </w:p>
          <w:p w14:paraId="23CDEA17" w14:textId="729A411D" w:rsidR="00F276DC" w:rsidRPr="00250A7F"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w:t>
            </w:r>
            <w:r w:rsidRPr="00311123">
              <w:rPr>
                <w:rFonts w:ascii="Calibri" w:eastAsia="Times New Roman" w:hAnsi="Calibri" w:cs="Calibri"/>
                <w:color w:val="000000"/>
                <w:sz w:val="18"/>
                <w:szCs w:val="18"/>
                <w:lang w:val="en-US" w:eastAsia="nb-NO"/>
              </w:rPr>
              <w:t>To lose a child</w:t>
            </w:r>
            <w:r>
              <w:rPr>
                <w:rFonts w:ascii="Calibri" w:eastAsia="Times New Roman" w:hAnsi="Calibri" w:cs="Calibri"/>
                <w:color w:val="000000"/>
                <w:sz w:val="18"/>
                <w:szCs w:val="18"/>
                <w:lang w:val="en-US" w:eastAsia="nb-NO"/>
              </w:rPr>
              <w:t>”</w:t>
            </w:r>
            <w:r w:rsidRPr="00311123">
              <w:rPr>
                <w:rFonts w:ascii="Calibri" w:eastAsia="Times New Roman" w:hAnsi="Calibri" w:cs="Calibri"/>
                <w:color w:val="000000"/>
                <w:sz w:val="18"/>
                <w:szCs w:val="18"/>
                <w:lang w:val="en-US" w:eastAsia="nb-NO"/>
              </w:rPr>
              <w:t xml:space="preserve"> - modified version adapted to the sample and language </w:t>
            </w:r>
            <w:r>
              <w:rPr>
                <w:rFonts w:ascii="Calibri" w:eastAsia="Times New Roman" w:hAnsi="Calibri" w:cs="Calibri"/>
                <w:color w:val="000000"/>
                <w:sz w:val="18"/>
                <w:szCs w:val="18"/>
                <w:lang w:val="en-US" w:eastAsia="nb-NO"/>
              </w:rPr>
              <w:t>assessing</w:t>
            </w:r>
            <w:r w:rsidRPr="00311123">
              <w:rPr>
                <w:rFonts w:ascii="Calibri" w:eastAsia="Times New Roman" w:hAnsi="Calibri" w:cs="Calibri"/>
                <w:color w:val="000000"/>
                <w:sz w:val="18"/>
                <w:szCs w:val="18"/>
                <w:lang w:val="en-US" w:eastAsia="nb-NO"/>
              </w:rPr>
              <w:t xml:space="preserve"> symptoms and problems affecting </w:t>
            </w:r>
            <w:r w:rsidRPr="00311123">
              <w:rPr>
                <w:rFonts w:ascii="Calibri" w:eastAsia="Times New Roman" w:hAnsi="Calibri" w:cs="Calibri"/>
                <w:b/>
                <w:bCs/>
                <w:color w:val="000000"/>
                <w:sz w:val="18"/>
                <w:szCs w:val="18"/>
                <w:lang w:val="en-US" w:eastAsia="nb-NO"/>
              </w:rPr>
              <w:t xml:space="preserve">well-being </w:t>
            </w:r>
            <w:r w:rsidRPr="00311123">
              <w:rPr>
                <w:rFonts w:ascii="Calibri" w:eastAsia="Times New Roman" w:hAnsi="Calibri" w:cs="Calibri"/>
                <w:color w:val="000000"/>
                <w:sz w:val="18"/>
                <w:szCs w:val="18"/>
                <w:lang w:val="en-US" w:eastAsia="nb-NO"/>
              </w:rPr>
              <w:t>the last month of life</w:t>
            </w:r>
            <w:r>
              <w:rPr>
                <w:rFonts w:ascii="Calibri" w:eastAsia="Times New Roman" w:hAnsi="Calibri" w:cs="Calibri"/>
                <w:color w:val="000000"/>
                <w:sz w:val="18"/>
                <w:szCs w:val="18"/>
                <w:lang w:val="en-US" w:eastAsia="nb-NO"/>
              </w:rPr>
              <w:t xml:space="preserve">. Generic. </w:t>
            </w:r>
          </w:p>
        </w:tc>
      </w:tr>
      <w:tr w:rsidR="00F276DC" w:rsidRPr="00F50970" w14:paraId="48BC0B2D" w14:textId="32093A6D" w:rsidTr="004B7D27">
        <w:trPr>
          <w:trHeight w:val="210"/>
        </w:trPr>
        <w:tc>
          <w:tcPr>
            <w:tcW w:w="1981" w:type="dxa"/>
            <w:shd w:val="clear" w:color="auto" w:fill="auto"/>
            <w:noWrap/>
            <w:hideMark/>
          </w:tcPr>
          <w:p w14:paraId="568F0B94" w14:textId="3FAE95F7" w:rsidR="00C26DBF" w:rsidRPr="00D652F8" w:rsidRDefault="00F276DC" w:rsidP="00F276DC">
            <w:pPr>
              <w:rPr>
                <w:rFonts w:ascii="Calibri" w:eastAsia="Times New Roman" w:hAnsi="Calibri" w:cs="Calibri"/>
                <w:color w:val="000000"/>
                <w:sz w:val="18"/>
                <w:szCs w:val="18"/>
                <w:lang w:val="en-US" w:eastAsia="nb-NO"/>
              </w:rPr>
            </w:pPr>
            <w:r w:rsidRPr="00D652F8">
              <w:rPr>
                <w:rFonts w:ascii="Calibri" w:eastAsia="Times New Roman" w:hAnsi="Calibri" w:cs="Calibri"/>
                <w:noProof/>
                <w:color w:val="000000"/>
                <w:sz w:val="18"/>
                <w:szCs w:val="18"/>
                <w:lang w:val="en-US" w:eastAsia="nb-NO"/>
              </w:rPr>
              <w:t>(Lyon et al., 2008)</w:t>
            </w:r>
            <w:r w:rsidRPr="00D652F8">
              <w:rPr>
                <w:rFonts w:ascii="Calibri" w:eastAsia="Times New Roman" w:hAnsi="Calibri" w:cs="Calibri"/>
                <w:color w:val="000000"/>
                <w:sz w:val="18"/>
                <w:szCs w:val="18"/>
                <w:lang w:val="en-US" w:eastAsia="nb-NO"/>
              </w:rPr>
              <w:t xml:space="preserve"> USA</w:t>
            </w:r>
          </w:p>
        </w:tc>
        <w:tc>
          <w:tcPr>
            <w:tcW w:w="2752" w:type="dxa"/>
            <w:shd w:val="clear" w:color="auto" w:fill="auto"/>
          </w:tcPr>
          <w:p w14:paraId="1F7BDA66" w14:textId="7F8444A8"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examine the frequency of do-not-resuscitate (DNR) orders and hospice enrollment in</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children/adolescents living with acquired immune deficiency syndrome (AIDS) and followed in</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 xml:space="preserve">Pediatric AIDS Clinical Trials Group (PACTG) Study 219c, and evaluated for any association with racial disparities or enhanced </w:t>
            </w:r>
            <w:r>
              <w:rPr>
                <w:rFonts w:ascii="Calibri" w:hAnsi="Calibri" w:cs="Calibri"/>
                <w:color w:val="000000"/>
                <w:sz w:val="18"/>
                <w:szCs w:val="18"/>
                <w:lang w:val="en-US"/>
              </w:rPr>
              <w:t>QOL</w:t>
            </w:r>
            <w:r w:rsidRPr="00250A7F">
              <w:rPr>
                <w:rFonts w:ascii="Calibri" w:hAnsi="Calibri" w:cs="Calibri"/>
                <w:color w:val="000000"/>
                <w:sz w:val="18"/>
                <w:szCs w:val="18"/>
                <w:lang w:val="en-US"/>
              </w:rPr>
              <w:t xml:space="preserve">, particularly psychological adjustment. </w:t>
            </w:r>
          </w:p>
        </w:tc>
        <w:tc>
          <w:tcPr>
            <w:tcW w:w="1419" w:type="dxa"/>
          </w:tcPr>
          <w:p w14:paraId="6CA31571" w14:textId="79B405BA"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Cross-sectional </w:t>
            </w:r>
            <w:r w:rsidR="00710F5B">
              <w:rPr>
                <w:rFonts w:ascii="Calibri" w:hAnsi="Calibri" w:cs="Calibri"/>
                <w:color w:val="000000"/>
                <w:sz w:val="18"/>
                <w:szCs w:val="18"/>
                <w:lang w:val="en-US"/>
              </w:rPr>
              <w:t>study</w:t>
            </w:r>
          </w:p>
        </w:tc>
        <w:tc>
          <w:tcPr>
            <w:tcW w:w="1179" w:type="dxa"/>
          </w:tcPr>
          <w:p w14:paraId="13CFABDD" w14:textId="27BC016B"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1073" w:type="dxa"/>
          </w:tcPr>
          <w:p w14:paraId="66EE7654" w14:textId="159D72AC"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1CF1B0B6" w14:textId="4C472DAC"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726 children and number of parents NR, inclusion criteria for age NR,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12.9 years, </w:t>
            </w:r>
            <w:r w:rsidRPr="00250A7F">
              <w:rPr>
                <w:rFonts w:ascii="Calibri" w:hAnsi="Calibri" w:cs="Calibri"/>
                <w:color w:val="000000"/>
                <w:sz w:val="18"/>
                <w:szCs w:val="18"/>
                <w:lang w:val="en-US"/>
              </w:rPr>
              <w:t>HIV/AIDS</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419949C4"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 </w:t>
            </w:r>
          </w:p>
          <w:p w14:paraId="2713245E" w14:textId="2EB984D5" w:rsidR="00F276DC" w:rsidRPr="00250A7F" w:rsidRDefault="00F276DC" w:rsidP="00F276DC">
            <w:pPr>
              <w:rPr>
                <w:rFonts w:ascii="Calibri" w:eastAsia="Times New Roman" w:hAnsi="Calibri" w:cs="Calibri"/>
                <w:color w:val="000000"/>
                <w:sz w:val="18"/>
                <w:szCs w:val="18"/>
                <w:lang w:val="en-US" w:eastAsia="nb-NO"/>
              </w:rPr>
            </w:pPr>
            <w:r w:rsidRPr="00194638">
              <w:rPr>
                <w:rFonts w:ascii="Calibri" w:eastAsia="Times New Roman" w:hAnsi="Calibri" w:cs="Calibri"/>
                <w:color w:val="000000"/>
                <w:sz w:val="18"/>
                <w:szCs w:val="18"/>
                <w:lang w:val="en-US" w:eastAsia="nb-NO"/>
              </w:rPr>
              <w:t>General Health Assessment for Children (GHAC) measur</w:t>
            </w:r>
            <w:r>
              <w:rPr>
                <w:rFonts w:ascii="Calibri" w:eastAsia="Times New Roman" w:hAnsi="Calibri" w:cs="Calibri"/>
                <w:color w:val="000000"/>
                <w:sz w:val="18"/>
                <w:szCs w:val="18"/>
                <w:lang w:val="en-US" w:eastAsia="nb-NO"/>
              </w:rPr>
              <w:t>ing</w:t>
            </w:r>
            <w:r w:rsidRPr="00194638">
              <w:rPr>
                <w:rFonts w:ascii="Calibri" w:eastAsia="Times New Roman" w:hAnsi="Calibri" w:cs="Calibri"/>
                <w:color w:val="000000"/>
                <w:sz w:val="18"/>
                <w:szCs w:val="18"/>
                <w:lang w:val="en-US" w:eastAsia="nb-NO"/>
              </w:rPr>
              <w:t xml:space="preserve"> si</w:t>
            </w:r>
            <w:r>
              <w:rPr>
                <w:rFonts w:ascii="Calibri" w:eastAsia="Times New Roman" w:hAnsi="Calibri" w:cs="Calibri"/>
                <w:color w:val="000000"/>
                <w:sz w:val="18"/>
                <w:szCs w:val="18"/>
                <w:lang w:val="en-US" w:eastAsia="nb-NO"/>
              </w:rPr>
              <w:t>x</w:t>
            </w:r>
            <w:r w:rsidRPr="00194638">
              <w:rPr>
                <w:rFonts w:ascii="Calibri" w:eastAsia="Times New Roman" w:hAnsi="Calibri" w:cs="Calibri"/>
                <w:color w:val="000000"/>
                <w:sz w:val="18"/>
                <w:szCs w:val="18"/>
                <w:lang w:val="en-US" w:eastAsia="nb-NO"/>
              </w:rPr>
              <w:t xml:space="preserve"> </w:t>
            </w:r>
            <w:r w:rsidRPr="00CF37CF">
              <w:rPr>
                <w:rFonts w:ascii="Calibri" w:eastAsia="Times New Roman" w:hAnsi="Calibri" w:cs="Calibri"/>
                <w:b/>
                <w:bCs/>
                <w:color w:val="000000"/>
                <w:sz w:val="18"/>
                <w:szCs w:val="18"/>
                <w:lang w:val="en-US" w:eastAsia="nb-NO"/>
              </w:rPr>
              <w:t>Q</w:t>
            </w:r>
            <w:r>
              <w:rPr>
                <w:rFonts w:ascii="Calibri" w:eastAsia="Times New Roman" w:hAnsi="Calibri" w:cs="Calibri"/>
                <w:b/>
                <w:bCs/>
                <w:color w:val="000000"/>
                <w:sz w:val="18"/>
                <w:szCs w:val="18"/>
                <w:lang w:val="en-US" w:eastAsia="nb-NO"/>
              </w:rPr>
              <w:t>O</w:t>
            </w:r>
            <w:r w:rsidRPr="00CF37CF">
              <w:rPr>
                <w:rFonts w:ascii="Calibri" w:eastAsia="Times New Roman" w:hAnsi="Calibri" w:cs="Calibri"/>
                <w:b/>
                <w:bCs/>
                <w:color w:val="000000"/>
                <w:sz w:val="18"/>
                <w:szCs w:val="18"/>
                <w:lang w:val="en-US" w:eastAsia="nb-NO"/>
              </w:rPr>
              <w:t>L</w:t>
            </w:r>
            <w:r w:rsidRPr="00194638">
              <w:rPr>
                <w:rFonts w:ascii="Calibri" w:eastAsia="Times New Roman" w:hAnsi="Calibri" w:cs="Calibri"/>
                <w:color w:val="000000"/>
                <w:sz w:val="18"/>
                <w:szCs w:val="18"/>
                <w:lang w:val="en-US" w:eastAsia="nb-NO"/>
              </w:rPr>
              <w:t xml:space="preserve"> domains: general health perception; symptom distress; physical functioning; psychological functioning; social/role functioning; and health care utilization</w:t>
            </w:r>
            <w:r>
              <w:rPr>
                <w:rFonts w:ascii="Calibri" w:eastAsia="Times New Roman" w:hAnsi="Calibri" w:cs="Calibri"/>
                <w:color w:val="000000"/>
                <w:sz w:val="18"/>
                <w:szCs w:val="18"/>
                <w:lang w:val="en-US" w:eastAsia="nb-NO"/>
              </w:rPr>
              <w:t xml:space="preserve">. Tailored to a pediatric population. Generic. </w:t>
            </w:r>
          </w:p>
        </w:tc>
      </w:tr>
      <w:tr w:rsidR="00F276DC" w:rsidRPr="00357990" w14:paraId="7DC266E6" w14:textId="5453741D" w:rsidTr="004B7D27">
        <w:trPr>
          <w:trHeight w:val="210"/>
        </w:trPr>
        <w:tc>
          <w:tcPr>
            <w:tcW w:w="1981" w:type="dxa"/>
            <w:shd w:val="clear" w:color="auto" w:fill="auto"/>
            <w:noWrap/>
            <w:hideMark/>
          </w:tcPr>
          <w:p w14:paraId="71059217" w14:textId="4A54A567" w:rsidR="00C26DBF" w:rsidRPr="00391F70" w:rsidRDefault="00F276DC" w:rsidP="00F276DC">
            <w:pPr>
              <w:rPr>
                <w:rFonts w:ascii="Calibri" w:eastAsia="Times New Roman" w:hAnsi="Calibri" w:cs="Calibri"/>
                <w:color w:val="000000"/>
                <w:sz w:val="18"/>
                <w:szCs w:val="18"/>
                <w:lang w:val="en-US" w:eastAsia="nb-NO"/>
              </w:rPr>
            </w:pPr>
            <w:r w:rsidRPr="00391F70">
              <w:rPr>
                <w:rFonts w:ascii="Calibri" w:eastAsia="Times New Roman" w:hAnsi="Calibri" w:cs="Calibri"/>
                <w:noProof/>
                <w:color w:val="000000"/>
                <w:sz w:val="18"/>
                <w:szCs w:val="18"/>
                <w:lang w:val="en-US" w:eastAsia="nb-NO"/>
              </w:rPr>
              <w:t>(Madden et al., 2019)</w:t>
            </w:r>
            <w:r w:rsidRPr="00391F70">
              <w:rPr>
                <w:rFonts w:ascii="Calibri" w:eastAsia="Times New Roman" w:hAnsi="Calibri" w:cs="Calibri"/>
                <w:color w:val="000000"/>
                <w:sz w:val="18"/>
                <w:szCs w:val="18"/>
                <w:lang w:val="en-US" w:eastAsia="nb-NO"/>
              </w:rPr>
              <w:t xml:space="preserve"> USA</w:t>
            </w:r>
          </w:p>
        </w:tc>
        <w:tc>
          <w:tcPr>
            <w:tcW w:w="2752" w:type="dxa"/>
            <w:shd w:val="clear" w:color="auto" w:fill="auto"/>
          </w:tcPr>
          <w:p w14:paraId="0CF5E357" w14:textId="2BE9EC57"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determine the feasibility of using a set of questions that assessed how bothersome common physical and psychological</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symptoms were in children with cancer referred to a pediatric</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 xml:space="preserve">palliative care service. </w:t>
            </w:r>
          </w:p>
        </w:tc>
        <w:tc>
          <w:tcPr>
            <w:tcW w:w="1419" w:type="dxa"/>
          </w:tcPr>
          <w:p w14:paraId="43DD40B5" w14:textId="4FB3596B" w:rsidR="00F276DC" w:rsidRDefault="00263AF2" w:rsidP="00F276DC">
            <w:pPr>
              <w:rPr>
                <w:rFonts w:ascii="Calibri" w:hAnsi="Calibri" w:cs="Calibri"/>
                <w:color w:val="000000"/>
                <w:sz w:val="18"/>
                <w:szCs w:val="18"/>
                <w:lang w:val="en-US"/>
              </w:rPr>
            </w:pPr>
            <w:r>
              <w:rPr>
                <w:rFonts w:ascii="Calibri" w:hAnsi="Calibri" w:cs="Calibri"/>
                <w:color w:val="000000"/>
                <w:sz w:val="18"/>
                <w:szCs w:val="18"/>
                <w:lang w:val="en-US"/>
              </w:rPr>
              <w:t xml:space="preserve">Prospective cohort study </w:t>
            </w:r>
          </w:p>
        </w:tc>
        <w:tc>
          <w:tcPr>
            <w:tcW w:w="1179" w:type="dxa"/>
          </w:tcPr>
          <w:p w14:paraId="3E6BA021" w14:textId="477A8F6E"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2461B2F0" w14:textId="124337AC"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35FFC9B0" w14:textId="35E023A1"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83 children and 107 parents, inclusion criteria for age 7-18 years, mean age</w:t>
            </w:r>
            <w:r w:rsidRPr="00250A7F">
              <w:rPr>
                <w:rFonts w:ascii="Calibri" w:hAnsi="Calibri" w:cs="Calibri"/>
                <w:color w:val="000000"/>
                <w:sz w:val="18"/>
                <w:szCs w:val="18"/>
                <w:lang w:val="en-US"/>
              </w:rPr>
              <w:t xml:space="preserve"> of children</w:t>
            </w:r>
            <w:r>
              <w:rPr>
                <w:rFonts w:ascii="Calibri" w:hAnsi="Calibri" w:cs="Calibri"/>
                <w:color w:val="000000"/>
                <w:sz w:val="18"/>
                <w:szCs w:val="18"/>
                <w:lang w:val="en-US"/>
              </w:rPr>
              <w:t xml:space="preserve"> 12.7 years, c</w:t>
            </w:r>
            <w:r w:rsidRPr="00250A7F">
              <w:rPr>
                <w:rFonts w:ascii="Calibri" w:hAnsi="Calibri" w:cs="Calibri"/>
                <w:color w:val="000000"/>
                <w:sz w:val="18"/>
                <w:szCs w:val="18"/>
                <w:lang w:val="en-US"/>
              </w:rPr>
              <w:t>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5546DC2F"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 </w:t>
            </w:r>
          </w:p>
          <w:p w14:paraId="2118CE04" w14:textId="5B639B82" w:rsidR="00F276DC" w:rsidRPr="00D44DF7"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Study specific s</w:t>
            </w:r>
            <w:r w:rsidRPr="00D44DF7">
              <w:rPr>
                <w:rFonts w:ascii="Calibri" w:eastAsia="Times New Roman" w:hAnsi="Calibri" w:cs="Calibri"/>
                <w:color w:val="000000"/>
                <w:sz w:val="18"/>
                <w:szCs w:val="18"/>
                <w:lang w:val="en-US" w:eastAsia="nb-NO"/>
              </w:rPr>
              <w:t>ymptom assessment questions</w:t>
            </w:r>
            <w:r>
              <w:rPr>
                <w:rFonts w:ascii="Calibri" w:eastAsia="Times New Roman" w:hAnsi="Calibri" w:cs="Calibri"/>
                <w:color w:val="000000"/>
                <w:sz w:val="18"/>
                <w:szCs w:val="18"/>
                <w:lang w:val="en-US" w:eastAsia="nb-NO"/>
              </w:rPr>
              <w:t xml:space="preserve"> </w:t>
            </w:r>
            <w:r w:rsidRPr="00D44DF7">
              <w:rPr>
                <w:rFonts w:ascii="Calibri" w:eastAsia="Times New Roman" w:hAnsi="Calibri" w:cs="Calibri"/>
                <w:color w:val="000000"/>
                <w:sz w:val="18"/>
                <w:szCs w:val="18"/>
                <w:lang w:val="en-US" w:eastAsia="nb-NO"/>
              </w:rPr>
              <w:t>based on ESAS, MSAS and PQ-MSAS. The symptom assessment questions assess 11 physical</w:t>
            </w:r>
            <w:r>
              <w:rPr>
                <w:rFonts w:ascii="Calibri" w:eastAsia="Times New Roman" w:hAnsi="Calibri" w:cs="Calibri"/>
                <w:color w:val="000000"/>
                <w:sz w:val="18"/>
                <w:szCs w:val="18"/>
                <w:lang w:val="en-US" w:eastAsia="nb-NO"/>
              </w:rPr>
              <w:t xml:space="preserve"> </w:t>
            </w:r>
            <w:r w:rsidRPr="00D44DF7">
              <w:rPr>
                <w:rFonts w:ascii="Calibri" w:eastAsia="Times New Roman" w:hAnsi="Calibri" w:cs="Calibri"/>
                <w:color w:val="000000"/>
                <w:sz w:val="18"/>
                <w:szCs w:val="18"/>
                <w:lang w:val="en-US" w:eastAsia="nb-NO"/>
              </w:rPr>
              <w:t xml:space="preserve">and psychological </w:t>
            </w:r>
            <w:r w:rsidRPr="00CF37CF">
              <w:rPr>
                <w:rFonts w:ascii="Calibri" w:eastAsia="Times New Roman" w:hAnsi="Calibri" w:cs="Calibri"/>
                <w:b/>
                <w:bCs/>
                <w:color w:val="000000"/>
                <w:sz w:val="18"/>
                <w:szCs w:val="18"/>
                <w:lang w:val="en-US" w:eastAsia="nb-NO"/>
              </w:rPr>
              <w:t>symptoms</w:t>
            </w:r>
            <w:r w:rsidRPr="00D44DF7">
              <w:rPr>
                <w:rFonts w:ascii="Calibri" w:eastAsia="Times New Roman" w:hAnsi="Calibri" w:cs="Calibri"/>
                <w:color w:val="000000"/>
                <w:sz w:val="18"/>
                <w:szCs w:val="18"/>
                <w:lang w:val="en-US" w:eastAsia="nb-NO"/>
              </w:rPr>
              <w:t xml:space="preserve">. </w:t>
            </w:r>
            <w:r>
              <w:rPr>
                <w:rFonts w:ascii="Calibri" w:eastAsia="Times New Roman" w:hAnsi="Calibri" w:cs="Calibri"/>
                <w:color w:val="000000"/>
                <w:sz w:val="18"/>
                <w:szCs w:val="18"/>
                <w:lang w:val="en-US" w:eastAsia="nb-NO"/>
              </w:rPr>
              <w:t xml:space="preserve">Disease-specific. </w:t>
            </w:r>
          </w:p>
          <w:p w14:paraId="209A5FF8" w14:textId="10F074E8" w:rsidR="00F276DC" w:rsidRPr="00250A7F" w:rsidRDefault="00F276DC" w:rsidP="00F276DC">
            <w:pPr>
              <w:rPr>
                <w:rFonts w:ascii="Calibri" w:eastAsia="Times New Roman" w:hAnsi="Calibri" w:cs="Calibri"/>
                <w:color w:val="000000"/>
                <w:sz w:val="18"/>
                <w:szCs w:val="18"/>
                <w:lang w:val="en-US" w:eastAsia="nb-NO"/>
              </w:rPr>
            </w:pPr>
          </w:p>
        </w:tc>
      </w:tr>
      <w:tr w:rsidR="00F276DC" w:rsidRPr="00250A7F" w14:paraId="65B72190" w14:textId="63F4056D" w:rsidTr="004B7D27">
        <w:trPr>
          <w:trHeight w:val="210"/>
        </w:trPr>
        <w:tc>
          <w:tcPr>
            <w:tcW w:w="1981" w:type="dxa"/>
            <w:shd w:val="clear" w:color="auto" w:fill="auto"/>
            <w:noWrap/>
            <w:hideMark/>
          </w:tcPr>
          <w:p w14:paraId="25F29126" w14:textId="68F1CD4A" w:rsidR="00C26DBF" w:rsidRPr="00751753" w:rsidRDefault="00F276DC" w:rsidP="00F276DC">
            <w:pPr>
              <w:rPr>
                <w:rFonts w:ascii="Calibri" w:eastAsia="Times New Roman" w:hAnsi="Calibri" w:cs="Calibri"/>
                <w:color w:val="000000"/>
                <w:sz w:val="18"/>
                <w:szCs w:val="18"/>
                <w:lang w:val="en-US" w:eastAsia="nb-NO"/>
              </w:rPr>
            </w:pPr>
            <w:r w:rsidRPr="00751753">
              <w:rPr>
                <w:rFonts w:ascii="Calibri" w:eastAsia="Times New Roman" w:hAnsi="Calibri" w:cs="Calibri"/>
                <w:noProof/>
                <w:color w:val="000000"/>
                <w:sz w:val="18"/>
                <w:szCs w:val="18"/>
                <w:lang w:val="en-US" w:eastAsia="nb-NO"/>
              </w:rPr>
              <w:t>(Mandrell et al., 2016)</w:t>
            </w:r>
            <w:r w:rsidRPr="00751753">
              <w:rPr>
                <w:rFonts w:ascii="Calibri" w:eastAsia="Times New Roman" w:hAnsi="Calibri" w:cs="Calibri"/>
                <w:color w:val="000000"/>
                <w:sz w:val="18"/>
                <w:szCs w:val="18"/>
                <w:lang w:val="en-US" w:eastAsia="nb-NO"/>
              </w:rPr>
              <w:t xml:space="preserve"> USA</w:t>
            </w:r>
          </w:p>
        </w:tc>
        <w:tc>
          <w:tcPr>
            <w:tcW w:w="2752" w:type="dxa"/>
            <w:shd w:val="clear" w:color="auto" w:fill="auto"/>
          </w:tcPr>
          <w:p w14:paraId="6B8613C0" w14:textId="5F827C88" w:rsidR="00F276DC" w:rsidRPr="008A1BA2"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 xml:space="preserve">To assess HRQL from the time of diagnosis until disease progression </w:t>
            </w:r>
            <w:r w:rsidRPr="00250A7F">
              <w:rPr>
                <w:rFonts w:ascii="Calibri" w:hAnsi="Calibri" w:cs="Calibri"/>
                <w:color w:val="000000"/>
                <w:sz w:val="18"/>
                <w:szCs w:val="18"/>
                <w:lang w:val="en-US"/>
              </w:rPr>
              <w:lastRenderedPageBreak/>
              <w:t>in a cohort of children with diffuse intrinsic pontine glioma (DIPG).</w:t>
            </w:r>
          </w:p>
        </w:tc>
        <w:tc>
          <w:tcPr>
            <w:tcW w:w="1419" w:type="dxa"/>
          </w:tcPr>
          <w:p w14:paraId="499062A4" w14:textId="2055EC53"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lastRenderedPageBreak/>
              <w:t>Prospective cohort study</w:t>
            </w:r>
          </w:p>
        </w:tc>
        <w:tc>
          <w:tcPr>
            <w:tcW w:w="1179" w:type="dxa"/>
          </w:tcPr>
          <w:p w14:paraId="6CD330C5" w14:textId="2754B220"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357680B0" w14:textId="1D049D61"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2211" w:type="dxa"/>
            <w:shd w:val="clear" w:color="auto" w:fill="auto"/>
          </w:tcPr>
          <w:p w14:paraId="170C5D61" w14:textId="564BEE25"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25 children and 25 parents, inclusion criteria </w:t>
            </w:r>
            <w:r>
              <w:rPr>
                <w:rFonts w:ascii="Calibri" w:hAnsi="Calibri" w:cs="Calibri"/>
                <w:color w:val="000000"/>
                <w:sz w:val="18"/>
                <w:szCs w:val="18"/>
                <w:lang w:val="en-US"/>
              </w:rPr>
              <w:lastRenderedPageBreak/>
              <w:t xml:space="preserve">for age 2-17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NR, c</w:t>
            </w:r>
            <w:r w:rsidRPr="00250A7F">
              <w:rPr>
                <w:rFonts w:ascii="Calibri" w:hAnsi="Calibri" w:cs="Calibri"/>
                <w:color w:val="000000"/>
                <w:sz w:val="18"/>
                <w:szCs w:val="18"/>
                <w:lang w:val="en-US"/>
              </w:rPr>
              <w:t>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008BF2B4"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lastRenderedPageBreak/>
              <w:t>2</w:t>
            </w:r>
            <w:r>
              <w:rPr>
                <w:rFonts w:ascii="Calibri" w:hAnsi="Calibri" w:cs="Calibri"/>
                <w:color w:val="000000"/>
                <w:sz w:val="18"/>
                <w:szCs w:val="18"/>
                <w:lang w:val="en-US"/>
              </w:rPr>
              <w:t xml:space="preserve"> PROMs</w:t>
            </w:r>
          </w:p>
          <w:p w14:paraId="31AA6086" w14:textId="66708C50" w:rsidR="00F276DC" w:rsidRDefault="00F276DC" w:rsidP="00F276DC">
            <w:pPr>
              <w:rPr>
                <w:rFonts w:ascii="Calibri" w:eastAsia="Times New Roman" w:hAnsi="Calibri" w:cs="Calibri"/>
                <w:color w:val="000000"/>
                <w:sz w:val="18"/>
                <w:szCs w:val="18"/>
                <w:lang w:val="en-US" w:eastAsia="nb-NO"/>
              </w:rPr>
            </w:pPr>
            <w:r w:rsidRPr="003E1ED0">
              <w:rPr>
                <w:rFonts w:ascii="Calibri" w:eastAsia="Times New Roman" w:hAnsi="Calibri" w:cs="Calibri"/>
                <w:color w:val="000000"/>
                <w:sz w:val="18"/>
                <w:szCs w:val="18"/>
                <w:lang w:val="en-US" w:eastAsia="nb-NO"/>
              </w:rPr>
              <w:t>PedsQL 4</w:t>
            </w:r>
            <w:r>
              <w:rPr>
                <w:rFonts w:ascii="Calibri" w:eastAsia="Times New Roman" w:hAnsi="Calibri" w:cs="Calibri"/>
                <w:color w:val="000000"/>
                <w:sz w:val="18"/>
                <w:szCs w:val="18"/>
                <w:lang w:val="en-US" w:eastAsia="nb-NO"/>
              </w:rPr>
              <w:t xml:space="preserve">.0. </w:t>
            </w:r>
            <w:r w:rsidRPr="003E1ED0">
              <w:rPr>
                <w:rFonts w:ascii="Calibri" w:eastAsia="Times New Roman" w:hAnsi="Calibri" w:cs="Calibri"/>
                <w:color w:val="000000"/>
                <w:sz w:val="18"/>
                <w:szCs w:val="18"/>
                <w:lang w:val="en-US" w:eastAsia="nb-NO"/>
              </w:rPr>
              <w:t>This instrument has parallel forms for child and parent report</w:t>
            </w:r>
            <w:r>
              <w:rPr>
                <w:rFonts w:ascii="Calibri" w:eastAsia="Times New Roman" w:hAnsi="Calibri" w:cs="Calibri"/>
                <w:color w:val="000000"/>
                <w:sz w:val="18"/>
                <w:szCs w:val="18"/>
                <w:lang w:val="en-US" w:eastAsia="nb-NO"/>
              </w:rPr>
              <w:t xml:space="preserve">, </w:t>
            </w:r>
            <w:r w:rsidRPr="003E1ED0">
              <w:rPr>
                <w:rFonts w:ascii="Calibri" w:eastAsia="Times New Roman" w:hAnsi="Calibri" w:cs="Calibri"/>
                <w:color w:val="000000"/>
                <w:sz w:val="18"/>
                <w:szCs w:val="18"/>
                <w:lang w:val="en-US" w:eastAsia="nb-NO"/>
              </w:rPr>
              <w:t xml:space="preserve">with </w:t>
            </w:r>
            <w:r w:rsidRPr="003E1ED0">
              <w:rPr>
                <w:rFonts w:ascii="Calibri" w:eastAsia="Times New Roman" w:hAnsi="Calibri" w:cs="Calibri"/>
                <w:color w:val="000000"/>
                <w:sz w:val="18"/>
                <w:szCs w:val="18"/>
                <w:lang w:val="en-US" w:eastAsia="nb-NO"/>
              </w:rPr>
              <w:lastRenderedPageBreak/>
              <w:t xml:space="preserve">higher scores reflecting a higher </w:t>
            </w:r>
            <w:r w:rsidRPr="00FF3346">
              <w:rPr>
                <w:rFonts w:ascii="Calibri" w:eastAsia="Times New Roman" w:hAnsi="Calibri" w:cs="Calibri"/>
                <w:b/>
                <w:bCs/>
                <w:color w:val="000000"/>
                <w:sz w:val="18"/>
                <w:szCs w:val="18"/>
                <w:lang w:val="en-US" w:eastAsia="nb-NO"/>
              </w:rPr>
              <w:t>HRQL</w:t>
            </w:r>
            <w:r w:rsidRPr="003E1ED0">
              <w:rPr>
                <w:rFonts w:ascii="Calibri" w:eastAsia="Times New Roman" w:hAnsi="Calibri" w:cs="Calibri"/>
                <w:color w:val="000000"/>
                <w:sz w:val="18"/>
                <w:szCs w:val="18"/>
                <w:lang w:val="en-US" w:eastAsia="nb-NO"/>
              </w:rPr>
              <w:t xml:space="preserve">. </w:t>
            </w:r>
            <w:r>
              <w:rPr>
                <w:rFonts w:ascii="Calibri" w:eastAsia="Times New Roman" w:hAnsi="Calibri" w:cs="Calibri"/>
                <w:color w:val="000000"/>
                <w:sz w:val="18"/>
                <w:szCs w:val="18"/>
                <w:lang w:val="en-US" w:eastAsia="nb-NO"/>
              </w:rPr>
              <w:t xml:space="preserve">Generic. </w:t>
            </w:r>
          </w:p>
          <w:p w14:paraId="2381224E" w14:textId="5FC0859C" w:rsidR="00F276DC" w:rsidRPr="00250A7F" w:rsidRDefault="00F276DC" w:rsidP="00F276DC">
            <w:pPr>
              <w:rPr>
                <w:rFonts w:ascii="Calibri" w:eastAsia="Times New Roman" w:hAnsi="Calibri" w:cs="Calibri"/>
                <w:color w:val="000000"/>
                <w:sz w:val="18"/>
                <w:szCs w:val="18"/>
                <w:lang w:val="en-US" w:eastAsia="nb-NO"/>
              </w:rPr>
            </w:pPr>
            <w:r w:rsidRPr="003E1ED0">
              <w:rPr>
                <w:rFonts w:ascii="Calibri" w:eastAsia="Times New Roman" w:hAnsi="Calibri" w:cs="Calibri"/>
                <w:color w:val="000000"/>
                <w:sz w:val="18"/>
                <w:szCs w:val="18"/>
                <w:lang w:val="en-US" w:eastAsia="nb-NO"/>
              </w:rPr>
              <w:t>PedsQL 3.0 Brain Tumor Scale</w:t>
            </w:r>
            <w:r>
              <w:rPr>
                <w:rFonts w:ascii="Calibri" w:eastAsia="Times New Roman" w:hAnsi="Calibri" w:cs="Calibri"/>
                <w:color w:val="000000"/>
                <w:sz w:val="18"/>
                <w:szCs w:val="18"/>
                <w:lang w:val="en-US" w:eastAsia="nb-NO"/>
              </w:rPr>
              <w:t xml:space="preserve"> </w:t>
            </w:r>
            <w:r w:rsidRPr="003E1ED0">
              <w:rPr>
                <w:rFonts w:ascii="Calibri" w:eastAsia="Times New Roman" w:hAnsi="Calibri" w:cs="Calibri"/>
                <w:color w:val="000000"/>
                <w:sz w:val="18"/>
                <w:szCs w:val="18"/>
                <w:lang w:val="en-US" w:eastAsia="nb-NO"/>
              </w:rPr>
              <w:t>measur</w:t>
            </w:r>
            <w:r>
              <w:rPr>
                <w:rFonts w:ascii="Calibri" w:eastAsia="Times New Roman" w:hAnsi="Calibri" w:cs="Calibri"/>
                <w:color w:val="000000"/>
                <w:sz w:val="18"/>
                <w:szCs w:val="18"/>
                <w:lang w:val="en-US" w:eastAsia="nb-NO"/>
              </w:rPr>
              <w:t>ing</w:t>
            </w:r>
            <w:r w:rsidRPr="003E1ED0">
              <w:rPr>
                <w:rFonts w:ascii="Calibri" w:eastAsia="Times New Roman" w:hAnsi="Calibri" w:cs="Calibri"/>
                <w:color w:val="000000"/>
                <w:sz w:val="18"/>
                <w:szCs w:val="18"/>
                <w:lang w:val="en-US" w:eastAsia="nb-NO"/>
              </w:rPr>
              <w:t xml:space="preserve"> </w:t>
            </w:r>
            <w:r w:rsidRPr="00FF3346">
              <w:rPr>
                <w:rFonts w:ascii="Calibri" w:eastAsia="Times New Roman" w:hAnsi="Calibri" w:cs="Calibri"/>
                <w:b/>
                <w:bCs/>
                <w:color w:val="000000"/>
                <w:sz w:val="18"/>
                <w:szCs w:val="18"/>
                <w:lang w:val="en-US" w:eastAsia="nb-NO"/>
              </w:rPr>
              <w:t>HRQL</w:t>
            </w:r>
            <w:r w:rsidRPr="003E1ED0">
              <w:rPr>
                <w:rFonts w:ascii="Calibri" w:eastAsia="Times New Roman" w:hAnsi="Calibri" w:cs="Calibri"/>
                <w:color w:val="000000"/>
                <w:sz w:val="18"/>
                <w:szCs w:val="18"/>
                <w:lang w:val="en-US" w:eastAsia="nb-NO"/>
              </w:rPr>
              <w:t xml:space="preserve"> in children and adolescents who are receiving treatment or are survivors of pediatric brain tumors. The module contains six scales and addresses cognitive function, pain and hurt, movement and balance, procedural anxiety, nausea, and worry. This instrument has parallel forms for child and parent report. </w:t>
            </w:r>
            <w:r>
              <w:rPr>
                <w:rFonts w:ascii="Calibri" w:eastAsia="Times New Roman" w:hAnsi="Calibri" w:cs="Calibri"/>
                <w:color w:val="000000"/>
                <w:sz w:val="18"/>
                <w:szCs w:val="18"/>
                <w:lang w:val="en-US" w:eastAsia="nb-NO"/>
              </w:rPr>
              <w:t xml:space="preserve">Disease-specific. </w:t>
            </w:r>
            <w:r w:rsidRPr="003E1ED0">
              <w:rPr>
                <w:rFonts w:ascii="Calibri" w:eastAsia="Times New Roman" w:hAnsi="Calibri" w:cs="Calibri"/>
                <w:color w:val="000000"/>
                <w:sz w:val="18"/>
                <w:szCs w:val="18"/>
                <w:lang w:val="en-US" w:eastAsia="nb-NO"/>
              </w:rPr>
              <w:t xml:space="preserve"> </w:t>
            </w:r>
          </w:p>
        </w:tc>
      </w:tr>
      <w:tr w:rsidR="00F276DC" w:rsidRPr="00E511B8" w14:paraId="46E5711A" w14:textId="3F175970" w:rsidTr="004B7D27">
        <w:trPr>
          <w:trHeight w:val="210"/>
        </w:trPr>
        <w:tc>
          <w:tcPr>
            <w:tcW w:w="1981" w:type="dxa"/>
            <w:shd w:val="clear" w:color="auto" w:fill="auto"/>
            <w:noWrap/>
            <w:hideMark/>
          </w:tcPr>
          <w:p w14:paraId="3D8F8B72" w14:textId="2C5B6AFA" w:rsidR="00C26DBF" w:rsidRPr="00A12779" w:rsidRDefault="00F276DC" w:rsidP="00F276DC">
            <w:pPr>
              <w:rPr>
                <w:rFonts w:ascii="Calibri" w:eastAsia="Times New Roman" w:hAnsi="Calibri" w:cs="Calibri"/>
                <w:color w:val="000000"/>
                <w:sz w:val="18"/>
                <w:szCs w:val="18"/>
                <w:lang w:val="en-US" w:eastAsia="nb-NO"/>
              </w:rPr>
            </w:pPr>
            <w:r w:rsidRPr="00A12779">
              <w:rPr>
                <w:rFonts w:ascii="Calibri" w:eastAsia="Times New Roman" w:hAnsi="Calibri" w:cs="Calibri"/>
                <w:noProof/>
                <w:color w:val="000000"/>
                <w:sz w:val="18"/>
                <w:szCs w:val="18"/>
                <w:lang w:val="en-US" w:eastAsia="nb-NO"/>
              </w:rPr>
              <w:lastRenderedPageBreak/>
              <w:t>(Mellion et al., 2014)</w:t>
            </w:r>
            <w:r w:rsidRPr="00A12779">
              <w:rPr>
                <w:rFonts w:ascii="Calibri" w:eastAsia="Times New Roman" w:hAnsi="Calibri" w:cs="Calibri"/>
                <w:color w:val="000000"/>
                <w:sz w:val="18"/>
                <w:szCs w:val="18"/>
                <w:lang w:val="en-US" w:eastAsia="nb-NO"/>
              </w:rPr>
              <w:t xml:space="preserve"> USA</w:t>
            </w:r>
          </w:p>
        </w:tc>
        <w:tc>
          <w:tcPr>
            <w:tcW w:w="2752" w:type="dxa"/>
            <w:shd w:val="clear" w:color="auto" w:fill="auto"/>
          </w:tcPr>
          <w:p w14:paraId="232471E8" w14:textId="34353F63"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compare HRQL in a group of pediatric patients with CHD and healthy controls and patients with other chronic diseases, and to compare HRQL among patients with CHD of various severity categories with one another, with controls, and with patients with other chronic diseases.</w:t>
            </w:r>
          </w:p>
        </w:tc>
        <w:tc>
          <w:tcPr>
            <w:tcW w:w="1419" w:type="dxa"/>
          </w:tcPr>
          <w:p w14:paraId="7C8C5D35" w14:textId="6253B580"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Cross-sectional </w:t>
            </w:r>
            <w:r w:rsidR="00816F50">
              <w:rPr>
                <w:rFonts w:ascii="Calibri" w:hAnsi="Calibri" w:cs="Calibri"/>
                <w:color w:val="000000"/>
                <w:sz w:val="18"/>
                <w:szCs w:val="18"/>
                <w:lang w:val="en-US"/>
              </w:rPr>
              <w:t>study</w:t>
            </w:r>
          </w:p>
        </w:tc>
        <w:tc>
          <w:tcPr>
            <w:tcW w:w="1179" w:type="dxa"/>
          </w:tcPr>
          <w:p w14:paraId="75115E85" w14:textId="4A23D31C" w:rsidR="00F276DC" w:rsidRDefault="00F276DC" w:rsidP="00F276DC">
            <w:pPr>
              <w:rPr>
                <w:rFonts w:ascii="Calibri" w:hAnsi="Calibri" w:cs="Calibri"/>
                <w:strike/>
                <w:color w:val="000000"/>
                <w:sz w:val="18"/>
                <w:szCs w:val="18"/>
                <w:lang w:val="en-US"/>
              </w:rPr>
            </w:pPr>
            <w:r>
              <w:rPr>
                <w:rFonts w:ascii="Calibri" w:hAnsi="Calibri" w:cs="Calibri"/>
                <w:color w:val="000000"/>
                <w:sz w:val="18"/>
                <w:szCs w:val="18"/>
                <w:lang w:val="en-US"/>
              </w:rPr>
              <w:t>mixed</w:t>
            </w:r>
          </w:p>
        </w:tc>
        <w:tc>
          <w:tcPr>
            <w:tcW w:w="1073" w:type="dxa"/>
          </w:tcPr>
          <w:p w14:paraId="3FEF6A09" w14:textId="5C098881" w:rsidR="00F276DC" w:rsidRDefault="00D9428F"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7F594419" w14:textId="123FBAFB"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1138 children and 1138 parents, inclusion criteria for age 8-18 years, mean age NR, v</w:t>
            </w:r>
            <w:r w:rsidRPr="00250A7F">
              <w:rPr>
                <w:rFonts w:ascii="Calibri" w:hAnsi="Calibri" w:cs="Calibri"/>
                <w:color w:val="000000"/>
                <w:sz w:val="18"/>
                <w:szCs w:val="18"/>
                <w:lang w:val="en-US"/>
              </w:rPr>
              <w:t>arious diagnosis (</w:t>
            </w:r>
            <w:r>
              <w:rPr>
                <w:rFonts w:ascii="Calibri" w:hAnsi="Calibri" w:cs="Calibri"/>
                <w:color w:val="000000"/>
                <w:sz w:val="18"/>
                <w:szCs w:val="18"/>
                <w:lang w:val="en-US"/>
              </w:rPr>
              <w:t>CHD</w:t>
            </w:r>
            <w:r w:rsidRPr="00250A7F">
              <w:rPr>
                <w:rFonts w:ascii="Calibri" w:hAnsi="Calibri" w:cs="Calibri"/>
                <w:color w:val="000000"/>
                <w:sz w:val="18"/>
                <w:szCs w:val="18"/>
                <w:lang w:val="en-US"/>
              </w:rPr>
              <w:t xml:space="preserve"> compared to healthy controls and other chronic diseases)</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0F754530"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 </w:t>
            </w:r>
          </w:p>
          <w:p w14:paraId="1D25AE80" w14:textId="47A7CB58" w:rsidR="00F276DC" w:rsidRPr="009A39CC" w:rsidRDefault="00F276DC" w:rsidP="00F276DC">
            <w:pPr>
              <w:rPr>
                <w:rFonts w:ascii="Calibri" w:eastAsia="Times New Roman" w:hAnsi="Calibri" w:cs="Calibri"/>
                <w:color w:val="000000"/>
                <w:sz w:val="18"/>
                <w:szCs w:val="18"/>
                <w:lang w:val="en-US" w:eastAsia="nb-NO"/>
              </w:rPr>
            </w:pPr>
            <w:r w:rsidRPr="006C3941">
              <w:rPr>
                <w:rFonts w:ascii="Calibri" w:eastAsia="Times New Roman" w:hAnsi="Calibri" w:cs="Calibri"/>
                <w:color w:val="000000"/>
                <w:sz w:val="18"/>
                <w:szCs w:val="18"/>
                <w:lang w:val="en-US" w:eastAsia="nb-NO"/>
              </w:rPr>
              <w:t>PedsQL</w:t>
            </w:r>
            <w:r>
              <w:rPr>
                <w:rFonts w:ascii="Calibri" w:eastAsia="Times New Roman" w:hAnsi="Calibri" w:cs="Calibri"/>
                <w:color w:val="000000"/>
                <w:sz w:val="18"/>
                <w:szCs w:val="18"/>
                <w:lang w:val="en-US" w:eastAsia="nb-NO"/>
              </w:rPr>
              <w:t xml:space="preserve"> </w:t>
            </w:r>
            <w:r w:rsidRPr="006C3941">
              <w:rPr>
                <w:rFonts w:ascii="Calibri" w:eastAsia="Times New Roman" w:hAnsi="Calibri" w:cs="Calibri"/>
                <w:color w:val="000000"/>
                <w:sz w:val="18"/>
                <w:szCs w:val="18"/>
                <w:lang w:val="en-US" w:eastAsia="nb-NO"/>
              </w:rPr>
              <w:t xml:space="preserve">4.0 Generic Core Scales scores (aged 8-12 years) and adolescents (aged 13-18 years) </w:t>
            </w:r>
            <w:r>
              <w:rPr>
                <w:rFonts w:ascii="Calibri" w:eastAsia="Times New Roman" w:hAnsi="Calibri" w:cs="Calibri"/>
                <w:color w:val="000000"/>
                <w:sz w:val="18"/>
                <w:szCs w:val="18"/>
                <w:lang w:val="en-US" w:eastAsia="nb-NO"/>
              </w:rPr>
              <w:t xml:space="preserve">assessing </w:t>
            </w:r>
            <w:r>
              <w:rPr>
                <w:rFonts w:ascii="Calibri" w:eastAsia="Times New Roman" w:hAnsi="Calibri" w:cs="Calibri"/>
                <w:b/>
                <w:bCs/>
                <w:color w:val="000000" w:themeColor="text1"/>
                <w:sz w:val="18"/>
                <w:szCs w:val="18"/>
                <w:lang w:val="en-US" w:eastAsia="nb-NO"/>
              </w:rPr>
              <w:t>HRQL</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 xml:space="preserve">Generic. </w:t>
            </w:r>
          </w:p>
          <w:p w14:paraId="7DCEFCEB" w14:textId="7DA5425A" w:rsidR="00F276DC" w:rsidRPr="00250A7F" w:rsidRDefault="00F276DC" w:rsidP="00F276DC">
            <w:pPr>
              <w:rPr>
                <w:rFonts w:ascii="Calibri" w:eastAsia="Times New Roman" w:hAnsi="Calibri" w:cs="Calibri"/>
                <w:color w:val="000000"/>
                <w:sz w:val="18"/>
                <w:szCs w:val="18"/>
                <w:lang w:val="en-US" w:eastAsia="nb-NO"/>
              </w:rPr>
            </w:pPr>
          </w:p>
        </w:tc>
      </w:tr>
      <w:tr w:rsidR="00F276DC" w:rsidRPr="004338BC" w14:paraId="4850D2C1" w14:textId="425AD794" w:rsidTr="004B7D27">
        <w:trPr>
          <w:trHeight w:val="210"/>
        </w:trPr>
        <w:tc>
          <w:tcPr>
            <w:tcW w:w="1981" w:type="dxa"/>
            <w:shd w:val="clear" w:color="auto" w:fill="auto"/>
            <w:noWrap/>
            <w:hideMark/>
          </w:tcPr>
          <w:p w14:paraId="6B30C05E" w14:textId="46BCCE89" w:rsidR="00C26DBF" w:rsidRPr="00A12779" w:rsidRDefault="00F276DC" w:rsidP="00F276DC">
            <w:pPr>
              <w:rPr>
                <w:rFonts w:ascii="Calibri" w:eastAsia="Times New Roman" w:hAnsi="Calibri" w:cs="Calibri"/>
                <w:color w:val="000000"/>
                <w:sz w:val="18"/>
                <w:szCs w:val="18"/>
                <w:lang w:val="en-US" w:eastAsia="nb-NO"/>
              </w:rPr>
            </w:pPr>
            <w:r w:rsidRPr="00A12779">
              <w:rPr>
                <w:rFonts w:ascii="Calibri" w:eastAsia="Times New Roman" w:hAnsi="Calibri" w:cs="Calibri"/>
                <w:noProof/>
                <w:color w:val="000000"/>
                <w:sz w:val="18"/>
                <w:szCs w:val="18"/>
                <w:lang w:val="en-US" w:eastAsia="nb-NO"/>
              </w:rPr>
              <w:t>(Meryk et al., 2021)</w:t>
            </w:r>
            <w:r w:rsidRPr="00A12779">
              <w:rPr>
                <w:rFonts w:ascii="Calibri" w:eastAsia="Times New Roman" w:hAnsi="Calibri" w:cs="Calibri"/>
                <w:color w:val="000000"/>
                <w:sz w:val="18"/>
                <w:szCs w:val="18"/>
                <w:lang w:val="en-US" w:eastAsia="nb-NO"/>
              </w:rPr>
              <w:t xml:space="preserve"> Austria </w:t>
            </w:r>
          </w:p>
        </w:tc>
        <w:tc>
          <w:tcPr>
            <w:tcW w:w="2752" w:type="dxa"/>
            <w:shd w:val="clear" w:color="auto" w:fill="auto"/>
          </w:tcPr>
          <w:p w14:paraId="72824582" w14:textId="355A01F7"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evaluate the feasibility and value of daily patient-reported outcome measures (PROMs) by children receiving chemotherapy for cancer</w:t>
            </w:r>
            <w:r>
              <w:rPr>
                <w:rFonts w:ascii="Calibri" w:hAnsi="Calibri" w:cs="Calibri"/>
                <w:color w:val="000000"/>
                <w:sz w:val="18"/>
                <w:szCs w:val="18"/>
                <w:lang w:val="en-US"/>
              </w:rPr>
              <w:t>.</w:t>
            </w:r>
          </w:p>
        </w:tc>
        <w:tc>
          <w:tcPr>
            <w:tcW w:w="1419" w:type="dxa"/>
          </w:tcPr>
          <w:p w14:paraId="5955A3BB" w14:textId="6A4D99DD" w:rsidR="00F276DC" w:rsidRDefault="00EB688E" w:rsidP="00F276DC">
            <w:pPr>
              <w:rPr>
                <w:rFonts w:ascii="Calibri" w:hAnsi="Calibri" w:cs="Calibri"/>
                <w:color w:val="000000"/>
                <w:sz w:val="18"/>
                <w:szCs w:val="18"/>
                <w:lang w:val="en-US"/>
              </w:rPr>
            </w:pPr>
            <w:r>
              <w:rPr>
                <w:rFonts w:ascii="Calibri" w:hAnsi="Calibri" w:cs="Calibri"/>
                <w:color w:val="000000"/>
                <w:sz w:val="18"/>
                <w:szCs w:val="18"/>
                <w:lang w:val="en-US"/>
              </w:rPr>
              <w:t xml:space="preserve">Feasibility study </w:t>
            </w:r>
          </w:p>
        </w:tc>
        <w:tc>
          <w:tcPr>
            <w:tcW w:w="1179" w:type="dxa"/>
          </w:tcPr>
          <w:p w14:paraId="3497308D" w14:textId="2FE0ACE5"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15FEF9B9" w14:textId="6BDA4F7F"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7DB73B6F" w14:textId="1C0CAF08"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12 children and number of parents NR, inclusion criteria for age 5-18 years, mean age </w:t>
            </w:r>
            <w:r w:rsidRPr="00250A7F">
              <w:rPr>
                <w:rFonts w:ascii="Calibri" w:hAnsi="Calibri" w:cs="Calibri"/>
                <w:color w:val="000000"/>
                <w:sz w:val="18"/>
                <w:szCs w:val="18"/>
                <w:lang w:val="en-US"/>
              </w:rPr>
              <w:t>of children</w:t>
            </w:r>
            <w:r>
              <w:rPr>
                <w:rFonts w:ascii="Calibri" w:hAnsi="Calibri" w:cs="Calibri"/>
                <w:color w:val="000000"/>
                <w:sz w:val="18"/>
                <w:szCs w:val="18"/>
                <w:lang w:val="en-US"/>
              </w:rPr>
              <w:t xml:space="preserve"> 7.2 years, </w:t>
            </w:r>
            <w:r w:rsidRPr="00250A7F">
              <w:rPr>
                <w:rFonts w:ascii="Calibri" w:hAnsi="Calibri" w:cs="Calibri"/>
                <w:color w:val="000000"/>
                <w:sz w:val="18"/>
                <w:szCs w:val="18"/>
                <w:lang w:val="en-US"/>
              </w:rPr>
              <w:t>cancer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6FF3C69D"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320D1B43" w14:textId="02EECC4B" w:rsidR="00F276DC" w:rsidRPr="00250A7F" w:rsidRDefault="00F276DC" w:rsidP="00F276DC">
            <w:pPr>
              <w:rPr>
                <w:rFonts w:ascii="Calibri" w:eastAsia="Times New Roman" w:hAnsi="Calibri" w:cs="Calibri"/>
                <w:color w:val="000000"/>
                <w:sz w:val="18"/>
                <w:szCs w:val="18"/>
                <w:lang w:val="en-US" w:eastAsia="nb-NO"/>
              </w:rPr>
            </w:pPr>
            <w:proofErr w:type="spellStart"/>
            <w:r w:rsidRPr="007D6AEA">
              <w:rPr>
                <w:rFonts w:ascii="Calibri" w:eastAsia="Times New Roman" w:hAnsi="Calibri" w:cs="Calibri"/>
                <w:color w:val="000000"/>
                <w:sz w:val="18"/>
                <w:szCs w:val="18"/>
                <w:lang w:val="en-US" w:eastAsia="nb-NO"/>
              </w:rPr>
              <w:t>ePROtect</w:t>
            </w:r>
            <w:proofErr w:type="spellEnd"/>
            <w:r w:rsidRPr="007D6AEA">
              <w:rPr>
                <w:rFonts w:ascii="Calibri" w:eastAsia="Times New Roman" w:hAnsi="Calibri" w:cs="Calibri"/>
                <w:color w:val="000000"/>
                <w:sz w:val="18"/>
                <w:szCs w:val="18"/>
                <w:lang w:val="en-US" w:eastAsia="nb-NO"/>
              </w:rPr>
              <w:t xml:space="preserve"> - </w:t>
            </w:r>
            <w:r w:rsidRPr="007D6AEA">
              <w:rPr>
                <w:rFonts w:ascii="Calibri" w:eastAsia="Times New Roman" w:hAnsi="Calibri" w:cs="Calibri"/>
                <w:b/>
                <w:bCs/>
                <w:color w:val="000000"/>
                <w:sz w:val="18"/>
                <w:szCs w:val="18"/>
                <w:lang w:val="en-US" w:eastAsia="nb-NO"/>
              </w:rPr>
              <w:t>symptoms burden</w:t>
            </w:r>
            <w:r w:rsidRPr="007D6AEA">
              <w:rPr>
                <w:rFonts w:ascii="Calibri" w:eastAsia="Times New Roman" w:hAnsi="Calibri" w:cs="Calibri"/>
                <w:color w:val="000000"/>
                <w:sz w:val="18"/>
                <w:szCs w:val="18"/>
                <w:lang w:val="en-US" w:eastAsia="nb-NO"/>
              </w:rPr>
              <w:t xml:space="preserve"> </w:t>
            </w:r>
            <w:r>
              <w:rPr>
                <w:rFonts w:ascii="Calibri" w:eastAsia="Times New Roman" w:hAnsi="Calibri" w:cs="Calibri"/>
                <w:color w:val="000000"/>
                <w:sz w:val="18"/>
                <w:szCs w:val="18"/>
                <w:lang w:val="en-US" w:eastAsia="nb-NO"/>
              </w:rPr>
              <w:t>assessing</w:t>
            </w:r>
            <w:r w:rsidRPr="007D6AEA">
              <w:rPr>
                <w:rFonts w:ascii="Calibri" w:eastAsia="Times New Roman" w:hAnsi="Calibri" w:cs="Calibri"/>
                <w:color w:val="000000"/>
                <w:sz w:val="18"/>
                <w:szCs w:val="18"/>
                <w:lang w:val="en-US" w:eastAsia="nb-NO"/>
              </w:rPr>
              <w:t xml:space="preserve"> symptom burden on and after treatment</w:t>
            </w:r>
            <w:r>
              <w:rPr>
                <w:rFonts w:ascii="Calibri" w:eastAsia="Times New Roman" w:hAnsi="Calibri" w:cs="Calibri"/>
                <w:color w:val="000000"/>
                <w:sz w:val="18"/>
                <w:szCs w:val="18"/>
                <w:lang w:val="en-US" w:eastAsia="nb-NO"/>
              </w:rPr>
              <w:t xml:space="preserve">. Disease-specific. </w:t>
            </w:r>
          </w:p>
        </w:tc>
      </w:tr>
      <w:tr w:rsidR="00F276DC" w:rsidRPr="00250A7F" w14:paraId="4D8250A8" w14:textId="1A024CC2" w:rsidTr="004B7D27">
        <w:trPr>
          <w:trHeight w:val="210"/>
        </w:trPr>
        <w:tc>
          <w:tcPr>
            <w:tcW w:w="1981" w:type="dxa"/>
            <w:shd w:val="clear" w:color="auto" w:fill="auto"/>
            <w:noWrap/>
            <w:hideMark/>
          </w:tcPr>
          <w:p w14:paraId="5FB212A6" w14:textId="19D57FBA" w:rsidR="00C26DBF" w:rsidRPr="00E64642"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(Montgomery et al., 2020)</w:t>
            </w:r>
            <w:r>
              <w:rPr>
                <w:rFonts w:ascii="Calibri" w:eastAsia="Times New Roman" w:hAnsi="Calibri" w:cs="Calibri"/>
                <w:color w:val="000000"/>
                <w:sz w:val="18"/>
                <w:szCs w:val="18"/>
                <w:lang w:val="en-US" w:eastAsia="nb-NO"/>
              </w:rPr>
              <w:t xml:space="preserve"> USA</w:t>
            </w:r>
          </w:p>
        </w:tc>
        <w:tc>
          <w:tcPr>
            <w:tcW w:w="2752" w:type="dxa"/>
            <w:shd w:val="clear" w:color="auto" w:fill="auto"/>
          </w:tcPr>
          <w:p w14:paraId="0FD9812E" w14:textId="5F21F8FE"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evaluate the feasibility of electronic data collection in children with advanced cancer using self-report of symptom frequency, severity, and distress</w:t>
            </w:r>
            <w:r>
              <w:rPr>
                <w:rFonts w:ascii="Calibri" w:hAnsi="Calibri" w:cs="Calibri"/>
                <w:color w:val="000000"/>
                <w:sz w:val="18"/>
                <w:szCs w:val="18"/>
                <w:lang w:val="en-US"/>
              </w:rPr>
              <w:t>.</w:t>
            </w:r>
          </w:p>
        </w:tc>
        <w:tc>
          <w:tcPr>
            <w:tcW w:w="1419" w:type="dxa"/>
          </w:tcPr>
          <w:p w14:paraId="094366F8" w14:textId="5F5C1EA8" w:rsidR="00F276DC" w:rsidRDefault="009325F5" w:rsidP="00F276DC">
            <w:pPr>
              <w:rPr>
                <w:rFonts w:ascii="Calibri" w:hAnsi="Calibri" w:cs="Calibri"/>
                <w:color w:val="000000"/>
                <w:sz w:val="18"/>
                <w:szCs w:val="18"/>
                <w:lang w:val="en-US"/>
              </w:rPr>
            </w:pPr>
            <w:r>
              <w:rPr>
                <w:rFonts w:ascii="Calibri" w:hAnsi="Calibri" w:cs="Calibri"/>
                <w:color w:val="000000"/>
                <w:sz w:val="18"/>
                <w:szCs w:val="18"/>
                <w:lang w:val="en-US"/>
              </w:rPr>
              <w:t xml:space="preserve">Feasibility study </w:t>
            </w:r>
          </w:p>
        </w:tc>
        <w:tc>
          <w:tcPr>
            <w:tcW w:w="1179" w:type="dxa"/>
          </w:tcPr>
          <w:p w14:paraId="3B832E56" w14:textId="45773545"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47349696" w14:textId="02A4EA90"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32CB5544" w14:textId="774B8A0A"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46 children, inclusion criteria for age 7-18 years, mean age 13.0 years, c</w:t>
            </w:r>
            <w:r w:rsidRPr="00250A7F">
              <w:rPr>
                <w:rFonts w:ascii="Calibri" w:hAnsi="Calibri" w:cs="Calibri"/>
                <w:color w:val="000000"/>
                <w:sz w:val="18"/>
                <w:szCs w:val="18"/>
                <w:lang w:val="en-US"/>
              </w:rPr>
              <w:t>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10FE96D5"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 </w:t>
            </w:r>
          </w:p>
          <w:p w14:paraId="65477A3A" w14:textId="048589ED" w:rsidR="00F276DC" w:rsidRPr="00250A7F" w:rsidRDefault="00F276DC" w:rsidP="00F276DC">
            <w:pPr>
              <w:rPr>
                <w:rFonts w:ascii="Calibri" w:eastAsia="Times New Roman" w:hAnsi="Calibri" w:cs="Calibri"/>
                <w:color w:val="000000"/>
                <w:sz w:val="18"/>
                <w:szCs w:val="18"/>
                <w:lang w:val="en-US" w:eastAsia="nb-NO"/>
              </w:rPr>
            </w:pPr>
            <w:r w:rsidRPr="00416DE3">
              <w:rPr>
                <w:rFonts w:ascii="Calibri" w:eastAsia="Times New Roman" w:hAnsi="Calibri" w:cs="Calibri"/>
                <w:color w:val="000000"/>
                <w:sz w:val="18"/>
                <w:szCs w:val="18"/>
                <w:lang w:val="en-US" w:eastAsia="nb-NO"/>
              </w:rPr>
              <w:t>PQ-MSAS 7-12 (8 items) and abbreviated PQ-MSAS  13</w:t>
            </w:r>
            <w:r>
              <w:rPr>
                <w:rFonts w:ascii="Calibri" w:eastAsia="Times New Roman" w:hAnsi="Calibri" w:cs="Calibri"/>
                <w:color w:val="000000"/>
                <w:sz w:val="18"/>
                <w:szCs w:val="18"/>
                <w:lang w:val="en-US" w:eastAsia="nb-NO"/>
              </w:rPr>
              <w:t>-</w:t>
            </w:r>
            <w:r w:rsidRPr="00416DE3">
              <w:rPr>
                <w:rFonts w:ascii="Calibri" w:eastAsia="Times New Roman" w:hAnsi="Calibri" w:cs="Calibri"/>
                <w:color w:val="000000"/>
                <w:sz w:val="18"/>
                <w:szCs w:val="18"/>
                <w:lang w:val="en-US" w:eastAsia="nb-NO"/>
              </w:rPr>
              <w:t>18 (11 items)</w:t>
            </w:r>
            <w:r>
              <w:rPr>
                <w:rFonts w:ascii="Calibri" w:eastAsia="Times New Roman" w:hAnsi="Calibri" w:cs="Calibri"/>
                <w:color w:val="000000"/>
                <w:sz w:val="18"/>
                <w:szCs w:val="18"/>
                <w:lang w:val="en-US" w:eastAsia="nb-NO"/>
              </w:rPr>
              <w:t xml:space="preserve">. </w:t>
            </w:r>
            <w:r w:rsidRPr="00416DE3">
              <w:rPr>
                <w:rFonts w:ascii="Calibri" w:eastAsia="Times New Roman" w:hAnsi="Calibri" w:cs="Calibri"/>
                <w:color w:val="000000"/>
                <w:sz w:val="18"/>
                <w:szCs w:val="18"/>
                <w:lang w:val="en-US" w:eastAsia="nb-NO"/>
              </w:rPr>
              <w:t xml:space="preserve">PQ-MSAS 7-12: </w:t>
            </w:r>
            <w:r w:rsidRPr="00CF4FB0">
              <w:rPr>
                <w:rFonts w:ascii="Calibri" w:eastAsia="Times New Roman" w:hAnsi="Calibri" w:cs="Calibri"/>
                <w:b/>
                <w:bCs/>
                <w:color w:val="000000"/>
                <w:sz w:val="18"/>
                <w:szCs w:val="18"/>
                <w:lang w:val="en-US" w:eastAsia="nb-NO"/>
              </w:rPr>
              <w:t>Illness symptom</w:t>
            </w:r>
            <w:r w:rsidRPr="00416DE3">
              <w:rPr>
                <w:rFonts w:ascii="Calibri" w:eastAsia="Times New Roman" w:hAnsi="Calibri" w:cs="Calibri"/>
                <w:color w:val="000000"/>
                <w:sz w:val="18"/>
                <w:szCs w:val="18"/>
                <w:lang w:val="en-US" w:eastAsia="nb-NO"/>
              </w:rPr>
              <w:t xml:space="preserve"> (pain, fatigue, sadness, worry, appetite, nausea, sleeping difficulties, shortness of breath), frequency, severity, and distress</w:t>
            </w:r>
            <w:r>
              <w:rPr>
                <w:rFonts w:ascii="Calibri" w:eastAsia="Times New Roman" w:hAnsi="Calibri" w:cs="Calibri"/>
                <w:color w:val="000000"/>
                <w:sz w:val="18"/>
                <w:szCs w:val="18"/>
                <w:lang w:val="en-US" w:eastAsia="nb-NO"/>
              </w:rPr>
              <w:t xml:space="preserve">. </w:t>
            </w:r>
            <w:r w:rsidRPr="00416DE3">
              <w:rPr>
                <w:rFonts w:ascii="Calibri" w:eastAsia="Times New Roman" w:hAnsi="Calibri" w:cs="Calibri"/>
                <w:color w:val="000000"/>
                <w:sz w:val="18"/>
                <w:szCs w:val="18"/>
                <w:lang w:val="en-US" w:eastAsia="nb-NO"/>
              </w:rPr>
              <w:t>PQ-MSAS 13-18: same as above and additionally: diarrhea, constipation, irritability</w:t>
            </w:r>
            <w:r>
              <w:rPr>
                <w:rFonts w:ascii="Calibri" w:eastAsia="Times New Roman" w:hAnsi="Calibri" w:cs="Calibri"/>
                <w:color w:val="000000"/>
                <w:sz w:val="18"/>
                <w:szCs w:val="18"/>
                <w:lang w:val="en-US" w:eastAsia="nb-NO"/>
              </w:rPr>
              <w:t xml:space="preserve">. Disease-specific. </w:t>
            </w:r>
          </w:p>
        </w:tc>
      </w:tr>
      <w:tr w:rsidR="00F276DC" w:rsidRPr="00250A7F" w14:paraId="5DF572AA" w14:textId="6DCA4710" w:rsidTr="004B7D27">
        <w:trPr>
          <w:trHeight w:val="210"/>
        </w:trPr>
        <w:tc>
          <w:tcPr>
            <w:tcW w:w="1981" w:type="dxa"/>
            <w:shd w:val="clear" w:color="auto" w:fill="auto"/>
            <w:noWrap/>
            <w:hideMark/>
          </w:tcPr>
          <w:p w14:paraId="1B5D1B85" w14:textId="4967A84E" w:rsidR="00C26DBF" w:rsidRPr="001F433A" w:rsidRDefault="00F276DC" w:rsidP="00F276DC">
            <w:pPr>
              <w:rPr>
                <w:rFonts w:ascii="Calibri" w:eastAsia="Times New Roman" w:hAnsi="Calibri" w:cs="Calibri"/>
                <w:color w:val="000000"/>
                <w:sz w:val="18"/>
                <w:szCs w:val="18"/>
                <w:lang w:val="en-US" w:eastAsia="nb-NO"/>
              </w:rPr>
            </w:pPr>
            <w:r w:rsidRPr="001F433A">
              <w:rPr>
                <w:rFonts w:ascii="Calibri" w:eastAsia="Times New Roman" w:hAnsi="Calibri" w:cs="Calibri"/>
                <w:noProof/>
                <w:color w:val="000000"/>
                <w:sz w:val="18"/>
                <w:szCs w:val="18"/>
                <w:lang w:val="en-US" w:eastAsia="nb-NO"/>
              </w:rPr>
              <w:lastRenderedPageBreak/>
              <w:t>(Morley et al., 2014)</w:t>
            </w:r>
            <w:r w:rsidRPr="001F433A">
              <w:rPr>
                <w:rFonts w:ascii="Calibri" w:eastAsia="Times New Roman" w:hAnsi="Calibri" w:cs="Calibri"/>
                <w:color w:val="000000"/>
                <w:sz w:val="18"/>
                <w:szCs w:val="18"/>
                <w:lang w:val="en-US" w:eastAsia="nb-NO"/>
              </w:rPr>
              <w:t xml:space="preserve"> Canada</w:t>
            </w:r>
          </w:p>
        </w:tc>
        <w:tc>
          <w:tcPr>
            <w:tcW w:w="2752" w:type="dxa"/>
            <w:shd w:val="clear" w:color="auto" w:fill="auto"/>
          </w:tcPr>
          <w:p w14:paraId="0BC12EE3" w14:textId="6C7FA7DE"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describe the third phase of the PAC-Q</w:t>
            </w:r>
            <w:r>
              <w:rPr>
                <w:rFonts w:ascii="Calibri" w:hAnsi="Calibri" w:cs="Calibri"/>
                <w:color w:val="000000"/>
                <w:sz w:val="18"/>
                <w:szCs w:val="18"/>
                <w:lang w:val="en-US"/>
              </w:rPr>
              <w:t>O</w:t>
            </w:r>
            <w:r w:rsidRPr="00250A7F">
              <w:rPr>
                <w:rFonts w:ascii="Calibri" w:hAnsi="Calibri" w:cs="Calibri"/>
                <w:color w:val="000000"/>
                <w:sz w:val="18"/>
                <w:szCs w:val="18"/>
                <w:lang w:val="en-US"/>
              </w:rPr>
              <w:t xml:space="preserve">L instrument development. </w:t>
            </w:r>
          </w:p>
        </w:tc>
        <w:tc>
          <w:tcPr>
            <w:tcW w:w="1419" w:type="dxa"/>
          </w:tcPr>
          <w:p w14:paraId="06D0DFFF" w14:textId="7284B618" w:rsidR="00F276DC" w:rsidRDefault="004D5B3B" w:rsidP="00F276DC">
            <w:pPr>
              <w:rPr>
                <w:rFonts w:ascii="Calibri" w:hAnsi="Calibri" w:cs="Calibri"/>
                <w:color w:val="000000"/>
                <w:sz w:val="18"/>
                <w:szCs w:val="18"/>
                <w:lang w:val="en-US"/>
              </w:rPr>
            </w:pPr>
            <w:r>
              <w:rPr>
                <w:rFonts w:ascii="Calibri" w:hAnsi="Calibri" w:cs="Calibri"/>
                <w:color w:val="000000"/>
                <w:sz w:val="18"/>
                <w:szCs w:val="18"/>
                <w:lang w:val="en-US"/>
              </w:rPr>
              <w:t>Outcome d</w:t>
            </w:r>
            <w:r w:rsidR="00F276DC" w:rsidRPr="004D5B3B">
              <w:rPr>
                <w:rFonts w:ascii="Calibri" w:hAnsi="Calibri" w:cs="Calibri"/>
                <w:color w:val="000000"/>
                <w:sz w:val="18"/>
                <w:szCs w:val="18"/>
                <w:lang w:val="en-US"/>
              </w:rPr>
              <w:t>evelopment study</w:t>
            </w:r>
          </w:p>
        </w:tc>
        <w:tc>
          <w:tcPr>
            <w:tcW w:w="1179" w:type="dxa"/>
          </w:tcPr>
          <w:p w14:paraId="2BB18FB0" w14:textId="75BEC461"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58F3699F" w14:textId="744A5FE1" w:rsidR="00F276DC" w:rsidRPr="1B8A9C32"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2</w:t>
            </w:r>
          </w:p>
        </w:tc>
        <w:tc>
          <w:tcPr>
            <w:tcW w:w="2211" w:type="dxa"/>
            <w:shd w:val="clear" w:color="auto" w:fill="auto"/>
          </w:tcPr>
          <w:p w14:paraId="6356AC77" w14:textId="7CEC4FEF"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34 children and 40 parents, inclusion criteria for age 2-18 years, mean age 12.61 years, cancer.</w:t>
            </w:r>
          </w:p>
        </w:tc>
        <w:tc>
          <w:tcPr>
            <w:tcW w:w="3379" w:type="dxa"/>
            <w:tcBorders>
              <w:top w:val="single" w:sz="4" w:space="0" w:color="auto"/>
              <w:left w:val="nil"/>
              <w:bottom w:val="single" w:sz="4" w:space="0" w:color="auto"/>
              <w:right w:val="single" w:sz="4" w:space="0" w:color="auto"/>
            </w:tcBorders>
            <w:shd w:val="clear" w:color="auto" w:fill="auto"/>
          </w:tcPr>
          <w:p w14:paraId="04151D8A" w14:textId="5CC63F8E"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 </w:t>
            </w:r>
            <w:r>
              <w:rPr>
                <w:rFonts w:ascii="Calibri" w:hAnsi="Calibri" w:cs="Calibri"/>
                <w:color w:val="000000"/>
                <w:sz w:val="18"/>
                <w:szCs w:val="18"/>
                <w:lang w:val="en-US"/>
              </w:rPr>
              <w:br/>
            </w:r>
            <w:r w:rsidRPr="00394467">
              <w:rPr>
                <w:rFonts w:ascii="Calibri" w:eastAsia="Times New Roman" w:hAnsi="Calibri" w:cs="Calibri"/>
                <w:color w:val="000000"/>
                <w:sz w:val="18"/>
                <w:szCs w:val="18"/>
                <w:lang w:val="en-US" w:eastAsia="nb-NO"/>
              </w:rPr>
              <w:t>Pediatric Advanced Care-</w:t>
            </w:r>
            <w:r w:rsidRPr="004473D2">
              <w:rPr>
                <w:rFonts w:ascii="Calibri" w:eastAsia="Times New Roman" w:hAnsi="Calibri" w:cs="Calibri"/>
                <w:b/>
                <w:bCs/>
                <w:color w:val="000000"/>
                <w:sz w:val="18"/>
                <w:szCs w:val="18"/>
                <w:lang w:val="en-US" w:eastAsia="nb-NO"/>
              </w:rPr>
              <w:t>Quality of Life</w:t>
            </w:r>
            <w:r w:rsidRPr="00394467">
              <w:rPr>
                <w:rFonts w:ascii="Calibri" w:eastAsia="Times New Roman" w:hAnsi="Calibri" w:cs="Calibri"/>
                <w:color w:val="000000"/>
                <w:sz w:val="18"/>
                <w:szCs w:val="18"/>
                <w:lang w:val="en-US" w:eastAsia="nb-NO"/>
              </w:rPr>
              <w:t xml:space="preserve"> Scale (PAC-Q</w:t>
            </w:r>
            <w:r>
              <w:rPr>
                <w:rFonts w:ascii="Calibri" w:eastAsia="Times New Roman" w:hAnsi="Calibri" w:cs="Calibri"/>
                <w:color w:val="000000"/>
                <w:sz w:val="18"/>
                <w:szCs w:val="18"/>
                <w:lang w:val="en-US" w:eastAsia="nb-NO"/>
              </w:rPr>
              <w:t>O</w:t>
            </w:r>
            <w:r w:rsidRPr="00394467">
              <w:rPr>
                <w:rFonts w:ascii="Calibri" w:eastAsia="Times New Roman" w:hAnsi="Calibri" w:cs="Calibri"/>
                <w:color w:val="000000"/>
                <w:sz w:val="18"/>
                <w:szCs w:val="18"/>
                <w:lang w:val="en-US" w:eastAsia="nb-NO"/>
              </w:rPr>
              <w:t>L) includ</w:t>
            </w:r>
            <w:r>
              <w:rPr>
                <w:rFonts w:ascii="Calibri" w:eastAsia="Times New Roman" w:hAnsi="Calibri" w:cs="Calibri"/>
                <w:color w:val="000000"/>
                <w:sz w:val="18"/>
                <w:szCs w:val="18"/>
                <w:lang w:val="en-US" w:eastAsia="nb-NO"/>
              </w:rPr>
              <w:t>ing</w:t>
            </w:r>
            <w:r w:rsidRPr="00394467">
              <w:rPr>
                <w:rFonts w:ascii="Calibri" w:eastAsia="Times New Roman" w:hAnsi="Calibri" w:cs="Calibri"/>
                <w:color w:val="000000"/>
                <w:sz w:val="18"/>
                <w:szCs w:val="18"/>
                <w:lang w:val="en-US" w:eastAsia="nb-NO"/>
              </w:rPr>
              <w:t xml:space="preserve"> Physical Comfort, Psychological Well-Being, Social Interaction, Resilience, and Quality of Care.</w:t>
            </w:r>
            <w:r>
              <w:rPr>
                <w:rFonts w:ascii="Calibri" w:eastAsia="Times New Roman" w:hAnsi="Calibri" w:cs="Calibri"/>
                <w:color w:val="000000"/>
                <w:sz w:val="18"/>
                <w:szCs w:val="18"/>
                <w:lang w:val="en-US" w:eastAsia="nb-NO"/>
              </w:rPr>
              <w:t xml:space="preserve"> F</w:t>
            </w:r>
            <w:r w:rsidRPr="00394467">
              <w:rPr>
                <w:rFonts w:ascii="Calibri" w:eastAsia="Times New Roman" w:hAnsi="Calibri" w:cs="Calibri"/>
                <w:color w:val="000000"/>
                <w:sz w:val="18"/>
                <w:szCs w:val="18"/>
                <w:lang w:val="en-US" w:eastAsia="nb-NO"/>
              </w:rPr>
              <w:t>our report versions: two self-reports (child self-report for ages 8-12; adolescent self-report for ages 13-18) and two parent reports (parent report for toddlers ages 2-4; and parent report for children and adolescents ages 5-18).</w:t>
            </w:r>
            <w:r>
              <w:rPr>
                <w:rFonts w:ascii="Calibri" w:eastAsia="Times New Roman" w:hAnsi="Calibri" w:cs="Calibri"/>
                <w:color w:val="000000"/>
                <w:sz w:val="18"/>
                <w:szCs w:val="18"/>
                <w:lang w:val="en-US" w:eastAsia="nb-NO"/>
              </w:rPr>
              <w:t xml:space="preserve"> Generic. </w:t>
            </w:r>
          </w:p>
        </w:tc>
      </w:tr>
      <w:tr w:rsidR="00F276DC" w:rsidRPr="00250A7F" w14:paraId="33255287" w14:textId="23F345DA" w:rsidTr="004B7D27">
        <w:trPr>
          <w:trHeight w:val="210"/>
        </w:trPr>
        <w:tc>
          <w:tcPr>
            <w:tcW w:w="1981" w:type="dxa"/>
            <w:shd w:val="clear" w:color="auto" w:fill="auto"/>
            <w:noWrap/>
            <w:hideMark/>
          </w:tcPr>
          <w:p w14:paraId="2C3CCA30" w14:textId="655FA20D" w:rsidR="00C26DBF" w:rsidRPr="001F433A" w:rsidRDefault="00F276DC" w:rsidP="00F276DC">
            <w:pPr>
              <w:rPr>
                <w:rFonts w:ascii="Calibri" w:eastAsia="Times New Roman" w:hAnsi="Calibri" w:cs="Calibri"/>
                <w:color w:val="000000"/>
                <w:sz w:val="18"/>
                <w:szCs w:val="18"/>
                <w:lang w:val="en-US" w:eastAsia="nb-NO"/>
              </w:rPr>
            </w:pPr>
            <w:r w:rsidRPr="001F433A">
              <w:rPr>
                <w:rFonts w:ascii="Calibri" w:eastAsia="Times New Roman" w:hAnsi="Calibri" w:cs="Calibri"/>
                <w:noProof/>
                <w:color w:val="000000"/>
                <w:sz w:val="18"/>
                <w:szCs w:val="18"/>
                <w:lang w:val="en-US" w:eastAsia="nb-NO"/>
              </w:rPr>
              <w:t>(Namisango et al., 2022)</w:t>
            </w:r>
            <w:r w:rsidRPr="001F433A">
              <w:rPr>
                <w:rFonts w:ascii="Calibri" w:eastAsia="Times New Roman" w:hAnsi="Calibri" w:cs="Calibri"/>
                <w:color w:val="000000"/>
                <w:sz w:val="18"/>
                <w:szCs w:val="18"/>
                <w:lang w:val="en-US" w:eastAsia="nb-NO"/>
              </w:rPr>
              <w:t xml:space="preserve"> Kenya, Uganda, South Africa</w:t>
            </w:r>
          </w:p>
        </w:tc>
        <w:tc>
          <w:tcPr>
            <w:tcW w:w="2752" w:type="dxa"/>
            <w:shd w:val="clear" w:color="auto" w:fill="auto"/>
          </w:tcPr>
          <w:p w14:paraId="661859EF" w14:textId="6EC238FC"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 xml:space="preserve">To determine the face and content validity, comprehensiveness, comprehensibility, acceptability, and feasibility, and </w:t>
            </w:r>
            <w:proofErr w:type="spellStart"/>
            <w:r w:rsidRPr="00250A7F">
              <w:rPr>
                <w:rFonts w:ascii="Calibri" w:hAnsi="Calibri" w:cs="Calibri"/>
                <w:color w:val="000000"/>
                <w:sz w:val="18"/>
                <w:szCs w:val="18"/>
                <w:lang w:val="en-US"/>
              </w:rPr>
              <w:t>implementability</w:t>
            </w:r>
            <w:proofErr w:type="spellEnd"/>
            <w:r w:rsidRPr="00250A7F">
              <w:rPr>
                <w:rFonts w:ascii="Calibri" w:hAnsi="Calibri" w:cs="Calibri"/>
                <w:color w:val="000000"/>
                <w:sz w:val="18"/>
                <w:szCs w:val="18"/>
                <w:lang w:val="en-US"/>
              </w:rPr>
              <w:t xml:space="preserve"> of the C-POS.</w:t>
            </w:r>
          </w:p>
        </w:tc>
        <w:tc>
          <w:tcPr>
            <w:tcW w:w="1419" w:type="dxa"/>
          </w:tcPr>
          <w:p w14:paraId="7C80B119" w14:textId="72F4AC74" w:rsidR="00F276DC"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Mixed methods</w:t>
            </w:r>
          </w:p>
        </w:tc>
        <w:tc>
          <w:tcPr>
            <w:tcW w:w="1179" w:type="dxa"/>
          </w:tcPr>
          <w:p w14:paraId="5FFF49EC" w14:textId="14EB548F"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mixed</w:t>
            </w:r>
          </w:p>
        </w:tc>
        <w:tc>
          <w:tcPr>
            <w:tcW w:w="1073" w:type="dxa"/>
          </w:tcPr>
          <w:p w14:paraId="4CBE647F" w14:textId="7E14D0BC" w:rsidR="00F276DC" w:rsidRDefault="00F276DC" w:rsidP="00F276DC">
            <w:pPr>
              <w:rPr>
                <w:rFonts w:ascii="Calibri" w:hAnsi="Calibri" w:cs="Calibri"/>
                <w:color w:val="000000"/>
                <w:sz w:val="18"/>
                <w:szCs w:val="18"/>
                <w:lang w:val="en-US"/>
              </w:rPr>
            </w:pPr>
            <w:r>
              <w:rPr>
                <w:rFonts w:ascii="Calibri" w:hAnsi="Calibri" w:cs="Calibri"/>
                <w:color w:val="000000" w:themeColor="text1"/>
                <w:sz w:val="18"/>
                <w:szCs w:val="18"/>
                <w:lang w:val="en-US"/>
              </w:rPr>
              <w:t>2</w:t>
            </w:r>
          </w:p>
        </w:tc>
        <w:tc>
          <w:tcPr>
            <w:tcW w:w="2211" w:type="dxa"/>
            <w:shd w:val="clear" w:color="auto" w:fill="auto"/>
          </w:tcPr>
          <w:p w14:paraId="49ABFB13" w14:textId="345718C7"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6 children and 16 parents, inclusion criteria for age 7-17 years, mean age NR, diagnosed with l</w:t>
            </w:r>
            <w:r w:rsidRPr="00250A7F">
              <w:rPr>
                <w:rFonts w:ascii="Calibri" w:hAnsi="Calibri" w:cs="Calibri"/>
                <w:color w:val="000000"/>
                <w:sz w:val="18"/>
                <w:szCs w:val="18"/>
                <w:lang w:val="en-US"/>
              </w:rPr>
              <w:t>ife limiting and life-threatening illness</w:t>
            </w:r>
            <w:r>
              <w:rPr>
                <w:rFonts w:ascii="Calibri" w:hAnsi="Calibri" w:cs="Calibri"/>
                <w:color w:val="000000"/>
                <w:sz w:val="18"/>
                <w:szCs w:val="18"/>
                <w:lang w:val="en-US"/>
              </w:rPr>
              <w:t>.</w:t>
            </w:r>
          </w:p>
          <w:p w14:paraId="5CD342D6" w14:textId="77777777" w:rsidR="00F276DC" w:rsidRDefault="00F276DC" w:rsidP="00F276DC">
            <w:pPr>
              <w:rPr>
                <w:rFonts w:ascii="Calibri" w:hAnsi="Calibri" w:cs="Calibri"/>
                <w:color w:val="000000"/>
                <w:sz w:val="18"/>
                <w:szCs w:val="18"/>
                <w:lang w:val="en-US"/>
              </w:rPr>
            </w:pPr>
          </w:p>
          <w:p w14:paraId="4641F744" w14:textId="1AB173B2" w:rsidR="00F276DC" w:rsidRPr="00250A7F" w:rsidRDefault="00F276DC" w:rsidP="00F276DC">
            <w:pPr>
              <w:rPr>
                <w:rFonts w:ascii="Calibri" w:eastAsia="Times New Roman" w:hAnsi="Calibri" w:cs="Calibri"/>
                <w:color w:val="000000"/>
                <w:sz w:val="18"/>
                <w:szCs w:val="18"/>
                <w:lang w:val="en-US" w:eastAsia="nb-NO"/>
              </w:rPr>
            </w:pPr>
          </w:p>
        </w:tc>
        <w:tc>
          <w:tcPr>
            <w:tcW w:w="3379" w:type="dxa"/>
            <w:tcBorders>
              <w:top w:val="single" w:sz="4" w:space="0" w:color="auto"/>
              <w:left w:val="nil"/>
              <w:bottom w:val="single" w:sz="4" w:space="0" w:color="auto"/>
              <w:right w:val="single" w:sz="4" w:space="0" w:color="auto"/>
            </w:tcBorders>
            <w:shd w:val="clear" w:color="auto" w:fill="auto"/>
          </w:tcPr>
          <w:p w14:paraId="0CE3310A"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46CB833A" w14:textId="19ED293F" w:rsidR="00F276DC" w:rsidRPr="00250A7F" w:rsidRDefault="00F276DC" w:rsidP="00F276DC">
            <w:pPr>
              <w:rPr>
                <w:rFonts w:ascii="Calibri" w:eastAsia="Times New Roman" w:hAnsi="Calibri" w:cs="Calibri"/>
                <w:color w:val="000000"/>
                <w:sz w:val="18"/>
                <w:szCs w:val="18"/>
                <w:lang w:val="en-US" w:eastAsia="nb-NO"/>
              </w:rPr>
            </w:pPr>
            <w:r w:rsidRPr="00EF6AF0">
              <w:rPr>
                <w:rFonts w:ascii="Calibri" w:hAnsi="Calibri" w:cs="Calibri"/>
                <w:color w:val="000000"/>
                <w:sz w:val="18"/>
                <w:szCs w:val="18"/>
                <w:lang w:val="en-US"/>
              </w:rPr>
              <w:t>Children's palliative outcome scale (C</w:t>
            </w:r>
            <w:r>
              <w:rPr>
                <w:rFonts w:ascii="Calibri" w:hAnsi="Calibri" w:cs="Calibri"/>
                <w:color w:val="000000"/>
                <w:sz w:val="18"/>
                <w:szCs w:val="18"/>
                <w:lang w:val="en-US"/>
              </w:rPr>
              <w:t>-</w:t>
            </w:r>
            <w:r w:rsidRPr="00EF6AF0">
              <w:rPr>
                <w:rFonts w:ascii="Calibri" w:hAnsi="Calibri" w:cs="Calibri"/>
                <w:color w:val="000000"/>
                <w:sz w:val="18"/>
                <w:szCs w:val="18"/>
                <w:lang w:val="en-US"/>
              </w:rPr>
              <w:t xml:space="preserve">POS) assesses </w:t>
            </w:r>
            <w:r w:rsidRPr="004473D2">
              <w:rPr>
                <w:rFonts w:ascii="Calibri" w:hAnsi="Calibri" w:cs="Calibri"/>
                <w:b/>
                <w:bCs/>
                <w:color w:val="000000"/>
                <w:sz w:val="18"/>
                <w:szCs w:val="18"/>
                <w:lang w:val="en-US"/>
              </w:rPr>
              <w:t>palliative outcomes</w:t>
            </w:r>
            <w:r w:rsidRPr="00EF6AF0">
              <w:rPr>
                <w:rFonts w:ascii="Calibri" w:hAnsi="Calibri" w:cs="Calibri"/>
                <w:color w:val="000000"/>
                <w:sz w:val="18"/>
                <w:szCs w:val="18"/>
                <w:lang w:val="en-US"/>
              </w:rPr>
              <w:t xml:space="preserve">. A short 12-item instrument combining self-report (child) and proxy (parents) reports regarding health status, </w:t>
            </w:r>
            <w:r>
              <w:rPr>
                <w:rFonts w:ascii="Calibri" w:hAnsi="Calibri" w:cs="Calibri"/>
                <w:color w:val="000000"/>
                <w:sz w:val="18"/>
                <w:szCs w:val="18"/>
                <w:lang w:val="en-US"/>
              </w:rPr>
              <w:t>HRQL</w:t>
            </w:r>
            <w:r w:rsidRPr="00EF6AF0">
              <w:rPr>
                <w:rFonts w:ascii="Calibri" w:hAnsi="Calibri" w:cs="Calibri"/>
                <w:color w:val="000000"/>
                <w:sz w:val="18"/>
                <w:szCs w:val="18"/>
                <w:lang w:val="en-US"/>
              </w:rPr>
              <w:t>, and Q</w:t>
            </w:r>
            <w:r>
              <w:rPr>
                <w:rFonts w:ascii="Calibri" w:hAnsi="Calibri" w:cs="Calibri"/>
                <w:color w:val="000000"/>
                <w:sz w:val="18"/>
                <w:szCs w:val="18"/>
                <w:lang w:val="en-US"/>
              </w:rPr>
              <w:t>O</w:t>
            </w:r>
            <w:r w:rsidRPr="00EF6AF0">
              <w:rPr>
                <w:rFonts w:ascii="Calibri" w:hAnsi="Calibri" w:cs="Calibri"/>
                <w:color w:val="000000"/>
                <w:sz w:val="18"/>
                <w:szCs w:val="18"/>
                <w:lang w:val="en-US"/>
              </w:rPr>
              <w:t xml:space="preserve">L. It covers four dimensions: physical and psychological symptoms, information received, advance care planning, and self-efficacy. </w:t>
            </w:r>
            <w:r>
              <w:rPr>
                <w:rFonts w:ascii="Calibri" w:hAnsi="Calibri" w:cs="Calibri"/>
                <w:color w:val="000000"/>
                <w:sz w:val="18"/>
                <w:szCs w:val="18"/>
                <w:lang w:val="en-US"/>
              </w:rPr>
              <w:t xml:space="preserve">Generic. </w:t>
            </w:r>
          </w:p>
        </w:tc>
      </w:tr>
      <w:tr w:rsidR="00F276DC" w:rsidRPr="00250A7F" w14:paraId="42AC19A7" w14:textId="1EF68EE2" w:rsidTr="004B7D27">
        <w:trPr>
          <w:trHeight w:val="210"/>
        </w:trPr>
        <w:tc>
          <w:tcPr>
            <w:tcW w:w="1981" w:type="dxa"/>
            <w:shd w:val="clear" w:color="auto" w:fill="auto"/>
            <w:noWrap/>
            <w:hideMark/>
          </w:tcPr>
          <w:p w14:paraId="39DBDCA3" w14:textId="61B936FD" w:rsidR="00C26DBF" w:rsidRPr="00E64642"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(Neul, Minard, Currier, &amp; Goldstein, 2013)</w:t>
            </w:r>
            <w:r>
              <w:rPr>
                <w:rFonts w:ascii="Calibri" w:eastAsia="Times New Roman" w:hAnsi="Calibri" w:cs="Calibri"/>
                <w:color w:val="000000"/>
                <w:sz w:val="18"/>
                <w:szCs w:val="18"/>
                <w:lang w:val="en-US" w:eastAsia="nb-NO"/>
              </w:rPr>
              <w:t xml:space="preserve"> USA</w:t>
            </w:r>
          </w:p>
        </w:tc>
        <w:tc>
          <w:tcPr>
            <w:tcW w:w="2752" w:type="dxa"/>
            <w:shd w:val="clear" w:color="auto" w:fill="auto"/>
          </w:tcPr>
          <w:p w14:paraId="322B5FE1" w14:textId="05DB6BB2" w:rsidR="00F276DC" w:rsidRPr="00835FB1" w:rsidRDefault="00F276DC" w:rsidP="00F276DC">
            <w:pPr>
              <w:rPr>
                <w:rFonts w:ascii="Calibri" w:eastAsia="Times New Roman" w:hAnsi="Calibri" w:cs="Calibri"/>
                <w:color w:val="000000"/>
                <w:sz w:val="18"/>
                <w:szCs w:val="18"/>
                <w:lang w:val="en-US" w:eastAsia="nb-NO"/>
              </w:rPr>
            </w:pPr>
            <w:r w:rsidRPr="00835FB1">
              <w:rPr>
                <w:rFonts w:ascii="Calibri" w:hAnsi="Calibri" w:cs="Calibri"/>
                <w:color w:val="000000"/>
                <w:sz w:val="18"/>
                <w:szCs w:val="18"/>
                <w:lang w:val="en-US"/>
              </w:rPr>
              <w:t>To report the first data on longitudinal change in global (PedsQLTM4.0) and disease specific (PedsQLTM3.0 ESRD Module) HRQL pediatric ESRD patient and proxy ratings.</w:t>
            </w:r>
          </w:p>
        </w:tc>
        <w:tc>
          <w:tcPr>
            <w:tcW w:w="1419" w:type="dxa"/>
          </w:tcPr>
          <w:p w14:paraId="3EF461A1" w14:textId="05CEEEBC" w:rsidR="00F276DC" w:rsidRPr="00835FB1" w:rsidRDefault="00835FB1" w:rsidP="00F276DC">
            <w:pPr>
              <w:rPr>
                <w:rFonts w:ascii="Calibri" w:hAnsi="Calibri" w:cs="Calibri"/>
                <w:color w:val="000000" w:themeColor="text1"/>
                <w:sz w:val="18"/>
                <w:szCs w:val="18"/>
                <w:lang w:val="en-US"/>
              </w:rPr>
            </w:pPr>
            <w:r w:rsidRPr="00835FB1">
              <w:rPr>
                <w:rFonts w:cstheme="minorHAnsi"/>
                <w:sz w:val="18"/>
                <w:szCs w:val="18"/>
                <w:lang w:val="en-US"/>
              </w:rPr>
              <w:t xml:space="preserve">Prospective cohort </w:t>
            </w:r>
          </w:p>
        </w:tc>
        <w:tc>
          <w:tcPr>
            <w:tcW w:w="1179" w:type="dxa"/>
          </w:tcPr>
          <w:p w14:paraId="74A473DF" w14:textId="70170A55"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1D0D9A0C" w14:textId="22B7DE7C" w:rsidR="00F276DC" w:rsidRPr="725AC880"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2</w:t>
            </w:r>
          </w:p>
        </w:tc>
        <w:tc>
          <w:tcPr>
            <w:tcW w:w="2211" w:type="dxa"/>
            <w:shd w:val="clear" w:color="auto" w:fill="auto"/>
          </w:tcPr>
          <w:p w14:paraId="02E98A0C" w14:textId="17ED0F4D"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hAnsi="Calibri" w:cs="Calibri"/>
                <w:color w:val="000000" w:themeColor="text1"/>
                <w:sz w:val="18"/>
                <w:szCs w:val="18"/>
                <w:lang w:val="en-US"/>
              </w:rPr>
              <w:t>53 children and number of parents NR, inclusion criteria for age 2-17 years, mean age of children 12.1 years, ESRD</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0492E3EF"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w:t>
            </w:r>
            <w:r>
              <w:rPr>
                <w:rFonts w:ascii="Calibri" w:hAnsi="Calibri" w:cs="Calibri"/>
                <w:color w:val="000000"/>
                <w:sz w:val="18"/>
                <w:szCs w:val="18"/>
                <w:lang w:val="en-US"/>
              </w:rPr>
              <w:t xml:space="preserve"> PROMs</w:t>
            </w:r>
          </w:p>
          <w:p w14:paraId="3FCD21E4" w14:textId="6B2F8C60" w:rsidR="00F276DC" w:rsidRDefault="00F276DC" w:rsidP="00F276DC">
            <w:pPr>
              <w:rPr>
                <w:rFonts w:ascii="Calibri" w:eastAsia="Times New Roman" w:hAnsi="Calibri" w:cs="Calibri"/>
                <w:color w:val="000000" w:themeColor="text1"/>
                <w:sz w:val="18"/>
                <w:szCs w:val="18"/>
                <w:lang w:val="en-US" w:eastAsia="nb-NO"/>
              </w:rPr>
            </w:pPr>
            <w:r w:rsidRPr="725AC880">
              <w:rPr>
                <w:rFonts w:ascii="Calibri" w:eastAsia="Times New Roman" w:hAnsi="Calibri" w:cs="Calibri"/>
                <w:color w:val="000000" w:themeColor="text1"/>
                <w:sz w:val="18"/>
                <w:szCs w:val="18"/>
                <w:lang w:val="en-US" w:eastAsia="nb-NO"/>
              </w:rPr>
              <w:t xml:space="preserve">PedsQL 3.0 ESRD Module to assess </w:t>
            </w:r>
            <w:r>
              <w:rPr>
                <w:rFonts w:ascii="Calibri" w:eastAsia="Times New Roman" w:hAnsi="Calibri" w:cs="Calibri"/>
                <w:b/>
                <w:bCs/>
                <w:color w:val="000000" w:themeColor="text1"/>
                <w:sz w:val="18"/>
                <w:szCs w:val="18"/>
                <w:lang w:val="en-US" w:eastAsia="nb-NO"/>
              </w:rPr>
              <w:t>HRQL</w:t>
            </w:r>
            <w:r w:rsidRPr="00ED5865">
              <w:rPr>
                <w:rFonts w:ascii="Calibri" w:eastAsia="Times New Roman" w:hAnsi="Calibri" w:cs="Calibri"/>
                <w:b/>
                <w:bCs/>
                <w:color w:val="000000" w:themeColor="text1"/>
                <w:sz w:val="18"/>
                <w:szCs w:val="18"/>
                <w:lang w:val="en-US" w:eastAsia="nb-NO"/>
              </w:rPr>
              <w:t xml:space="preserve"> </w:t>
            </w:r>
            <w:r w:rsidRPr="725AC880">
              <w:rPr>
                <w:rFonts w:ascii="Calibri" w:eastAsia="Times New Roman" w:hAnsi="Calibri" w:cs="Calibri"/>
                <w:color w:val="000000" w:themeColor="text1"/>
                <w:sz w:val="18"/>
                <w:szCs w:val="18"/>
                <w:lang w:val="en-US" w:eastAsia="nb-NO"/>
              </w:rPr>
              <w:t>in children 2-18. Disease-specific.</w:t>
            </w:r>
            <w:r>
              <w:rPr>
                <w:rFonts w:ascii="Calibri" w:eastAsia="Times New Roman" w:hAnsi="Calibri" w:cs="Calibri"/>
                <w:color w:val="000000" w:themeColor="text1"/>
                <w:sz w:val="18"/>
                <w:szCs w:val="18"/>
                <w:lang w:val="en-US" w:eastAsia="nb-NO"/>
              </w:rPr>
              <w:t xml:space="preserve"> </w:t>
            </w:r>
          </w:p>
          <w:p w14:paraId="73D4416D" w14:textId="3940ACA4" w:rsidR="00F276DC" w:rsidRPr="00250A7F" w:rsidRDefault="00F276DC" w:rsidP="00F276DC">
            <w:pPr>
              <w:rPr>
                <w:rFonts w:ascii="Calibri" w:eastAsia="Times New Roman" w:hAnsi="Calibri" w:cs="Calibri"/>
                <w:color w:val="000000"/>
                <w:sz w:val="18"/>
                <w:szCs w:val="18"/>
                <w:lang w:val="en-US" w:eastAsia="nb-NO"/>
              </w:rPr>
            </w:pPr>
            <w:r w:rsidRPr="00254C22">
              <w:rPr>
                <w:rFonts w:ascii="Calibri" w:eastAsia="Times New Roman" w:hAnsi="Calibri" w:cs="Calibri"/>
                <w:color w:val="000000"/>
                <w:sz w:val="18"/>
                <w:szCs w:val="18"/>
                <w:lang w:val="en-US" w:eastAsia="nb-NO"/>
              </w:rPr>
              <w:t xml:space="preserve">PedsQL 4.0 </w:t>
            </w:r>
            <w:r>
              <w:rPr>
                <w:rFonts w:ascii="Calibri" w:eastAsia="Times New Roman" w:hAnsi="Calibri" w:cs="Calibri"/>
                <w:b/>
                <w:bCs/>
                <w:color w:val="000000" w:themeColor="text1"/>
                <w:sz w:val="18"/>
                <w:szCs w:val="18"/>
                <w:lang w:val="en-US" w:eastAsia="nb-NO"/>
              </w:rPr>
              <w:t>HRQL</w:t>
            </w:r>
            <w:r w:rsidRPr="00ED5865">
              <w:rPr>
                <w:rFonts w:ascii="Calibri" w:eastAsia="Times New Roman" w:hAnsi="Calibri" w:cs="Calibri"/>
                <w:b/>
                <w:bCs/>
                <w:color w:val="000000" w:themeColor="text1"/>
                <w:sz w:val="18"/>
                <w:szCs w:val="18"/>
                <w:lang w:val="en-US" w:eastAsia="nb-NO"/>
              </w:rPr>
              <w:t xml:space="preserve"> </w:t>
            </w:r>
            <w:r w:rsidRPr="005D686D">
              <w:rPr>
                <w:rFonts w:ascii="Calibri" w:eastAsia="Times New Roman" w:hAnsi="Calibri" w:cs="Calibri"/>
                <w:color w:val="000000"/>
                <w:sz w:val="18"/>
                <w:szCs w:val="18"/>
                <w:lang w:val="en-US" w:eastAsia="nb-NO"/>
              </w:rPr>
              <w:t>in children 2-18</w:t>
            </w:r>
            <w:r>
              <w:rPr>
                <w:rFonts w:ascii="Calibri" w:eastAsia="Times New Roman" w:hAnsi="Calibri" w:cs="Calibri"/>
                <w:color w:val="000000"/>
                <w:sz w:val="18"/>
                <w:szCs w:val="18"/>
                <w:lang w:val="en-US" w:eastAsia="nb-NO"/>
              </w:rPr>
              <w:t xml:space="preserve">. </w:t>
            </w:r>
            <w:r w:rsidRPr="00254C22">
              <w:rPr>
                <w:rFonts w:ascii="Calibri" w:eastAsia="Times New Roman" w:hAnsi="Calibri" w:cs="Calibri"/>
                <w:color w:val="000000"/>
                <w:sz w:val="18"/>
                <w:szCs w:val="18"/>
                <w:lang w:val="en-US" w:eastAsia="nb-NO"/>
              </w:rPr>
              <w:t>Generic</w:t>
            </w:r>
            <w:r>
              <w:rPr>
                <w:rFonts w:ascii="Calibri" w:eastAsia="Times New Roman" w:hAnsi="Calibri" w:cs="Calibri"/>
                <w:color w:val="000000"/>
                <w:sz w:val="18"/>
                <w:szCs w:val="18"/>
                <w:lang w:val="en-US" w:eastAsia="nb-NO"/>
              </w:rPr>
              <w:t>.</w:t>
            </w:r>
          </w:p>
        </w:tc>
      </w:tr>
      <w:tr w:rsidR="00F276DC" w:rsidRPr="00250A7F" w14:paraId="26EDBFEF" w14:textId="59149751" w:rsidTr="004B7D27">
        <w:trPr>
          <w:trHeight w:val="210"/>
        </w:trPr>
        <w:tc>
          <w:tcPr>
            <w:tcW w:w="1981" w:type="dxa"/>
            <w:shd w:val="clear" w:color="auto" w:fill="auto"/>
            <w:noWrap/>
            <w:hideMark/>
          </w:tcPr>
          <w:p w14:paraId="5F60FD99" w14:textId="561346A4" w:rsidR="00C26DBF" w:rsidRPr="00E64642"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(Obiagwu, Sangweni, Moonsamy, Khumalo, &amp; Levy, 2018)</w:t>
            </w:r>
            <w:r>
              <w:rPr>
                <w:rFonts w:ascii="Calibri" w:eastAsia="Times New Roman" w:hAnsi="Calibri" w:cs="Calibri"/>
                <w:color w:val="000000"/>
                <w:sz w:val="18"/>
                <w:szCs w:val="18"/>
                <w:lang w:val="en-US" w:eastAsia="nb-NO"/>
              </w:rPr>
              <w:t xml:space="preserve"> South Africa </w:t>
            </w:r>
          </w:p>
        </w:tc>
        <w:tc>
          <w:tcPr>
            <w:tcW w:w="2752" w:type="dxa"/>
            <w:shd w:val="clear" w:color="auto" w:fill="auto"/>
          </w:tcPr>
          <w:p w14:paraId="7EDF33DA" w14:textId="4B0FE7FD"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 xml:space="preserve">To analyze the </w:t>
            </w:r>
            <w:r>
              <w:rPr>
                <w:rFonts w:ascii="Calibri" w:hAnsi="Calibri" w:cs="Calibri"/>
                <w:color w:val="000000"/>
                <w:sz w:val="18"/>
                <w:szCs w:val="18"/>
                <w:lang w:val="en-US"/>
              </w:rPr>
              <w:t>HRQL</w:t>
            </w:r>
            <w:r w:rsidRPr="00250A7F">
              <w:rPr>
                <w:rFonts w:ascii="Calibri" w:hAnsi="Calibri" w:cs="Calibri"/>
                <w:color w:val="000000"/>
                <w:sz w:val="18"/>
                <w:szCs w:val="18"/>
                <w:lang w:val="en-US"/>
              </w:rPr>
              <w:t xml:space="preserve"> of children and adolescents with end-stage renal disease on dialysis in Johannesburg</w:t>
            </w:r>
            <w:r>
              <w:rPr>
                <w:rFonts w:ascii="Calibri" w:hAnsi="Calibri" w:cs="Calibri"/>
                <w:color w:val="000000"/>
                <w:sz w:val="18"/>
                <w:szCs w:val="18"/>
                <w:lang w:val="en-US"/>
              </w:rPr>
              <w:t>.</w:t>
            </w:r>
          </w:p>
        </w:tc>
        <w:tc>
          <w:tcPr>
            <w:tcW w:w="1419" w:type="dxa"/>
          </w:tcPr>
          <w:p w14:paraId="2CEDA584" w14:textId="5351D9EE"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Cross</w:t>
            </w:r>
            <w:r w:rsidR="00525B80">
              <w:rPr>
                <w:rFonts w:ascii="Calibri" w:hAnsi="Calibri" w:cs="Calibri"/>
                <w:color w:val="000000" w:themeColor="text1"/>
                <w:sz w:val="18"/>
                <w:szCs w:val="18"/>
                <w:lang w:val="en-US"/>
              </w:rPr>
              <w:t>-</w:t>
            </w:r>
            <w:r>
              <w:rPr>
                <w:rFonts w:ascii="Calibri" w:hAnsi="Calibri" w:cs="Calibri"/>
                <w:color w:val="000000" w:themeColor="text1"/>
                <w:sz w:val="18"/>
                <w:szCs w:val="18"/>
                <w:lang w:val="en-US"/>
              </w:rPr>
              <w:t xml:space="preserve">sectional study </w:t>
            </w:r>
          </w:p>
        </w:tc>
        <w:tc>
          <w:tcPr>
            <w:tcW w:w="1179" w:type="dxa"/>
          </w:tcPr>
          <w:p w14:paraId="28216D97" w14:textId="405235FB"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5AE97F87" w14:textId="42622373" w:rsidR="00F276DC" w:rsidRPr="725AC880"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2</w:t>
            </w:r>
          </w:p>
        </w:tc>
        <w:tc>
          <w:tcPr>
            <w:tcW w:w="2211" w:type="dxa"/>
            <w:shd w:val="clear" w:color="auto" w:fill="auto"/>
          </w:tcPr>
          <w:p w14:paraId="58ECCF82" w14:textId="09B26304"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hAnsi="Calibri" w:cs="Calibri"/>
                <w:color w:val="000000" w:themeColor="text1"/>
                <w:sz w:val="18"/>
                <w:szCs w:val="18"/>
                <w:lang w:val="en-US"/>
              </w:rPr>
              <w:t>27 children and number of parents NR, inclusion criteria for age 5-25 years, mean age of children 14.4 years, ESRD</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7C7FF726" w14:textId="77777777" w:rsidR="00F276DC" w:rsidRDefault="00F276DC" w:rsidP="00F276DC">
            <w:pPr>
              <w:rPr>
                <w:rFonts w:ascii="Calibri" w:hAnsi="Calibri" w:cs="Calibri"/>
                <w:color w:val="000000"/>
                <w:sz w:val="18"/>
                <w:szCs w:val="18"/>
                <w:lang w:val="en-US"/>
              </w:rPr>
            </w:pPr>
            <w:r w:rsidRPr="725AC880">
              <w:rPr>
                <w:rFonts w:ascii="Calibri" w:hAnsi="Calibri" w:cs="Calibri"/>
                <w:color w:val="000000" w:themeColor="text1"/>
                <w:sz w:val="18"/>
                <w:szCs w:val="18"/>
                <w:lang w:val="en-US"/>
              </w:rPr>
              <w:t>1 PROM</w:t>
            </w:r>
          </w:p>
          <w:p w14:paraId="05FDD2E0" w14:textId="4C3387D9"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eastAsia="Times New Roman" w:hAnsi="Calibri" w:cs="Calibri"/>
                <w:color w:val="000000" w:themeColor="text1"/>
                <w:sz w:val="18"/>
                <w:szCs w:val="18"/>
                <w:lang w:val="en-US" w:eastAsia="nb-NO"/>
              </w:rPr>
              <w:t xml:space="preserve">PedsQL 3.0 ESRD Module </w:t>
            </w:r>
            <w:r w:rsidRPr="725AC880">
              <w:rPr>
                <w:rFonts w:ascii="Calibri" w:eastAsia="Times New Roman" w:hAnsi="Calibri" w:cs="Calibri"/>
                <w:b/>
                <w:bCs/>
                <w:color w:val="000000" w:themeColor="text1"/>
                <w:sz w:val="18"/>
                <w:szCs w:val="18"/>
                <w:lang w:val="en-US" w:eastAsia="nb-NO"/>
              </w:rPr>
              <w:t xml:space="preserve">HRQL </w:t>
            </w:r>
            <w:r w:rsidRPr="725AC880">
              <w:rPr>
                <w:rFonts w:ascii="Calibri" w:eastAsia="Times New Roman" w:hAnsi="Calibri" w:cs="Calibri"/>
                <w:color w:val="000000" w:themeColor="text1"/>
                <w:sz w:val="18"/>
                <w:szCs w:val="18"/>
                <w:lang w:val="en-US" w:eastAsia="nb-NO"/>
              </w:rPr>
              <w:t xml:space="preserve">in children 2-18. Disease-specific. </w:t>
            </w:r>
          </w:p>
        </w:tc>
      </w:tr>
      <w:tr w:rsidR="00F276DC" w:rsidRPr="00250A7F" w14:paraId="49376D0A" w14:textId="47AD0667" w:rsidTr="004B7D27">
        <w:trPr>
          <w:trHeight w:val="210"/>
        </w:trPr>
        <w:tc>
          <w:tcPr>
            <w:tcW w:w="1981" w:type="dxa"/>
            <w:shd w:val="clear" w:color="auto" w:fill="auto"/>
            <w:noWrap/>
            <w:hideMark/>
          </w:tcPr>
          <w:p w14:paraId="09E8F624" w14:textId="7C2DC202" w:rsidR="00C26DBF" w:rsidRPr="00E64642"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(Park, Hwang, et al., 2012)</w:t>
            </w:r>
            <w:r>
              <w:rPr>
                <w:rFonts w:ascii="Calibri" w:eastAsia="Times New Roman" w:hAnsi="Calibri" w:cs="Calibri"/>
                <w:color w:val="000000"/>
                <w:sz w:val="18"/>
                <w:szCs w:val="18"/>
                <w:lang w:val="en-US" w:eastAsia="nb-NO"/>
              </w:rPr>
              <w:t xml:space="preserve"> Korea, A. Same study as Park et al 2012 B. </w:t>
            </w:r>
          </w:p>
        </w:tc>
        <w:tc>
          <w:tcPr>
            <w:tcW w:w="2752" w:type="dxa"/>
            <w:shd w:val="clear" w:color="auto" w:fill="auto"/>
          </w:tcPr>
          <w:p w14:paraId="1C4E9720" w14:textId="5C4CE75C"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assess HRQL in children and adolescents with</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ESRD using the Korean version of PedsQL ESRD</w:t>
            </w:r>
            <w:r>
              <w:rPr>
                <w:rFonts w:ascii="Calibri" w:hAnsi="Calibri" w:cs="Calibri"/>
                <w:color w:val="000000"/>
                <w:sz w:val="18"/>
                <w:szCs w:val="18"/>
                <w:lang w:val="en-US"/>
              </w:rPr>
              <w:t>.</w:t>
            </w:r>
          </w:p>
        </w:tc>
        <w:tc>
          <w:tcPr>
            <w:tcW w:w="1419" w:type="dxa"/>
          </w:tcPr>
          <w:p w14:paraId="21E04C98" w14:textId="182F0EB4"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Cross</w:t>
            </w:r>
            <w:r w:rsidR="00525B80">
              <w:rPr>
                <w:rFonts w:ascii="Calibri" w:hAnsi="Calibri" w:cs="Calibri"/>
                <w:color w:val="000000" w:themeColor="text1"/>
                <w:sz w:val="18"/>
                <w:szCs w:val="18"/>
                <w:lang w:val="en-US"/>
              </w:rPr>
              <w:t>-</w:t>
            </w:r>
            <w:r>
              <w:rPr>
                <w:rFonts w:ascii="Calibri" w:hAnsi="Calibri" w:cs="Calibri"/>
                <w:color w:val="000000" w:themeColor="text1"/>
                <w:sz w:val="18"/>
                <w:szCs w:val="18"/>
                <w:lang w:val="en-US"/>
              </w:rPr>
              <w:t>sectional study</w:t>
            </w:r>
          </w:p>
        </w:tc>
        <w:tc>
          <w:tcPr>
            <w:tcW w:w="1179" w:type="dxa"/>
          </w:tcPr>
          <w:p w14:paraId="3CA5136F" w14:textId="33F38FCC"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6676116C" w14:textId="1A7C8471" w:rsidR="00F276DC" w:rsidRPr="725AC880"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2</w:t>
            </w:r>
          </w:p>
        </w:tc>
        <w:tc>
          <w:tcPr>
            <w:tcW w:w="2211" w:type="dxa"/>
            <w:shd w:val="clear" w:color="auto" w:fill="auto"/>
          </w:tcPr>
          <w:p w14:paraId="6F41D550" w14:textId="1334ED00"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hAnsi="Calibri" w:cs="Calibri"/>
                <w:color w:val="000000" w:themeColor="text1"/>
                <w:sz w:val="18"/>
                <w:szCs w:val="18"/>
                <w:lang w:val="en-US"/>
              </w:rPr>
              <w:t>92 children and 92 parents, inclusion criteria for age 2-18 years, mean age of children 12.1 years, ESRD</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7FE28483"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53DB8784" w14:textId="2DF0F647" w:rsidR="00F276DC" w:rsidRPr="00250A7F" w:rsidRDefault="00F276DC" w:rsidP="00F276DC">
            <w:pPr>
              <w:rPr>
                <w:rFonts w:ascii="Calibri" w:eastAsia="Times New Roman" w:hAnsi="Calibri" w:cs="Calibri"/>
                <w:color w:val="000000"/>
                <w:sz w:val="18"/>
                <w:szCs w:val="18"/>
                <w:lang w:val="en-US" w:eastAsia="nb-NO"/>
              </w:rPr>
            </w:pPr>
            <w:r w:rsidRPr="00254C22">
              <w:rPr>
                <w:rFonts w:ascii="Calibri" w:eastAsia="Times New Roman" w:hAnsi="Calibri" w:cs="Calibri"/>
                <w:color w:val="000000"/>
                <w:sz w:val="18"/>
                <w:szCs w:val="18"/>
                <w:lang w:val="en-US" w:eastAsia="nb-NO"/>
              </w:rPr>
              <w:t>PedsQL 3.0 ESRD Module</w:t>
            </w:r>
            <w:r>
              <w:rPr>
                <w:rFonts w:ascii="Calibri" w:eastAsia="Times New Roman" w:hAnsi="Calibri" w:cs="Calibri"/>
                <w:color w:val="000000"/>
                <w:sz w:val="18"/>
                <w:szCs w:val="18"/>
                <w:lang w:val="en-US" w:eastAsia="nb-NO"/>
              </w:rPr>
              <w:t xml:space="preserve"> </w:t>
            </w:r>
            <w:r w:rsidRPr="007200D1">
              <w:rPr>
                <w:rFonts w:ascii="Calibri" w:eastAsia="Times New Roman" w:hAnsi="Calibri" w:cs="Calibri"/>
                <w:b/>
                <w:bCs/>
                <w:color w:val="000000"/>
                <w:sz w:val="18"/>
                <w:szCs w:val="18"/>
                <w:lang w:val="en-US" w:eastAsia="nb-NO"/>
              </w:rPr>
              <w:t>HRQL</w:t>
            </w:r>
            <w:r>
              <w:rPr>
                <w:rFonts w:ascii="Calibri" w:eastAsia="Times New Roman" w:hAnsi="Calibri" w:cs="Calibri"/>
                <w:color w:val="000000"/>
                <w:sz w:val="18"/>
                <w:szCs w:val="18"/>
                <w:lang w:val="en-US" w:eastAsia="nb-NO"/>
              </w:rPr>
              <w:t xml:space="preserve"> </w:t>
            </w:r>
            <w:r w:rsidRPr="005D686D">
              <w:rPr>
                <w:rFonts w:ascii="Calibri" w:eastAsia="Times New Roman" w:hAnsi="Calibri" w:cs="Calibri"/>
                <w:color w:val="000000"/>
                <w:sz w:val="18"/>
                <w:szCs w:val="18"/>
                <w:lang w:val="en-US" w:eastAsia="nb-NO"/>
              </w:rPr>
              <w:t>in children 2-18</w:t>
            </w:r>
            <w:r>
              <w:rPr>
                <w:rFonts w:ascii="Calibri" w:eastAsia="Times New Roman" w:hAnsi="Calibri" w:cs="Calibri"/>
                <w:color w:val="000000"/>
                <w:sz w:val="18"/>
                <w:szCs w:val="18"/>
                <w:lang w:val="en-US" w:eastAsia="nb-NO"/>
              </w:rPr>
              <w:t>. Disease-specific.</w:t>
            </w:r>
          </w:p>
        </w:tc>
      </w:tr>
      <w:tr w:rsidR="00F276DC" w:rsidRPr="00250A7F" w14:paraId="49EAF040" w14:textId="1DB81BE4" w:rsidTr="004B7D27">
        <w:trPr>
          <w:trHeight w:val="210"/>
        </w:trPr>
        <w:tc>
          <w:tcPr>
            <w:tcW w:w="1981" w:type="dxa"/>
            <w:shd w:val="clear" w:color="auto" w:fill="auto"/>
            <w:noWrap/>
            <w:hideMark/>
          </w:tcPr>
          <w:p w14:paraId="6E5EE7AE" w14:textId="3F1484E6" w:rsidR="00C26DBF" w:rsidRPr="00E64642"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lastRenderedPageBreak/>
              <w:t>(Park, Cho, et al., 2012)</w:t>
            </w:r>
            <w:r>
              <w:rPr>
                <w:rFonts w:ascii="Calibri" w:eastAsia="Times New Roman" w:hAnsi="Calibri" w:cs="Calibri"/>
                <w:color w:val="000000"/>
                <w:sz w:val="18"/>
                <w:szCs w:val="18"/>
                <w:lang w:val="en-US" w:eastAsia="nb-NO"/>
              </w:rPr>
              <w:t xml:space="preserve"> Korea, B. Same study as Park et al 2012 A </w:t>
            </w:r>
          </w:p>
        </w:tc>
        <w:tc>
          <w:tcPr>
            <w:tcW w:w="2752" w:type="dxa"/>
            <w:shd w:val="clear" w:color="auto" w:fill="auto"/>
          </w:tcPr>
          <w:p w14:paraId="6B19B9EC" w14:textId="2507C51A"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assess the psychometric properties of the Korean translation of the PedsQL End</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Stage Renal Disease module</w:t>
            </w:r>
            <w:r>
              <w:rPr>
                <w:rFonts w:ascii="Calibri" w:hAnsi="Calibri" w:cs="Calibri"/>
                <w:color w:val="000000"/>
                <w:sz w:val="18"/>
                <w:szCs w:val="18"/>
                <w:lang w:val="en-US"/>
              </w:rPr>
              <w:t>.</w:t>
            </w:r>
          </w:p>
        </w:tc>
        <w:tc>
          <w:tcPr>
            <w:tcW w:w="1419" w:type="dxa"/>
          </w:tcPr>
          <w:p w14:paraId="22022975" w14:textId="5C6BC96F" w:rsidR="00F276DC" w:rsidRDefault="0090047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 xml:space="preserve">Validation study </w:t>
            </w:r>
          </w:p>
        </w:tc>
        <w:tc>
          <w:tcPr>
            <w:tcW w:w="1179" w:type="dxa"/>
          </w:tcPr>
          <w:p w14:paraId="7D1687F9" w14:textId="34E721A3"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15904AC2" w14:textId="53C29104" w:rsidR="00F276DC" w:rsidRPr="725AC880"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2</w:t>
            </w:r>
          </w:p>
        </w:tc>
        <w:tc>
          <w:tcPr>
            <w:tcW w:w="2211" w:type="dxa"/>
            <w:shd w:val="clear" w:color="auto" w:fill="auto"/>
          </w:tcPr>
          <w:p w14:paraId="58CE92D2" w14:textId="4E8CD6B2"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hAnsi="Calibri" w:cs="Calibri"/>
                <w:color w:val="000000" w:themeColor="text1"/>
                <w:sz w:val="18"/>
                <w:szCs w:val="18"/>
                <w:lang w:val="en-US"/>
              </w:rPr>
              <w:t>92 children and 92 parents, inclusion criteria for age 2-18 years, mean age of children 12.1 years ESRD</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44BB1696"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w:t>
            </w:r>
            <w:r>
              <w:rPr>
                <w:rFonts w:ascii="Calibri" w:hAnsi="Calibri" w:cs="Calibri"/>
                <w:color w:val="000000"/>
                <w:sz w:val="18"/>
                <w:szCs w:val="18"/>
                <w:lang w:val="en-US"/>
              </w:rPr>
              <w:t xml:space="preserve"> PROMs</w:t>
            </w:r>
          </w:p>
          <w:p w14:paraId="585E515B" w14:textId="08711DBB" w:rsidR="00F276DC" w:rsidRDefault="00F276DC" w:rsidP="00F276DC">
            <w:pPr>
              <w:rPr>
                <w:rFonts w:ascii="Calibri" w:eastAsia="Times New Roman" w:hAnsi="Calibri" w:cs="Calibri"/>
                <w:color w:val="000000"/>
                <w:sz w:val="18"/>
                <w:szCs w:val="18"/>
                <w:lang w:val="en-US" w:eastAsia="nb-NO"/>
              </w:rPr>
            </w:pPr>
            <w:r w:rsidRPr="00254C22">
              <w:rPr>
                <w:rFonts w:ascii="Calibri" w:eastAsia="Times New Roman" w:hAnsi="Calibri" w:cs="Calibri"/>
                <w:color w:val="000000"/>
                <w:sz w:val="18"/>
                <w:szCs w:val="18"/>
                <w:lang w:val="en-US" w:eastAsia="nb-NO"/>
              </w:rPr>
              <w:t>PedsQL 3.0 ESRD Module</w:t>
            </w:r>
            <w:r>
              <w:rPr>
                <w:rFonts w:ascii="Calibri" w:eastAsia="Times New Roman" w:hAnsi="Calibri" w:cs="Calibri"/>
                <w:color w:val="000000"/>
                <w:sz w:val="18"/>
                <w:szCs w:val="18"/>
                <w:lang w:val="en-US" w:eastAsia="nb-NO"/>
              </w:rPr>
              <w:t xml:space="preserve"> </w:t>
            </w:r>
            <w:r w:rsidRPr="007200D1">
              <w:rPr>
                <w:rFonts w:ascii="Calibri" w:eastAsia="Times New Roman" w:hAnsi="Calibri" w:cs="Calibri"/>
                <w:b/>
                <w:bCs/>
                <w:color w:val="000000"/>
                <w:sz w:val="18"/>
                <w:szCs w:val="18"/>
                <w:lang w:val="en-US" w:eastAsia="nb-NO"/>
              </w:rPr>
              <w:t>HRQL</w:t>
            </w:r>
            <w:r w:rsidRPr="005D686D">
              <w:rPr>
                <w:rFonts w:ascii="Calibri" w:eastAsia="Times New Roman" w:hAnsi="Calibri" w:cs="Calibri"/>
                <w:color w:val="000000"/>
                <w:sz w:val="18"/>
                <w:szCs w:val="18"/>
                <w:lang w:val="en-US" w:eastAsia="nb-NO"/>
              </w:rPr>
              <w:t xml:space="preserve"> children 2-18</w:t>
            </w:r>
            <w:r>
              <w:rPr>
                <w:rFonts w:ascii="Calibri" w:eastAsia="Times New Roman" w:hAnsi="Calibri" w:cs="Calibri"/>
                <w:color w:val="000000"/>
                <w:sz w:val="18"/>
                <w:szCs w:val="18"/>
                <w:lang w:val="en-US" w:eastAsia="nb-NO"/>
              </w:rPr>
              <w:t xml:space="preserve">. Disease-specific. </w:t>
            </w:r>
          </w:p>
          <w:p w14:paraId="3B12C8BA" w14:textId="18EBA161" w:rsidR="00F276DC" w:rsidRPr="00250A7F" w:rsidRDefault="00F276DC" w:rsidP="00F276DC">
            <w:pPr>
              <w:rPr>
                <w:rFonts w:ascii="Calibri" w:eastAsia="Times New Roman" w:hAnsi="Calibri" w:cs="Calibri"/>
                <w:color w:val="000000"/>
                <w:sz w:val="18"/>
                <w:szCs w:val="18"/>
                <w:lang w:val="en-US" w:eastAsia="nb-NO"/>
              </w:rPr>
            </w:pPr>
            <w:r w:rsidRPr="00254C22">
              <w:rPr>
                <w:rFonts w:ascii="Calibri" w:eastAsia="Times New Roman" w:hAnsi="Calibri" w:cs="Calibri"/>
                <w:color w:val="000000"/>
                <w:sz w:val="18"/>
                <w:szCs w:val="18"/>
                <w:lang w:val="en-US" w:eastAsia="nb-NO"/>
              </w:rPr>
              <w:t>PedsQL 4.0 Generic module</w:t>
            </w:r>
            <w:r>
              <w:rPr>
                <w:rFonts w:ascii="Calibri" w:eastAsia="Times New Roman" w:hAnsi="Calibri" w:cs="Calibri"/>
                <w:color w:val="000000"/>
                <w:sz w:val="18"/>
                <w:szCs w:val="18"/>
                <w:lang w:val="en-US" w:eastAsia="nb-NO"/>
              </w:rPr>
              <w:t xml:space="preserve"> </w:t>
            </w:r>
            <w:r w:rsidRPr="007200D1">
              <w:rPr>
                <w:rFonts w:ascii="Calibri" w:eastAsia="Times New Roman" w:hAnsi="Calibri" w:cs="Calibri"/>
                <w:b/>
                <w:bCs/>
                <w:color w:val="000000"/>
                <w:sz w:val="18"/>
                <w:szCs w:val="18"/>
                <w:lang w:val="en-US" w:eastAsia="nb-NO"/>
              </w:rPr>
              <w:t>HRQL</w:t>
            </w:r>
            <w:r>
              <w:rPr>
                <w:rFonts w:ascii="Calibri" w:eastAsia="Times New Roman" w:hAnsi="Calibri" w:cs="Calibri"/>
                <w:color w:val="000000"/>
                <w:sz w:val="18"/>
                <w:szCs w:val="18"/>
                <w:lang w:val="en-US" w:eastAsia="nb-NO"/>
              </w:rPr>
              <w:t xml:space="preserve"> </w:t>
            </w:r>
            <w:r w:rsidRPr="005D686D">
              <w:rPr>
                <w:rFonts w:ascii="Calibri" w:eastAsia="Times New Roman" w:hAnsi="Calibri" w:cs="Calibri"/>
                <w:color w:val="000000"/>
                <w:sz w:val="18"/>
                <w:szCs w:val="18"/>
                <w:lang w:val="en-US" w:eastAsia="nb-NO"/>
              </w:rPr>
              <w:t>in children 2-18</w:t>
            </w:r>
            <w:r>
              <w:rPr>
                <w:rFonts w:ascii="Calibri" w:eastAsia="Times New Roman" w:hAnsi="Calibri" w:cs="Calibri"/>
                <w:color w:val="000000"/>
                <w:sz w:val="18"/>
                <w:szCs w:val="18"/>
                <w:lang w:val="en-US" w:eastAsia="nb-NO"/>
              </w:rPr>
              <w:t xml:space="preserve">. Generic. </w:t>
            </w:r>
          </w:p>
        </w:tc>
      </w:tr>
      <w:tr w:rsidR="00F276DC" w:rsidRPr="00250A7F" w14:paraId="564A2281" w14:textId="4B543856" w:rsidTr="004B7D27">
        <w:trPr>
          <w:trHeight w:val="210"/>
        </w:trPr>
        <w:tc>
          <w:tcPr>
            <w:tcW w:w="1981" w:type="dxa"/>
            <w:shd w:val="clear" w:color="auto" w:fill="auto"/>
            <w:noWrap/>
            <w:hideMark/>
          </w:tcPr>
          <w:p w14:paraId="550FB2C5" w14:textId="52C1D72A" w:rsidR="00C26DBF" w:rsidRPr="00E64642"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(Parsons, Fairclough, Wang, &amp; Hinds, 2012)</w:t>
            </w:r>
            <w:r>
              <w:rPr>
                <w:rFonts w:ascii="Calibri" w:eastAsia="Times New Roman" w:hAnsi="Calibri" w:cs="Calibri"/>
                <w:color w:val="000000"/>
                <w:sz w:val="18"/>
                <w:szCs w:val="18"/>
                <w:lang w:val="en-US" w:eastAsia="nb-NO"/>
              </w:rPr>
              <w:t xml:space="preserve"> USA</w:t>
            </w:r>
          </w:p>
        </w:tc>
        <w:tc>
          <w:tcPr>
            <w:tcW w:w="2752" w:type="dxa"/>
            <w:shd w:val="clear" w:color="auto" w:fill="auto"/>
          </w:tcPr>
          <w:p w14:paraId="270AAFA3" w14:textId="2B73B99F"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explore the relationship between child self-report and parent proxy report of HRQL by domain, using the Pediatric Quality of Life Inventory (PedsQL) 4.0 Generic Core Scales in a cohort of children newly diagnosed with cancer</w:t>
            </w:r>
            <w:r>
              <w:rPr>
                <w:rFonts w:ascii="Calibri" w:hAnsi="Calibri" w:cs="Calibri"/>
                <w:color w:val="000000"/>
                <w:sz w:val="18"/>
                <w:szCs w:val="18"/>
                <w:lang w:val="en-US"/>
              </w:rPr>
              <w:t>.</w:t>
            </w:r>
          </w:p>
        </w:tc>
        <w:tc>
          <w:tcPr>
            <w:tcW w:w="1419" w:type="dxa"/>
          </w:tcPr>
          <w:p w14:paraId="56A77AAE" w14:textId="75596D94" w:rsidR="00F276DC" w:rsidRDefault="009717E1" w:rsidP="00F276DC">
            <w:pPr>
              <w:rPr>
                <w:rFonts w:ascii="Calibri" w:hAnsi="Calibri" w:cs="Calibri"/>
                <w:color w:val="000000" w:themeColor="text1"/>
                <w:sz w:val="18"/>
                <w:szCs w:val="18"/>
                <w:lang w:val="en-US"/>
              </w:rPr>
            </w:pPr>
            <w:r>
              <w:rPr>
                <w:sz w:val="18"/>
                <w:szCs w:val="18"/>
                <w:lang w:val="en-US"/>
              </w:rPr>
              <w:t xml:space="preserve">Prospective cohort </w:t>
            </w:r>
          </w:p>
        </w:tc>
        <w:tc>
          <w:tcPr>
            <w:tcW w:w="1179" w:type="dxa"/>
          </w:tcPr>
          <w:p w14:paraId="03946C25" w14:textId="47FD2CAB"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5B36E2E4" w14:textId="3412CB7E" w:rsidR="00F276DC" w:rsidRPr="725AC880"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2211" w:type="dxa"/>
            <w:shd w:val="clear" w:color="auto" w:fill="auto"/>
          </w:tcPr>
          <w:p w14:paraId="7096D5E7" w14:textId="26E65B0E"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hAnsi="Calibri" w:cs="Calibri"/>
                <w:color w:val="000000" w:themeColor="text1"/>
                <w:sz w:val="18"/>
                <w:szCs w:val="18"/>
                <w:lang w:val="en-US"/>
              </w:rPr>
              <w:t>222 children and 222 parents, inclusion criteria for age 5-18 years, mean age of children 11.6 years, cancer</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1AC617BA"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79021694" w14:textId="2908BD1F" w:rsidR="00F276DC" w:rsidRPr="00250A7F" w:rsidRDefault="00F276DC" w:rsidP="00F276DC">
            <w:pPr>
              <w:rPr>
                <w:rFonts w:ascii="Calibri" w:eastAsia="Times New Roman" w:hAnsi="Calibri" w:cs="Calibri"/>
                <w:color w:val="000000"/>
                <w:sz w:val="18"/>
                <w:szCs w:val="18"/>
                <w:lang w:val="en-US" w:eastAsia="nb-NO"/>
              </w:rPr>
            </w:pPr>
            <w:r w:rsidRPr="00254C22">
              <w:rPr>
                <w:rFonts w:ascii="Calibri" w:eastAsia="Times New Roman" w:hAnsi="Calibri" w:cs="Calibri"/>
                <w:color w:val="000000"/>
                <w:sz w:val="18"/>
                <w:szCs w:val="18"/>
                <w:lang w:val="en-US" w:eastAsia="nb-NO"/>
              </w:rPr>
              <w:t>PedsQL 4.0 Generic module</w:t>
            </w:r>
            <w:r>
              <w:rPr>
                <w:rFonts w:ascii="Calibri" w:eastAsia="Times New Roman" w:hAnsi="Calibri" w:cs="Calibri"/>
                <w:color w:val="000000"/>
                <w:sz w:val="18"/>
                <w:szCs w:val="18"/>
                <w:lang w:val="en-US" w:eastAsia="nb-NO"/>
              </w:rPr>
              <w:t xml:space="preserve"> </w:t>
            </w:r>
            <w:r>
              <w:rPr>
                <w:rFonts w:ascii="Calibri" w:eastAsia="Times New Roman" w:hAnsi="Calibri" w:cs="Calibri"/>
                <w:b/>
                <w:bCs/>
                <w:color w:val="000000"/>
                <w:sz w:val="18"/>
                <w:szCs w:val="18"/>
                <w:lang w:val="en-US" w:eastAsia="nb-NO"/>
              </w:rPr>
              <w:t>HRQL</w:t>
            </w:r>
            <w:r w:rsidRPr="005D686D">
              <w:rPr>
                <w:rFonts w:ascii="Calibri" w:eastAsia="Times New Roman" w:hAnsi="Calibri" w:cs="Calibri"/>
                <w:color w:val="000000"/>
                <w:sz w:val="18"/>
                <w:szCs w:val="18"/>
                <w:lang w:val="en-US" w:eastAsia="nb-NO"/>
              </w:rPr>
              <w:t xml:space="preserve"> in children 2-18</w:t>
            </w:r>
            <w:r>
              <w:rPr>
                <w:rFonts w:ascii="Calibri" w:eastAsia="Times New Roman" w:hAnsi="Calibri" w:cs="Calibri"/>
                <w:color w:val="000000"/>
                <w:sz w:val="18"/>
                <w:szCs w:val="18"/>
                <w:lang w:val="en-US" w:eastAsia="nb-NO"/>
              </w:rPr>
              <w:t xml:space="preserve">. Generic. </w:t>
            </w:r>
          </w:p>
        </w:tc>
      </w:tr>
      <w:tr w:rsidR="00F276DC" w:rsidRPr="00250A7F" w14:paraId="19A448E8" w14:textId="71FB10CE" w:rsidTr="004B7D27">
        <w:trPr>
          <w:trHeight w:val="210"/>
        </w:trPr>
        <w:tc>
          <w:tcPr>
            <w:tcW w:w="1981" w:type="dxa"/>
            <w:shd w:val="clear" w:color="auto" w:fill="auto"/>
            <w:noWrap/>
            <w:hideMark/>
          </w:tcPr>
          <w:p w14:paraId="751AA120" w14:textId="7BB10C1A" w:rsidR="00C26DBF" w:rsidRPr="006B6CA3" w:rsidRDefault="00F276DC" w:rsidP="00F276DC">
            <w:pPr>
              <w:rPr>
                <w:rFonts w:ascii="Calibri" w:eastAsia="Times New Roman" w:hAnsi="Calibri" w:cs="Calibri"/>
                <w:color w:val="000000"/>
                <w:sz w:val="18"/>
                <w:szCs w:val="18"/>
                <w:lang w:val="en-US" w:eastAsia="nb-NO"/>
              </w:rPr>
            </w:pPr>
            <w:r w:rsidRPr="006B6CA3">
              <w:rPr>
                <w:rFonts w:ascii="Calibri" w:eastAsia="Times New Roman" w:hAnsi="Calibri" w:cs="Calibri"/>
                <w:noProof/>
                <w:color w:val="000000"/>
                <w:sz w:val="18"/>
                <w:szCs w:val="18"/>
                <w:lang w:val="en-US" w:eastAsia="nb-NO"/>
              </w:rPr>
              <w:t>(Phipps et al., 2012)</w:t>
            </w:r>
            <w:r w:rsidRPr="006B6CA3">
              <w:rPr>
                <w:rFonts w:ascii="Calibri" w:eastAsia="Times New Roman" w:hAnsi="Calibri" w:cs="Calibri"/>
                <w:color w:val="000000"/>
                <w:sz w:val="18"/>
                <w:szCs w:val="18"/>
                <w:lang w:val="en-US" w:eastAsia="nb-NO"/>
              </w:rPr>
              <w:t xml:space="preserve"> USA</w:t>
            </w:r>
          </w:p>
        </w:tc>
        <w:tc>
          <w:tcPr>
            <w:tcW w:w="2752" w:type="dxa"/>
            <w:shd w:val="clear" w:color="auto" w:fill="auto"/>
          </w:tcPr>
          <w:p w14:paraId="1B4E1C04" w14:textId="73D1A8FF"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evaluate the efficacy of complementary health-promotion interventions designed to reduce distress and promote well-being for children undergoing stem cell</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transplantation interventions</w:t>
            </w:r>
            <w:r>
              <w:rPr>
                <w:rFonts w:ascii="Calibri" w:hAnsi="Calibri" w:cs="Calibri"/>
                <w:color w:val="000000"/>
                <w:sz w:val="18"/>
                <w:szCs w:val="18"/>
                <w:lang w:val="en-US"/>
              </w:rPr>
              <w:t>.</w:t>
            </w:r>
          </w:p>
        </w:tc>
        <w:tc>
          <w:tcPr>
            <w:tcW w:w="1419" w:type="dxa"/>
          </w:tcPr>
          <w:p w14:paraId="7544D822" w14:textId="7C96EACA" w:rsidR="00F276DC" w:rsidRDefault="006B6CA3"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R</w:t>
            </w:r>
            <w:r w:rsidR="00F276DC">
              <w:rPr>
                <w:rFonts w:ascii="Calibri" w:hAnsi="Calibri" w:cs="Calibri"/>
                <w:color w:val="000000" w:themeColor="text1"/>
                <w:sz w:val="18"/>
                <w:szCs w:val="18"/>
                <w:lang w:val="en-US"/>
              </w:rPr>
              <w:t xml:space="preserve">andomized </w:t>
            </w:r>
            <w:r>
              <w:rPr>
                <w:rFonts w:ascii="Calibri" w:hAnsi="Calibri" w:cs="Calibri"/>
                <w:color w:val="000000" w:themeColor="text1"/>
                <w:sz w:val="18"/>
                <w:szCs w:val="18"/>
                <w:lang w:val="en-US"/>
              </w:rPr>
              <w:t xml:space="preserve">controlled </w:t>
            </w:r>
            <w:r w:rsidR="00F276DC">
              <w:rPr>
                <w:rFonts w:ascii="Calibri" w:hAnsi="Calibri" w:cs="Calibri"/>
                <w:color w:val="000000" w:themeColor="text1"/>
                <w:sz w:val="18"/>
                <w:szCs w:val="18"/>
                <w:lang w:val="en-US"/>
              </w:rPr>
              <w:t>trial</w:t>
            </w:r>
          </w:p>
        </w:tc>
        <w:tc>
          <w:tcPr>
            <w:tcW w:w="1179" w:type="dxa"/>
          </w:tcPr>
          <w:p w14:paraId="1E93EC2C" w14:textId="721A47E4"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3B19E5E0" w14:textId="2DA6E557" w:rsidR="00F276DC" w:rsidRPr="725AC880"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2</w:t>
            </w:r>
          </w:p>
        </w:tc>
        <w:tc>
          <w:tcPr>
            <w:tcW w:w="2211" w:type="dxa"/>
            <w:shd w:val="clear" w:color="auto" w:fill="auto"/>
          </w:tcPr>
          <w:p w14:paraId="0E65780A" w14:textId="253E1950"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hAnsi="Calibri" w:cs="Calibri"/>
                <w:color w:val="000000" w:themeColor="text1"/>
                <w:sz w:val="18"/>
                <w:szCs w:val="18"/>
                <w:lang w:val="en-US"/>
              </w:rPr>
              <w:t>171 children and 171 parents, inclusion criteria for age 6-18 years, mean age of children 12.8 years, cancer</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10D187DB"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4</w:t>
            </w:r>
            <w:r>
              <w:rPr>
                <w:rFonts w:ascii="Calibri" w:hAnsi="Calibri" w:cs="Calibri"/>
                <w:color w:val="000000"/>
                <w:sz w:val="18"/>
                <w:szCs w:val="18"/>
                <w:lang w:val="en-US"/>
              </w:rPr>
              <w:t xml:space="preserve"> PROMs</w:t>
            </w:r>
          </w:p>
          <w:p w14:paraId="6B5F6499" w14:textId="09CF4044" w:rsidR="00F276DC" w:rsidRDefault="00F276DC" w:rsidP="00F276DC">
            <w:pPr>
              <w:rPr>
                <w:rFonts w:ascii="Calibri" w:eastAsia="Times New Roman" w:hAnsi="Calibri" w:cs="Calibri"/>
                <w:color w:val="000000"/>
                <w:sz w:val="18"/>
                <w:szCs w:val="18"/>
                <w:lang w:val="en-US" w:eastAsia="nb-NO"/>
              </w:rPr>
            </w:pPr>
            <w:r w:rsidRPr="00C551B3">
              <w:rPr>
                <w:rFonts w:ascii="Calibri" w:eastAsia="Times New Roman" w:hAnsi="Calibri" w:cs="Calibri"/>
                <w:color w:val="000000"/>
                <w:sz w:val="18"/>
                <w:szCs w:val="18"/>
                <w:lang w:val="en-US" w:eastAsia="nb-NO"/>
              </w:rPr>
              <w:t>Children’s Depression Inventory (CDI)</w:t>
            </w:r>
            <w:r>
              <w:rPr>
                <w:rFonts w:ascii="Calibri" w:eastAsia="Times New Roman" w:hAnsi="Calibri" w:cs="Calibri"/>
                <w:color w:val="000000"/>
                <w:sz w:val="18"/>
                <w:szCs w:val="18"/>
                <w:lang w:val="en-US" w:eastAsia="nb-NO"/>
              </w:rPr>
              <w:t xml:space="preserve"> is a </w:t>
            </w:r>
            <w:r w:rsidRPr="00C551B3">
              <w:rPr>
                <w:rFonts w:ascii="Calibri" w:eastAsia="Times New Roman" w:hAnsi="Calibri" w:cs="Calibri"/>
                <w:color w:val="000000"/>
                <w:sz w:val="18"/>
                <w:szCs w:val="18"/>
                <w:lang w:val="en-US" w:eastAsia="nb-NO"/>
              </w:rPr>
              <w:t xml:space="preserve">27-item self-report measure assessing </w:t>
            </w:r>
            <w:r w:rsidRPr="007200D1">
              <w:rPr>
                <w:rFonts w:ascii="Calibri" w:eastAsia="Times New Roman" w:hAnsi="Calibri" w:cs="Calibri"/>
                <w:b/>
                <w:bCs/>
                <w:color w:val="000000"/>
                <w:sz w:val="18"/>
                <w:szCs w:val="18"/>
                <w:lang w:val="en-US" w:eastAsia="nb-NO"/>
              </w:rPr>
              <w:t>depressive</w:t>
            </w:r>
            <w:r w:rsidRPr="00C551B3">
              <w:rPr>
                <w:rFonts w:ascii="Calibri" w:eastAsia="Times New Roman" w:hAnsi="Calibri" w:cs="Calibri"/>
                <w:color w:val="000000"/>
                <w:sz w:val="18"/>
                <w:szCs w:val="18"/>
                <w:lang w:val="en-US" w:eastAsia="nb-NO"/>
              </w:rPr>
              <w:t xml:space="preserve"> symptomatology</w:t>
            </w:r>
            <w:r>
              <w:rPr>
                <w:rFonts w:ascii="Calibri" w:eastAsia="Times New Roman" w:hAnsi="Calibri" w:cs="Calibri"/>
                <w:color w:val="000000"/>
                <w:sz w:val="18"/>
                <w:szCs w:val="18"/>
                <w:lang w:val="en-US" w:eastAsia="nb-NO"/>
              </w:rPr>
              <w:t xml:space="preserve"> d</w:t>
            </w:r>
            <w:r w:rsidRPr="00C551B3">
              <w:rPr>
                <w:rFonts w:ascii="Calibri" w:eastAsia="Times New Roman" w:hAnsi="Calibri" w:cs="Calibri"/>
                <w:color w:val="000000"/>
                <w:sz w:val="18"/>
                <w:szCs w:val="18"/>
                <w:lang w:val="en-US" w:eastAsia="nb-NO"/>
              </w:rPr>
              <w:t>eveloped for kids 7-17</w:t>
            </w:r>
            <w:r>
              <w:rPr>
                <w:rFonts w:ascii="Calibri" w:eastAsia="Times New Roman" w:hAnsi="Calibri" w:cs="Calibri"/>
                <w:color w:val="000000"/>
                <w:sz w:val="18"/>
                <w:szCs w:val="18"/>
                <w:lang w:val="en-US" w:eastAsia="nb-NO"/>
              </w:rPr>
              <w:t xml:space="preserve">. Generic. </w:t>
            </w:r>
          </w:p>
          <w:p w14:paraId="42D76D2E" w14:textId="5FF75879" w:rsidR="00F276DC" w:rsidRDefault="00F276DC" w:rsidP="00F276DC">
            <w:pPr>
              <w:rPr>
                <w:rFonts w:ascii="Calibri" w:eastAsia="Times New Roman" w:hAnsi="Calibri" w:cs="Calibri"/>
                <w:color w:val="000000"/>
                <w:sz w:val="18"/>
                <w:szCs w:val="18"/>
                <w:lang w:val="en-US" w:eastAsia="nb-NO"/>
              </w:rPr>
            </w:pPr>
            <w:r w:rsidRPr="00C551B3">
              <w:rPr>
                <w:rFonts w:ascii="Calibri" w:eastAsia="Times New Roman" w:hAnsi="Calibri" w:cs="Calibri"/>
                <w:color w:val="000000"/>
                <w:sz w:val="18"/>
                <w:szCs w:val="18"/>
                <w:lang w:val="en-US" w:eastAsia="nb-NO"/>
              </w:rPr>
              <w:t>Posttraumatic Stress Disorder</w:t>
            </w:r>
            <w:r>
              <w:rPr>
                <w:rFonts w:ascii="Calibri" w:eastAsia="Times New Roman" w:hAnsi="Calibri" w:cs="Calibri"/>
                <w:color w:val="000000"/>
                <w:sz w:val="18"/>
                <w:szCs w:val="18"/>
                <w:lang w:val="en-US" w:eastAsia="nb-NO"/>
              </w:rPr>
              <w:t xml:space="preserve"> </w:t>
            </w:r>
            <w:r w:rsidRPr="00C551B3">
              <w:rPr>
                <w:rFonts w:ascii="Calibri" w:eastAsia="Times New Roman" w:hAnsi="Calibri" w:cs="Calibri"/>
                <w:color w:val="000000"/>
                <w:sz w:val="18"/>
                <w:szCs w:val="18"/>
                <w:lang w:val="en-US" w:eastAsia="nb-NO"/>
              </w:rPr>
              <w:t>Reaction Index (PTSDI)</w:t>
            </w:r>
            <w:r>
              <w:rPr>
                <w:rFonts w:ascii="Calibri" w:eastAsia="Times New Roman" w:hAnsi="Calibri" w:cs="Calibri"/>
                <w:color w:val="000000"/>
                <w:sz w:val="18"/>
                <w:szCs w:val="18"/>
                <w:lang w:val="en-US" w:eastAsia="nb-NO"/>
              </w:rPr>
              <w:t xml:space="preserve"> is a</w:t>
            </w:r>
            <w:r w:rsidRPr="00C551B3">
              <w:rPr>
                <w:rFonts w:ascii="Calibri" w:eastAsia="Times New Roman" w:hAnsi="Calibri" w:cs="Calibri"/>
                <w:color w:val="000000"/>
                <w:sz w:val="18"/>
                <w:szCs w:val="18"/>
                <w:lang w:val="en-US" w:eastAsia="nb-NO"/>
              </w:rPr>
              <w:t xml:space="preserve"> 22-item measure used to assess </w:t>
            </w:r>
            <w:r w:rsidRPr="007200D1">
              <w:rPr>
                <w:rFonts w:ascii="Calibri" w:eastAsia="Times New Roman" w:hAnsi="Calibri" w:cs="Calibri"/>
                <w:b/>
                <w:bCs/>
                <w:color w:val="000000"/>
                <w:sz w:val="18"/>
                <w:szCs w:val="18"/>
                <w:lang w:val="en-US" w:eastAsia="nb-NO"/>
              </w:rPr>
              <w:t>symptoms of posttraumatic stress disorder</w:t>
            </w:r>
            <w:r w:rsidRPr="00C551B3">
              <w:rPr>
                <w:rFonts w:ascii="Calibri" w:eastAsia="Times New Roman" w:hAnsi="Calibri" w:cs="Calibri"/>
                <w:color w:val="000000"/>
                <w:sz w:val="18"/>
                <w:szCs w:val="18"/>
                <w:lang w:val="en-US" w:eastAsia="nb-NO"/>
              </w:rPr>
              <w:t>/posttraumatic stress syndrome (PTSD/PTSS) in children who have experienced a traumatic event</w:t>
            </w:r>
            <w:r>
              <w:rPr>
                <w:rFonts w:ascii="Calibri" w:eastAsia="Times New Roman" w:hAnsi="Calibri" w:cs="Calibri"/>
                <w:color w:val="000000"/>
                <w:sz w:val="18"/>
                <w:szCs w:val="18"/>
                <w:lang w:val="en-US" w:eastAsia="nb-NO"/>
              </w:rPr>
              <w:t>. B</w:t>
            </w:r>
            <w:r w:rsidRPr="00C551B3">
              <w:rPr>
                <w:rFonts w:ascii="Calibri" w:eastAsia="Times New Roman" w:hAnsi="Calibri" w:cs="Calibri"/>
                <w:color w:val="000000"/>
                <w:sz w:val="18"/>
                <w:szCs w:val="18"/>
                <w:lang w:val="en-US" w:eastAsia="nb-NO"/>
              </w:rPr>
              <w:t>oth child self-report and parent-proxy</w:t>
            </w:r>
            <w:r>
              <w:rPr>
                <w:rFonts w:ascii="Calibri" w:eastAsia="Times New Roman" w:hAnsi="Calibri" w:cs="Calibri"/>
                <w:color w:val="000000"/>
                <w:sz w:val="18"/>
                <w:szCs w:val="18"/>
                <w:lang w:val="en-US" w:eastAsia="nb-NO"/>
              </w:rPr>
              <w:t xml:space="preserve">. Generic. </w:t>
            </w:r>
          </w:p>
          <w:p w14:paraId="1F756181" w14:textId="22C859C7" w:rsidR="00F276DC" w:rsidRDefault="00F276DC" w:rsidP="00F276DC">
            <w:pPr>
              <w:rPr>
                <w:rFonts w:ascii="Calibri" w:eastAsia="Times New Roman" w:hAnsi="Calibri" w:cs="Calibri"/>
                <w:color w:val="000000"/>
                <w:sz w:val="18"/>
                <w:szCs w:val="18"/>
                <w:lang w:val="en-US" w:eastAsia="nb-NO"/>
              </w:rPr>
            </w:pPr>
            <w:r w:rsidRPr="00C551B3">
              <w:rPr>
                <w:rFonts w:ascii="Calibri" w:eastAsia="Times New Roman" w:hAnsi="Calibri" w:cs="Calibri"/>
                <w:color w:val="000000"/>
                <w:sz w:val="18"/>
                <w:szCs w:val="18"/>
                <w:lang w:val="en-US" w:eastAsia="nb-NO"/>
              </w:rPr>
              <w:t xml:space="preserve">Children’s Health Questionnaire measures </w:t>
            </w:r>
            <w:r w:rsidRPr="007200D1">
              <w:rPr>
                <w:rFonts w:ascii="Calibri" w:eastAsia="Times New Roman" w:hAnsi="Calibri" w:cs="Calibri"/>
                <w:b/>
                <w:bCs/>
                <w:color w:val="000000"/>
                <w:sz w:val="18"/>
                <w:szCs w:val="18"/>
                <w:lang w:val="en-US" w:eastAsia="nb-NO"/>
              </w:rPr>
              <w:t>HRQL</w:t>
            </w:r>
            <w:r w:rsidRPr="00C551B3">
              <w:rPr>
                <w:rFonts w:ascii="Calibri" w:eastAsia="Times New Roman" w:hAnsi="Calibri" w:cs="Calibri"/>
                <w:color w:val="000000"/>
                <w:sz w:val="18"/>
                <w:szCs w:val="18"/>
                <w:lang w:val="en-US" w:eastAsia="nb-NO"/>
              </w:rPr>
              <w:t xml:space="preserve"> for children</w:t>
            </w:r>
            <w:r>
              <w:rPr>
                <w:rFonts w:ascii="Calibri" w:eastAsia="Times New Roman" w:hAnsi="Calibri" w:cs="Calibri"/>
                <w:color w:val="000000"/>
                <w:sz w:val="18"/>
                <w:szCs w:val="18"/>
                <w:lang w:val="en-US" w:eastAsia="nb-NO"/>
              </w:rPr>
              <w:t xml:space="preserve">, </w:t>
            </w:r>
            <w:r w:rsidRPr="00C551B3">
              <w:rPr>
                <w:rFonts w:ascii="Calibri" w:eastAsia="Times New Roman" w:hAnsi="Calibri" w:cs="Calibri"/>
                <w:color w:val="000000"/>
                <w:sz w:val="18"/>
                <w:szCs w:val="18"/>
                <w:lang w:val="en-US" w:eastAsia="nb-NO"/>
              </w:rPr>
              <w:t>both child self-report and parent proxy</w:t>
            </w:r>
            <w:r>
              <w:rPr>
                <w:rFonts w:ascii="Calibri" w:eastAsia="Times New Roman" w:hAnsi="Calibri" w:cs="Calibri"/>
                <w:color w:val="000000"/>
                <w:sz w:val="18"/>
                <w:szCs w:val="18"/>
                <w:lang w:val="en-US" w:eastAsia="nb-NO"/>
              </w:rPr>
              <w:t xml:space="preserve">. Generic. </w:t>
            </w:r>
          </w:p>
          <w:p w14:paraId="47C09F01" w14:textId="308404E8" w:rsidR="00F276DC" w:rsidRPr="00250A7F" w:rsidRDefault="00F276DC" w:rsidP="00F276DC">
            <w:pPr>
              <w:rPr>
                <w:rFonts w:ascii="Calibri" w:eastAsia="Times New Roman" w:hAnsi="Calibri" w:cs="Calibri"/>
                <w:color w:val="000000"/>
                <w:sz w:val="18"/>
                <w:szCs w:val="18"/>
                <w:lang w:val="en-US" w:eastAsia="nb-NO"/>
              </w:rPr>
            </w:pPr>
            <w:r w:rsidRPr="00FA7021">
              <w:rPr>
                <w:rFonts w:ascii="Calibri" w:eastAsia="Times New Roman" w:hAnsi="Calibri" w:cs="Calibri"/>
                <w:b/>
                <w:bCs/>
                <w:color w:val="000000"/>
                <w:sz w:val="18"/>
                <w:szCs w:val="18"/>
                <w:lang w:val="en-US" w:eastAsia="nb-NO"/>
              </w:rPr>
              <w:t>Benefit</w:t>
            </w:r>
            <w:r w:rsidRPr="00C551B3">
              <w:rPr>
                <w:rFonts w:ascii="Calibri" w:eastAsia="Times New Roman" w:hAnsi="Calibri" w:cs="Calibri"/>
                <w:color w:val="000000"/>
                <w:sz w:val="18"/>
                <w:szCs w:val="18"/>
                <w:lang w:val="en-US" w:eastAsia="nb-NO"/>
              </w:rPr>
              <w:t xml:space="preserve"> finding scale for children </w:t>
            </w:r>
            <w:r>
              <w:rPr>
                <w:rFonts w:ascii="Calibri" w:eastAsia="Times New Roman" w:hAnsi="Calibri" w:cs="Calibri"/>
                <w:color w:val="000000"/>
                <w:sz w:val="18"/>
                <w:szCs w:val="18"/>
                <w:lang w:val="en-US" w:eastAsia="nb-NO"/>
              </w:rPr>
              <w:t>(</w:t>
            </w:r>
            <w:r w:rsidRPr="00C551B3">
              <w:rPr>
                <w:rFonts w:ascii="Calibri" w:eastAsia="Times New Roman" w:hAnsi="Calibri" w:cs="Calibri"/>
                <w:color w:val="000000"/>
                <w:sz w:val="18"/>
                <w:szCs w:val="18"/>
                <w:lang w:val="en-US" w:eastAsia="nb-NO"/>
              </w:rPr>
              <w:t>BFSC</w:t>
            </w:r>
            <w:r>
              <w:rPr>
                <w:rFonts w:ascii="Calibri" w:eastAsia="Times New Roman" w:hAnsi="Calibri" w:cs="Calibri"/>
                <w:color w:val="000000"/>
                <w:sz w:val="18"/>
                <w:szCs w:val="18"/>
                <w:lang w:val="en-US" w:eastAsia="nb-NO"/>
              </w:rPr>
              <w:t xml:space="preserve">). Generic. </w:t>
            </w:r>
          </w:p>
        </w:tc>
      </w:tr>
      <w:tr w:rsidR="00F276DC" w:rsidRPr="00357990" w14:paraId="2A08A938" w14:textId="2F69D54C" w:rsidTr="004B7D27">
        <w:trPr>
          <w:trHeight w:val="210"/>
        </w:trPr>
        <w:tc>
          <w:tcPr>
            <w:tcW w:w="1981" w:type="dxa"/>
            <w:shd w:val="clear" w:color="auto" w:fill="auto"/>
            <w:noWrap/>
            <w:hideMark/>
          </w:tcPr>
          <w:p w14:paraId="4E8D9E8F" w14:textId="4A4BE468" w:rsidR="00C26DBF" w:rsidRPr="00DF25EB" w:rsidRDefault="00F276DC" w:rsidP="00F276DC">
            <w:pPr>
              <w:rPr>
                <w:rFonts w:ascii="Calibri" w:eastAsia="Times New Roman" w:hAnsi="Calibri" w:cs="Calibri"/>
                <w:color w:val="000000"/>
                <w:sz w:val="18"/>
                <w:szCs w:val="18"/>
                <w:lang w:val="en-US" w:eastAsia="nb-NO"/>
              </w:rPr>
            </w:pPr>
            <w:r w:rsidRPr="00DF25EB">
              <w:rPr>
                <w:rFonts w:ascii="Calibri" w:eastAsia="Times New Roman" w:hAnsi="Calibri" w:cs="Calibri"/>
                <w:noProof/>
                <w:color w:val="000000"/>
                <w:sz w:val="18"/>
                <w:szCs w:val="18"/>
                <w:lang w:val="en-US" w:eastAsia="nb-NO"/>
              </w:rPr>
              <w:t>(Pritchard et al., 2008)</w:t>
            </w:r>
            <w:r w:rsidRPr="00DF25EB">
              <w:rPr>
                <w:rFonts w:ascii="Calibri" w:eastAsia="Times New Roman" w:hAnsi="Calibri" w:cs="Calibri"/>
                <w:color w:val="000000"/>
                <w:sz w:val="18"/>
                <w:szCs w:val="18"/>
                <w:lang w:val="en-US" w:eastAsia="nb-NO"/>
              </w:rPr>
              <w:t xml:space="preserve"> USA</w:t>
            </w:r>
          </w:p>
        </w:tc>
        <w:tc>
          <w:tcPr>
            <w:tcW w:w="2752" w:type="dxa"/>
            <w:shd w:val="clear" w:color="auto" w:fill="auto"/>
          </w:tcPr>
          <w:p w14:paraId="4B129465" w14:textId="1AF23C18"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2A2A2A"/>
                <w:sz w:val="18"/>
                <w:szCs w:val="18"/>
                <w:lang w:val="en-US"/>
              </w:rPr>
              <w:t>T</w:t>
            </w:r>
            <w:r w:rsidRPr="00250A7F">
              <w:rPr>
                <w:rFonts w:ascii="Calibri" w:hAnsi="Calibri" w:cs="Calibri"/>
                <w:color w:val="2A2A2A"/>
                <w:sz w:val="18"/>
                <w:szCs w:val="18"/>
                <w:lang w:val="en-US"/>
              </w:rPr>
              <w:t>o identify the cancer-related</w:t>
            </w:r>
            <w:r>
              <w:rPr>
                <w:rFonts w:ascii="Calibri" w:hAnsi="Calibri" w:cs="Calibri"/>
                <w:color w:val="2A2A2A"/>
                <w:sz w:val="18"/>
                <w:szCs w:val="18"/>
                <w:lang w:val="en-US"/>
              </w:rPr>
              <w:t xml:space="preserve"> </w:t>
            </w:r>
            <w:r w:rsidRPr="00250A7F">
              <w:rPr>
                <w:rFonts w:ascii="Calibri" w:hAnsi="Calibri" w:cs="Calibri"/>
                <w:color w:val="2A2A2A"/>
                <w:sz w:val="18"/>
                <w:szCs w:val="18"/>
                <w:lang w:val="en-US"/>
              </w:rPr>
              <w:t>symptoms that most concerned parents during the last days of their child’s life and the strategies parents identified as helpful with their child’s care</w:t>
            </w:r>
            <w:r>
              <w:rPr>
                <w:rFonts w:ascii="Calibri" w:hAnsi="Calibri" w:cs="Calibri"/>
                <w:color w:val="2A2A2A"/>
                <w:sz w:val="18"/>
                <w:szCs w:val="18"/>
                <w:lang w:val="en-US"/>
              </w:rPr>
              <w:t>.</w:t>
            </w:r>
          </w:p>
        </w:tc>
        <w:tc>
          <w:tcPr>
            <w:tcW w:w="1419" w:type="dxa"/>
          </w:tcPr>
          <w:p w14:paraId="2AD696DB" w14:textId="15DADD94"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Retrospective survey</w:t>
            </w:r>
          </w:p>
        </w:tc>
        <w:tc>
          <w:tcPr>
            <w:tcW w:w="1179" w:type="dxa"/>
          </w:tcPr>
          <w:p w14:paraId="1D4C2162" w14:textId="6D24762D"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3C7C5B35" w14:textId="70261CD7" w:rsidR="00F276DC" w:rsidRPr="725AC880"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3</w:t>
            </w:r>
          </w:p>
        </w:tc>
        <w:tc>
          <w:tcPr>
            <w:tcW w:w="2211" w:type="dxa"/>
            <w:shd w:val="clear" w:color="auto" w:fill="auto"/>
          </w:tcPr>
          <w:p w14:paraId="023993F2" w14:textId="5A7010CE"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hAnsi="Calibri" w:cs="Calibri"/>
                <w:color w:val="000000" w:themeColor="text1"/>
                <w:sz w:val="18"/>
                <w:szCs w:val="18"/>
                <w:lang w:val="en-US"/>
              </w:rPr>
              <w:t>52 deceased children and 65 parents, inclusion criteria for age 0-21 years, mean age NR as the children were deceased, cancer</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74B00E66"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0A28831A" w14:textId="29D31092"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eastAsia="Times New Roman" w:hAnsi="Calibri" w:cs="Calibri"/>
                <w:color w:val="000000" w:themeColor="text1"/>
                <w:sz w:val="18"/>
                <w:szCs w:val="18"/>
                <w:lang w:val="en-US" w:eastAsia="nb-NO"/>
              </w:rPr>
              <w:t xml:space="preserve">Study specific, 3 primary </w:t>
            </w:r>
            <w:r w:rsidRPr="725AC880">
              <w:rPr>
                <w:rFonts w:ascii="Calibri" w:eastAsia="Times New Roman" w:hAnsi="Calibri" w:cs="Calibri"/>
                <w:b/>
                <w:bCs/>
                <w:color w:val="000000" w:themeColor="text1"/>
                <w:sz w:val="18"/>
                <w:szCs w:val="18"/>
                <w:lang w:val="en-US" w:eastAsia="nb-NO"/>
              </w:rPr>
              <w:t>symptoms</w:t>
            </w:r>
            <w:r w:rsidRPr="725AC880">
              <w:rPr>
                <w:rFonts w:ascii="Calibri" w:eastAsia="Times New Roman" w:hAnsi="Calibri" w:cs="Calibri"/>
                <w:color w:val="000000" w:themeColor="text1"/>
                <w:sz w:val="18"/>
                <w:szCs w:val="18"/>
                <w:lang w:val="en-US" w:eastAsia="nb-NO"/>
              </w:rPr>
              <w:t xml:space="preserve"> questions to identify primary symptoms at last days/ death through parent proxy report.</w:t>
            </w:r>
          </w:p>
        </w:tc>
      </w:tr>
      <w:tr w:rsidR="00F276DC" w:rsidRPr="00250A7F" w14:paraId="13E1E726" w14:textId="0DBCD1D7" w:rsidTr="004B7D27">
        <w:trPr>
          <w:trHeight w:val="210"/>
        </w:trPr>
        <w:tc>
          <w:tcPr>
            <w:tcW w:w="1981" w:type="dxa"/>
            <w:shd w:val="clear" w:color="auto" w:fill="auto"/>
            <w:noWrap/>
            <w:hideMark/>
          </w:tcPr>
          <w:p w14:paraId="295097F2" w14:textId="48220C3E" w:rsidR="00C26DBF" w:rsidRPr="00E63A54" w:rsidRDefault="00F276DC" w:rsidP="00F276DC">
            <w:pPr>
              <w:rPr>
                <w:rFonts w:ascii="Calibri" w:eastAsia="Times New Roman" w:hAnsi="Calibri" w:cs="Calibri"/>
                <w:color w:val="000000"/>
                <w:sz w:val="18"/>
                <w:szCs w:val="18"/>
                <w:lang w:val="en-US" w:eastAsia="nb-NO"/>
              </w:rPr>
            </w:pPr>
            <w:r w:rsidRPr="00E63A54">
              <w:rPr>
                <w:rFonts w:ascii="Calibri" w:eastAsia="Times New Roman" w:hAnsi="Calibri" w:cs="Calibri"/>
                <w:noProof/>
                <w:color w:val="000000"/>
                <w:sz w:val="18"/>
                <w:szCs w:val="18"/>
                <w:lang w:val="en-US" w:eastAsia="nb-NO"/>
              </w:rPr>
              <w:lastRenderedPageBreak/>
              <w:t>(Rensen et al., 2020)</w:t>
            </w:r>
            <w:r w:rsidRPr="00E63A54">
              <w:rPr>
                <w:rFonts w:ascii="Calibri" w:eastAsia="Times New Roman" w:hAnsi="Calibri" w:cs="Calibri"/>
                <w:color w:val="000000"/>
                <w:sz w:val="18"/>
                <w:szCs w:val="18"/>
                <w:lang w:val="en-US" w:eastAsia="nb-NO"/>
              </w:rPr>
              <w:t xml:space="preserve"> Netherland </w:t>
            </w:r>
          </w:p>
        </w:tc>
        <w:tc>
          <w:tcPr>
            <w:tcW w:w="2752" w:type="dxa"/>
            <w:shd w:val="clear" w:color="auto" w:fill="auto"/>
          </w:tcPr>
          <w:p w14:paraId="7F5AB563" w14:textId="694B7E8B"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compare paternal and maternal proxy reports, and explore determinants of couple disagreement (sociodemographic and medical characteristics, and parental Q</w:t>
            </w:r>
            <w:r>
              <w:rPr>
                <w:rFonts w:ascii="Calibri" w:hAnsi="Calibri" w:cs="Calibri"/>
                <w:color w:val="000000"/>
                <w:sz w:val="18"/>
                <w:szCs w:val="18"/>
                <w:lang w:val="en-US"/>
              </w:rPr>
              <w:t>O</w:t>
            </w:r>
            <w:r w:rsidRPr="00250A7F">
              <w:rPr>
                <w:rFonts w:ascii="Calibri" w:hAnsi="Calibri" w:cs="Calibri"/>
                <w:color w:val="000000"/>
                <w:sz w:val="18"/>
                <w:szCs w:val="18"/>
                <w:lang w:val="en-US"/>
              </w:rPr>
              <w:t>L and distress)</w:t>
            </w:r>
            <w:r>
              <w:rPr>
                <w:rFonts w:ascii="Calibri" w:hAnsi="Calibri" w:cs="Calibri"/>
                <w:color w:val="000000"/>
                <w:sz w:val="18"/>
                <w:szCs w:val="18"/>
                <w:lang w:val="en-US"/>
              </w:rPr>
              <w:t>.</w:t>
            </w:r>
          </w:p>
        </w:tc>
        <w:tc>
          <w:tcPr>
            <w:tcW w:w="1419" w:type="dxa"/>
          </w:tcPr>
          <w:p w14:paraId="3B3800C3" w14:textId="08732D64"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Cross sectional study</w:t>
            </w:r>
          </w:p>
        </w:tc>
        <w:tc>
          <w:tcPr>
            <w:tcW w:w="1179" w:type="dxa"/>
          </w:tcPr>
          <w:p w14:paraId="58A9B301" w14:textId="056628CD"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3ABD8EF1" w14:textId="4E1841E4" w:rsidR="00F276DC" w:rsidRPr="725AC880"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2</w:t>
            </w:r>
          </w:p>
        </w:tc>
        <w:tc>
          <w:tcPr>
            <w:tcW w:w="2211" w:type="dxa"/>
            <w:shd w:val="clear" w:color="auto" w:fill="auto"/>
          </w:tcPr>
          <w:p w14:paraId="66CB49C4" w14:textId="2513E74C"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hAnsi="Calibri" w:cs="Calibri"/>
                <w:color w:val="000000" w:themeColor="text1"/>
                <w:sz w:val="18"/>
                <w:szCs w:val="18"/>
                <w:lang w:val="en-US"/>
              </w:rPr>
              <w:t>120 children and 240 parents, inclusion criteria for age 2 years and up, mean age of children 11.0 years, cancer</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512A9A06"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1FCADDE7" w14:textId="2E94012D"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eastAsia="Times New Roman" w:hAnsi="Calibri" w:cs="Calibri"/>
                <w:color w:val="000000" w:themeColor="text1"/>
                <w:sz w:val="18"/>
                <w:szCs w:val="18"/>
                <w:lang w:val="en-US" w:eastAsia="nb-NO"/>
              </w:rPr>
              <w:t>PedsQL 4.0 core scales proxy version (2-18) years,</w:t>
            </w:r>
            <w:r>
              <w:rPr>
                <w:rFonts w:ascii="Calibri" w:eastAsia="Times New Roman" w:hAnsi="Calibri" w:cs="Calibri"/>
                <w:color w:val="000000" w:themeColor="text1"/>
                <w:sz w:val="18"/>
                <w:szCs w:val="18"/>
                <w:lang w:val="en-US" w:eastAsia="nb-NO"/>
              </w:rPr>
              <w:t xml:space="preserve"> </w:t>
            </w:r>
            <w:r w:rsidRPr="725AC880">
              <w:rPr>
                <w:rFonts w:ascii="Calibri" w:eastAsia="Times New Roman" w:hAnsi="Calibri" w:cs="Calibri"/>
                <w:color w:val="000000" w:themeColor="text1"/>
                <w:sz w:val="18"/>
                <w:szCs w:val="18"/>
                <w:lang w:val="en-US" w:eastAsia="nb-NO"/>
              </w:rPr>
              <w:t xml:space="preserve">Dutch version, assessing </w:t>
            </w:r>
            <w:r w:rsidRPr="725AC880">
              <w:rPr>
                <w:rFonts w:ascii="Calibri" w:eastAsia="Times New Roman" w:hAnsi="Calibri" w:cs="Calibri"/>
                <w:b/>
                <w:bCs/>
                <w:color w:val="000000" w:themeColor="text1"/>
                <w:sz w:val="18"/>
                <w:szCs w:val="18"/>
                <w:lang w:val="en-US" w:eastAsia="nb-NO"/>
              </w:rPr>
              <w:t>HRQL</w:t>
            </w:r>
            <w:r w:rsidRPr="725AC880">
              <w:rPr>
                <w:rFonts w:ascii="Calibri" w:eastAsia="Times New Roman" w:hAnsi="Calibri" w:cs="Calibri"/>
                <w:color w:val="000000" w:themeColor="text1"/>
                <w:sz w:val="18"/>
                <w:szCs w:val="18"/>
                <w:lang w:val="en-US" w:eastAsia="nb-NO"/>
              </w:rPr>
              <w:t xml:space="preserve"> in children as assessed by parent proxy. Generic.</w:t>
            </w:r>
          </w:p>
        </w:tc>
      </w:tr>
      <w:tr w:rsidR="00F276DC" w:rsidRPr="00250A7F" w14:paraId="6943251A" w14:textId="57511CE8" w:rsidTr="004B7D27">
        <w:trPr>
          <w:trHeight w:val="210"/>
        </w:trPr>
        <w:tc>
          <w:tcPr>
            <w:tcW w:w="1981" w:type="dxa"/>
            <w:shd w:val="clear" w:color="auto" w:fill="auto"/>
            <w:noWrap/>
            <w:hideMark/>
          </w:tcPr>
          <w:p w14:paraId="5C6D542D" w14:textId="30E0066E" w:rsidR="00C26DBF" w:rsidRPr="00B2710A" w:rsidRDefault="00F276DC" w:rsidP="00F276DC">
            <w:pPr>
              <w:rPr>
                <w:rFonts w:ascii="Calibri" w:eastAsia="Times New Roman" w:hAnsi="Calibri" w:cs="Calibri"/>
                <w:color w:val="000000"/>
                <w:sz w:val="18"/>
                <w:szCs w:val="18"/>
                <w:lang w:val="en-US" w:eastAsia="nb-NO"/>
              </w:rPr>
            </w:pPr>
            <w:r w:rsidRPr="00B2710A">
              <w:rPr>
                <w:rFonts w:ascii="Calibri" w:eastAsia="Times New Roman" w:hAnsi="Calibri" w:cs="Calibri"/>
                <w:noProof/>
                <w:color w:val="000000"/>
                <w:sz w:val="18"/>
                <w:szCs w:val="18"/>
                <w:lang w:val="en-US" w:eastAsia="nb-NO"/>
              </w:rPr>
              <w:t>(Requena et al., 2022)</w:t>
            </w:r>
            <w:r w:rsidRPr="00B2710A">
              <w:rPr>
                <w:rFonts w:ascii="Calibri" w:eastAsia="Times New Roman" w:hAnsi="Calibri" w:cs="Calibri"/>
                <w:color w:val="000000"/>
                <w:sz w:val="18"/>
                <w:szCs w:val="18"/>
                <w:lang w:val="en-US" w:eastAsia="nb-NO"/>
              </w:rPr>
              <w:t xml:space="preserve"> USA</w:t>
            </w:r>
          </w:p>
        </w:tc>
        <w:tc>
          <w:tcPr>
            <w:tcW w:w="2752" w:type="dxa"/>
            <w:shd w:val="clear" w:color="auto" w:fill="auto"/>
          </w:tcPr>
          <w:p w14:paraId="221D08D1" w14:textId="45D520D4"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identify barriers to effective symptom management in pediatric advanced cancer</w:t>
            </w:r>
            <w:r>
              <w:rPr>
                <w:rFonts w:ascii="Calibri" w:hAnsi="Calibri" w:cs="Calibri"/>
                <w:color w:val="000000"/>
                <w:sz w:val="18"/>
                <w:szCs w:val="18"/>
                <w:lang w:val="en-US"/>
              </w:rPr>
              <w:t>.</w:t>
            </w:r>
          </w:p>
        </w:tc>
        <w:tc>
          <w:tcPr>
            <w:tcW w:w="1419" w:type="dxa"/>
          </w:tcPr>
          <w:p w14:paraId="0E3338F9" w14:textId="54C19021" w:rsidR="00F276DC" w:rsidDel="00420EBD" w:rsidRDefault="00B2710A" w:rsidP="00F276DC">
            <w:pPr>
              <w:rPr>
                <w:rFonts w:ascii="Calibri" w:hAnsi="Calibri" w:cs="Calibri"/>
                <w:color w:val="000000" w:themeColor="text1"/>
                <w:sz w:val="18"/>
                <w:szCs w:val="18"/>
                <w:lang w:val="en-US"/>
              </w:rPr>
            </w:pPr>
            <w:r>
              <w:rPr>
                <w:sz w:val="18"/>
                <w:szCs w:val="18"/>
                <w:lang w:val="en-US"/>
              </w:rPr>
              <w:t>Q</w:t>
            </w:r>
            <w:r w:rsidR="00F276DC" w:rsidRPr="00654580">
              <w:rPr>
                <w:sz w:val="18"/>
                <w:szCs w:val="18"/>
                <w:lang w:val="en-US"/>
              </w:rPr>
              <w:t>ualitative</w:t>
            </w:r>
            <w:r>
              <w:rPr>
                <w:sz w:val="18"/>
                <w:szCs w:val="18"/>
                <w:lang w:val="en-US"/>
              </w:rPr>
              <w:t xml:space="preserve"> </w:t>
            </w:r>
            <w:r w:rsidR="00F276DC" w:rsidRPr="00654580">
              <w:rPr>
                <w:sz w:val="18"/>
                <w:szCs w:val="18"/>
                <w:lang w:val="en-US"/>
              </w:rPr>
              <w:t>multiple case study</w:t>
            </w:r>
          </w:p>
        </w:tc>
        <w:tc>
          <w:tcPr>
            <w:tcW w:w="1179" w:type="dxa"/>
          </w:tcPr>
          <w:p w14:paraId="5442B8BF" w14:textId="399C8169"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 xml:space="preserve"> 1</w:t>
            </w:r>
          </w:p>
        </w:tc>
        <w:tc>
          <w:tcPr>
            <w:tcW w:w="1073" w:type="dxa"/>
          </w:tcPr>
          <w:p w14:paraId="422BD328" w14:textId="2DEC2E05" w:rsidR="00F276DC" w:rsidRPr="725AC880"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2</w:t>
            </w:r>
          </w:p>
        </w:tc>
        <w:tc>
          <w:tcPr>
            <w:tcW w:w="2211" w:type="dxa"/>
            <w:shd w:val="clear" w:color="auto" w:fill="auto"/>
          </w:tcPr>
          <w:p w14:paraId="630C2BE1" w14:textId="31092DC4"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hAnsi="Calibri" w:cs="Calibri"/>
                <w:color w:val="000000" w:themeColor="text1"/>
                <w:sz w:val="18"/>
                <w:szCs w:val="18"/>
                <w:lang w:val="en-US"/>
              </w:rPr>
              <w:t>23 children and 23 parents, inclusion criteria for age 2 years and up, median age of children 13.0 years, cancer</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78B573BF"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w:t>
            </w:r>
            <w:r>
              <w:rPr>
                <w:rFonts w:ascii="Calibri" w:hAnsi="Calibri" w:cs="Calibri"/>
                <w:color w:val="000000"/>
                <w:sz w:val="18"/>
                <w:szCs w:val="18"/>
                <w:lang w:val="en-US"/>
              </w:rPr>
              <w:t xml:space="preserve"> PROMs</w:t>
            </w:r>
          </w:p>
          <w:p w14:paraId="1A29CB5B" w14:textId="3A4458C0"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PQ-MSAS assessing </w:t>
            </w:r>
            <w:r w:rsidRPr="00352DFD">
              <w:rPr>
                <w:rFonts w:ascii="Calibri" w:hAnsi="Calibri" w:cs="Calibri"/>
                <w:b/>
                <w:bCs/>
                <w:color w:val="000000"/>
                <w:sz w:val="18"/>
                <w:szCs w:val="18"/>
                <w:lang w:val="en-US"/>
              </w:rPr>
              <w:t>symptoms</w:t>
            </w:r>
            <w:r w:rsidRPr="00352DFD">
              <w:rPr>
                <w:rFonts w:ascii="Calibri" w:hAnsi="Calibri" w:cs="Calibri"/>
                <w:color w:val="000000"/>
                <w:sz w:val="18"/>
                <w:szCs w:val="18"/>
                <w:lang w:val="en-US"/>
              </w:rPr>
              <w:t xml:space="preserve"> in cancer in children</w:t>
            </w:r>
            <w:r>
              <w:rPr>
                <w:rFonts w:ascii="Calibri" w:hAnsi="Calibri" w:cs="Calibri"/>
                <w:color w:val="000000"/>
                <w:sz w:val="18"/>
                <w:szCs w:val="18"/>
                <w:lang w:val="en-US"/>
              </w:rPr>
              <w:t xml:space="preserve">. Disease-specific. </w:t>
            </w:r>
          </w:p>
          <w:p w14:paraId="5DCECE8A" w14:textId="74ADBA70" w:rsidR="00F276DC" w:rsidRPr="009208D0" w:rsidRDefault="00F276DC" w:rsidP="00F276DC">
            <w:pPr>
              <w:rPr>
                <w:rFonts w:ascii="Calibri" w:eastAsia="Times New Roman" w:hAnsi="Calibri" w:cs="Calibri"/>
                <w:color w:val="000000"/>
                <w:sz w:val="18"/>
                <w:szCs w:val="18"/>
                <w:lang w:val="en-US" w:eastAsia="nb-NO"/>
              </w:rPr>
            </w:pPr>
            <w:r w:rsidRPr="0064475D">
              <w:rPr>
                <w:rFonts w:ascii="Calibri" w:eastAsia="Times New Roman" w:hAnsi="Calibri" w:cs="Calibri"/>
                <w:color w:val="000000"/>
                <w:sz w:val="18"/>
                <w:szCs w:val="18"/>
                <w:lang w:val="en-US" w:eastAsia="nb-NO"/>
              </w:rPr>
              <w:t>PedsQL 4.0 generic core</w:t>
            </w:r>
            <w:r>
              <w:rPr>
                <w:rFonts w:ascii="Calibri" w:eastAsia="Times New Roman" w:hAnsi="Calibri" w:cs="Calibri"/>
                <w:color w:val="000000"/>
                <w:sz w:val="18"/>
                <w:szCs w:val="18"/>
                <w:lang w:val="en-US" w:eastAsia="nb-NO"/>
              </w:rPr>
              <w:t xml:space="preserve"> assessing </w:t>
            </w:r>
            <w:r w:rsidRPr="00352DFD">
              <w:rPr>
                <w:rFonts w:ascii="Calibri" w:eastAsia="Times New Roman" w:hAnsi="Calibri" w:cs="Calibri"/>
                <w:b/>
                <w:bCs/>
                <w:color w:val="000000"/>
                <w:sz w:val="18"/>
                <w:szCs w:val="18"/>
                <w:lang w:val="en-US" w:eastAsia="nb-NO"/>
              </w:rPr>
              <w:t>HRQL</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 xml:space="preserve">Generic. </w:t>
            </w:r>
          </w:p>
        </w:tc>
      </w:tr>
      <w:tr w:rsidR="00F276DC" w:rsidRPr="00250A7F" w14:paraId="41E0578D" w14:textId="0742E22C" w:rsidTr="004B7D27">
        <w:trPr>
          <w:trHeight w:val="290"/>
        </w:trPr>
        <w:tc>
          <w:tcPr>
            <w:tcW w:w="1981" w:type="dxa"/>
            <w:shd w:val="clear" w:color="auto" w:fill="auto"/>
            <w:hideMark/>
          </w:tcPr>
          <w:p w14:paraId="4FF33FB8" w14:textId="4A400564" w:rsidR="00C26DBF" w:rsidRPr="00733E5F" w:rsidRDefault="00F276DC" w:rsidP="00F276DC">
            <w:pPr>
              <w:rPr>
                <w:rFonts w:ascii="Calibri" w:eastAsia="Times New Roman" w:hAnsi="Calibri" w:cs="Calibri"/>
                <w:color w:val="000000"/>
                <w:sz w:val="18"/>
                <w:szCs w:val="18"/>
                <w:lang w:val="en-US" w:eastAsia="nb-NO"/>
              </w:rPr>
            </w:pPr>
            <w:r w:rsidRPr="00733E5F">
              <w:rPr>
                <w:rFonts w:ascii="Calibri" w:eastAsia="Times New Roman" w:hAnsi="Calibri" w:cs="Calibri"/>
                <w:noProof/>
                <w:color w:val="000000"/>
                <w:sz w:val="18"/>
                <w:szCs w:val="18"/>
                <w:lang w:val="en-US" w:eastAsia="nb-NO"/>
              </w:rPr>
              <w:t>(Roizen et al., 2008)</w:t>
            </w:r>
            <w:r w:rsidRPr="00733E5F">
              <w:rPr>
                <w:rFonts w:ascii="Calibri" w:eastAsia="Times New Roman" w:hAnsi="Calibri" w:cs="Calibri"/>
                <w:color w:val="000000"/>
                <w:sz w:val="18"/>
                <w:szCs w:val="18"/>
                <w:lang w:val="en-US" w:eastAsia="nb-NO"/>
              </w:rPr>
              <w:t xml:space="preserve"> Argentina </w:t>
            </w:r>
          </w:p>
        </w:tc>
        <w:tc>
          <w:tcPr>
            <w:tcW w:w="2752" w:type="dxa"/>
            <w:shd w:val="clear" w:color="auto" w:fill="auto"/>
          </w:tcPr>
          <w:p w14:paraId="5B163A51" w14:textId="7C3614C0"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validate the Argentinean Spanish version of the PedsQL</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4.0 Generic Core</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Scales in Argentinean children and adolescents with chronic conditions and to assess the impact of</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socio-demographic characteristics on the instrument's comprehensibility and acceptability</w:t>
            </w:r>
            <w:r>
              <w:rPr>
                <w:rFonts w:ascii="Calibri" w:hAnsi="Calibri" w:cs="Calibri"/>
                <w:color w:val="000000"/>
                <w:sz w:val="18"/>
                <w:szCs w:val="18"/>
                <w:lang w:val="en-US"/>
              </w:rPr>
              <w:t>.</w:t>
            </w:r>
          </w:p>
        </w:tc>
        <w:tc>
          <w:tcPr>
            <w:tcW w:w="1419" w:type="dxa"/>
          </w:tcPr>
          <w:p w14:paraId="2979192F" w14:textId="503FDCF6"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Validation study</w:t>
            </w:r>
          </w:p>
        </w:tc>
        <w:tc>
          <w:tcPr>
            <w:tcW w:w="1179" w:type="dxa"/>
          </w:tcPr>
          <w:p w14:paraId="53EC747B" w14:textId="4E99C4D6" w:rsidR="00F276DC" w:rsidRDefault="00C26DBF"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Mixed</w:t>
            </w:r>
          </w:p>
        </w:tc>
        <w:tc>
          <w:tcPr>
            <w:tcW w:w="1073" w:type="dxa"/>
          </w:tcPr>
          <w:p w14:paraId="79B1AB7D" w14:textId="2E6CDD28" w:rsidR="00F276DC" w:rsidRPr="725AC880"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2</w:t>
            </w:r>
          </w:p>
        </w:tc>
        <w:tc>
          <w:tcPr>
            <w:tcW w:w="2211" w:type="dxa"/>
            <w:shd w:val="clear" w:color="auto" w:fill="auto"/>
          </w:tcPr>
          <w:p w14:paraId="2F23E39E" w14:textId="1296F7BB"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hAnsi="Calibri" w:cs="Calibri"/>
                <w:color w:val="000000" w:themeColor="text1"/>
                <w:sz w:val="18"/>
                <w:szCs w:val="18"/>
                <w:lang w:val="en-US"/>
              </w:rPr>
              <w:t xml:space="preserve">287 children and 287 parents, inclusion criteria for age 2-18 years,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sidRPr="725AC880">
              <w:rPr>
                <w:rFonts w:ascii="Calibri" w:hAnsi="Calibri" w:cs="Calibri"/>
                <w:color w:val="000000" w:themeColor="text1"/>
                <w:sz w:val="18"/>
                <w:szCs w:val="18"/>
                <w:lang w:val="en-US"/>
              </w:rPr>
              <w:t>NR, various diagnosis: Allogeneic Hematopoietic Stem Cell Transplantation (SCT), COPD, HIV/AIDS, Cancer, ESRD requiring dialysis or transplant, or a Complex Congenital Cardiopathy (CCC).</w:t>
            </w:r>
          </w:p>
        </w:tc>
        <w:tc>
          <w:tcPr>
            <w:tcW w:w="3379" w:type="dxa"/>
            <w:tcBorders>
              <w:top w:val="single" w:sz="4" w:space="0" w:color="auto"/>
              <w:left w:val="nil"/>
              <w:bottom w:val="single" w:sz="4" w:space="0" w:color="auto"/>
              <w:right w:val="single" w:sz="4" w:space="0" w:color="auto"/>
            </w:tcBorders>
            <w:shd w:val="clear" w:color="auto" w:fill="auto"/>
          </w:tcPr>
          <w:p w14:paraId="2226A71C"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w:t>
            </w:r>
            <w:r>
              <w:rPr>
                <w:rFonts w:ascii="Calibri" w:hAnsi="Calibri" w:cs="Calibri"/>
                <w:color w:val="000000"/>
                <w:sz w:val="18"/>
                <w:szCs w:val="18"/>
                <w:lang w:val="en-US"/>
              </w:rPr>
              <w:t xml:space="preserve"> PROMs</w:t>
            </w:r>
          </w:p>
          <w:p w14:paraId="4BD38347" w14:textId="77777777" w:rsidR="00F276DC" w:rsidRDefault="00F276DC" w:rsidP="00F276DC">
            <w:pPr>
              <w:rPr>
                <w:rFonts w:ascii="Calibri" w:eastAsia="Times New Roman" w:hAnsi="Calibri" w:cs="Calibri"/>
                <w:b/>
                <w:bCs/>
                <w:color w:val="000000"/>
                <w:sz w:val="18"/>
                <w:szCs w:val="18"/>
                <w:lang w:val="en-US" w:eastAsia="nb-NO"/>
              </w:rPr>
            </w:pPr>
            <w:r w:rsidRPr="0064475D">
              <w:rPr>
                <w:rFonts w:ascii="Calibri" w:eastAsia="Times New Roman" w:hAnsi="Calibri" w:cs="Calibri"/>
                <w:color w:val="000000"/>
                <w:sz w:val="18"/>
                <w:szCs w:val="18"/>
                <w:lang w:val="en-US" w:eastAsia="nb-NO"/>
              </w:rPr>
              <w:t>PedsQL 4.0 generic core</w:t>
            </w:r>
            <w:r>
              <w:rPr>
                <w:rFonts w:ascii="Calibri" w:eastAsia="Times New Roman" w:hAnsi="Calibri" w:cs="Calibri"/>
                <w:color w:val="000000"/>
                <w:sz w:val="18"/>
                <w:szCs w:val="18"/>
                <w:lang w:val="en-US" w:eastAsia="nb-NO"/>
              </w:rPr>
              <w:t xml:space="preserve"> assessing </w:t>
            </w:r>
            <w:r w:rsidRPr="00352DFD">
              <w:rPr>
                <w:rFonts w:ascii="Calibri" w:eastAsia="Times New Roman" w:hAnsi="Calibri" w:cs="Calibri"/>
                <w:b/>
                <w:bCs/>
                <w:color w:val="000000"/>
                <w:sz w:val="18"/>
                <w:szCs w:val="18"/>
                <w:lang w:val="en-US" w:eastAsia="nb-NO"/>
              </w:rPr>
              <w:t>HRQL</w:t>
            </w:r>
          </w:p>
          <w:p w14:paraId="2BEB6DDB" w14:textId="55B16DE6" w:rsidR="00F276DC" w:rsidRPr="00250A7F" w:rsidRDefault="00F276DC" w:rsidP="00F276DC">
            <w:pPr>
              <w:rPr>
                <w:rFonts w:ascii="Calibri" w:eastAsia="Times New Roman" w:hAnsi="Calibri" w:cs="Calibri"/>
                <w:color w:val="000000"/>
                <w:sz w:val="18"/>
                <w:szCs w:val="18"/>
                <w:lang w:val="en-US" w:eastAsia="nb-NO"/>
              </w:rPr>
            </w:pPr>
            <w:r w:rsidRPr="00525447">
              <w:rPr>
                <w:rFonts w:ascii="Calibri" w:eastAsia="Times New Roman" w:hAnsi="Calibri" w:cs="Calibri"/>
                <w:color w:val="000000"/>
                <w:sz w:val="18"/>
                <w:szCs w:val="18"/>
                <w:lang w:val="en-US" w:eastAsia="nb-NO"/>
              </w:rPr>
              <w:t xml:space="preserve">Study specific </w:t>
            </w:r>
            <w:r w:rsidRPr="00525447">
              <w:rPr>
                <w:rFonts w:ascii="Calibri" w:eastAsia="Times New Roman" w:hAnsi="Calibri" w:cs="Calibri"/>
                <w:b/>
                <w:bCs/>
                <w:color w:val="000000"/>
                <w:sz w:val="18"/>
                <w:szCs w:val="18"/>
                <w:lang w:val="en-US" w:eastAsia="nb-NO"/>
              </w:rPr>
              <w:t>overall health</w:t>
            </w:r>
            <w:r>
              <w:rPr>
                <w:rFonts w:ascii="Calibri" w:eastAsia="Times New Roman" w:hAnsi="Calibri" w:cs="Calibri"/>
                <w:color w:val="000000"/>
                <w:sz w:val="18"/>
                <w:szCs w:val="18"/>
                <w:lang w:val="en-US" w:eastAsia="nb-NO"/>
              </w:rPr>
              <w:t xml:space="preserve">. </w:t>
            </w:r>
            <w:r w:rsidRPr="00525447">
              <w:rPr>
                <w:rFonts w:ascii="Calibri" w:eastAsia="Times New Roman" w:hAnsi="Calibri" w:cs="Calibri"/>
                <w:color w:val="000000"/>
                <w:sz w:val="18"/>
                <w:szCs w:val="18"/>
                <w:lang w:val="en-US" w:eastAsia="nb-NO"/>
              </w:rPr>
              <w:t xml:space="preserve">Children 5 years old and above and their proxies were asked to independently score how they considered the child was feeling over the last month. </w:t>
            </w:r>
            <w:r>
              <w:rPr>
                <w:rFonts w:ascii="Calibri" w:eastAsia="Times New Roman" w:hAnsi="Calibri" w:cs="Calibri"/>
                <w:color w:val="000000"/>
                <w:sz w:val="18"/>
                <w:szCs w:val="18"/>
                <w:lang w:val="en-US" w:eastAsia="nb-NO"/>
              </w:rPr>
              <w:t xml:space="preserve">Generic. </w:t>
            </w:r>
          </w:p>
        </w:tc>
      </w:tr>
      <w:tr w:rsidR="00F276DC" w:rsidRPr="0000706F" w14:paraId="4339BECC" w14:textId="32AF7D9E" w:rsidTr="004B7D27">
        <w:trPr>
          <w:trHeight w:val="210"/>
        </w:trPr>
        <w:tc>
          <w:tcPr>
            <w:tcW w:w="1981" w:type="dxa"/>
            <w:shd w:val="clear" w:color="auto" w:fill="auto"/>
            <w:noWrap/>
            <w:hideMark/>
          </w:tcPr>
          <w:p w14:paraId="568B90AA" w14:textId="4147AD79" w:rsidR="00C26DBF" w:rsidRPr="00904DFA" w:rsidRDefault="00F276DC" w:rsidP="00F276DC">
            <w:pPr>
              <w:rPr>
                <w:rFonts w:ascii="Calibri" w:eastAsia="Times New Roman" w:hAnsi="Calibri" w:cs="Calibri"/>
                <w:color w:val="000000"/>
                <w:sz w:val="18"/>
                <w:szCs w:val="18"/>
                <w:lang w:eastAsia="nb-NO"/>
              </w:rPr>
            </w:pPr>
            <w:r w:rsidRPr="00904DFA">
              <w:rPr>
                <w:rFonts w:ascii="Calibri" w:eastAsia="Times New Roman" w:hAnsi="Calibri" w:cs="Calibri"/>
                <w:noProof/>
                <w:color w:val="000000"/>
                <w:sz w:val="18"/>
                <w:szCs w:val="18"/>
                <w:lang w:eastAsia="nb-NO"/>
              </w:rPr>
              <w:t>(Rosenberg et al., 2016)</w:t>
            </w:r>
            <w:r w:rsidRPr="00904DFA">
              <w:rPr>
                <w:rFonts w:ascii="Calibri" w:eastAsia="Times New Roman" w:hAnsi="Calibri" w:cs="Calibri"/>
                <w:color w:val="000000"/>
                <w:sz w:val="18"/>
                <w:szCs w:val="18"/>
                <w:lang w:eastAsia="nb-NO"/>
              </w:rPr>
              <w:t xml:space="preserve"> USA</w:t>
            </w:r>
          </w:p>
        </w:tc>
        <w:tc>
          <w:tcPr>
            <w:tcW w:w="2752" w:type="dxa"/>
            <w:shd w:val="clear" w:color="auto" w:fill="auto"/>
          </w:tcPr>
          <w:p w14:paraId="5FA8BF30" w14:textId="5B9B9F2B"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describe patient reported HRQL and its relationship to symptom distress</w:t>
            </w:r>
            <w:r>
              <w:rPr>
                <w:rFonts w:ascii="Calibri" w:hAnsi="Calibri" w:cs="Calibri"/>
                <w:color w:val="000000"/>
                <w:sz w:val="18"/>
                <w:szCs w:val="18"/>
                <w:lang w:val="en-US"/>
              </w:rPr>
              <w:t>.</w:t>
            </w:r>
          </w:p>
        </w:tc>
        <w:tc>
          <w:tcPr>
            <w:tcW w:w="1419" w:type="dxa"/>
          </w:tcPr>
          <w:p w14:paraId="029AA564" w14:textId="017EEF10" w:rsidR="00F276DC" w:rsidRPr="00733E5F" w:rsidRDefault="00733E5F" w:rsidP="00F276DC">
            <w:pPr>
              <w:rPr>
                <w:rFonts w:ascii="Calibri" w:hAnsi="Calibri" w:cs="Calibri"/>
                <w:color w:val="000000"/>
                <w:sz w:val="18"/>
                <w:szCs w:val="18"/>
                <w:lang w:val="en-US"/>
              </w:rPr>
            </w:pPr>
            <w:r w:rsidRPr="00733E5F">
              <w:rPr>
                <w:sz w:val="18"/>
                <w:szCs w:val="18"/>
                <w:lang w:val="en-US"/>
              </w:rPr>
              <w:t>P</w:t>
            </w:r>
            <w:r w:rsidR="00F276DC" w:rsidRPr="00733E5F">
              <w:rPr>
                <w:sz w:val="18"/>
                <w:szCs w:val="18"/>
                <w:lang w:val="en-US"/>
              </w:rPr>
              <w:t>rospective, longitudinal study</w:t>
            </w:r>
          </w:p>
        </w:tc>
        <w:tc>
          <w:tcPr>
            <w:tcW w:w="1179" w:type="dxa"/>
          </w:tcPr>
          <w:p w14:paraId="1D95B58D" w14:textId="25C7F1F9"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79ACB973" w14:textId="731EC5C0" w:rsidR="00F276DC" w:rsidRPr="725AC880"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2</w:t>
            </w:r>
          </w:p>
        </w:tc>
        <w:tc>
          <w:tcPr>
            <w:tcW w:w="2211" w:type="dxa"/>
            <w:shd w:val="clear" w:color="auto" w:fill="auto"/>
          </w:tcPr>
          <w:p w14:paraId="45A8CF66" w14:textId="599FB90F" w:rsidR="00F276DC" w:rsidRPr="006C54E5" w:rsidRDefault="00F276DC" w:rsidP="00F276DC">
            <w:pPr>
              <w:rPr>
                <w:rFonts w:ascii="Calibri" w:hAnsi="Calibri" w:cs="Calibri"/>
                <w:color w:val="000000"/>
                <w:sz w:val="18"/>
                <w:szCs w:val="18"/>
                <w:lang w:val="en-US"/>
              </w:rPr>
            </w:pPr>
            <w:r w:rsidRPr="725AC880">
              <w:rPr>
                <w:rFonts w:ascii="Calibri" w:hAnsi="Calibri" w:cs="Calibri"/>
                <w:color w:val="000000" w:themeColor="text1"/>
                <w:sz w:val="18"/>
                <w:szCs w:val="18"/>
                <w:lang w:val="en-US"/>
              </w:rPr>
              <w:t xml:space="preserve">104 children and number of parents NR (16% of the responses), inclusion criteria for age 2 years and up, mean age </w:t>
            </w:r>
            <w:r>
              <w:rPr>
                <w:rFonts w:ascii="Calibri" w:hAnsi="Calibri" w:cs="Calibri"/>
                <w:color w:val="000000" w:themeColor="text1"/>
                <w:sz w:val="18"/>
                <w:szCs w:val="18"/>
                <w:lang w:val="en-US"/>
              </w:rPr>
              <w:t xml:space="preserve">of children </w:t>
            </w:r>
            <w:r w:rsidRPr="725AC880">
              <w:rPr>
                <w:rFonts w:ascii="Calibri" w:hAnsi="Calibri" w:cs="Calibri"/>
                <w:color w:val="000000" w:themeColor="text1"/>
                <w:sz w:val="18"/>
                <w:szCs w:val="18"/>
                <w:lang w:val="en-US"/>
              </w:rPr>
              <w:t>NR, cancer</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08998665"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w:t>
            </w:r>
            <w:r>
              <w:rPr>
                <w:rFonts w:ascii="Calibri" w:hAnsi="Calibri" w:cs="Calibri"/>
                <w:color w:val="000000"/>
                <w:sz w:val="18"/>
                <w:szCs w:val="18"/>
                <w:lang w:val="en-US"/>
              </w:rPr>
              <w:t xml:space="preserve"> PROMs</w:t>
            </w:r>
          </w:p>
          <w:p w14:paraId="5F5F642B" w14:textId="2B825062" w:rsidR="00F276DC" w:rsidRDefault="00F276DC" w:rsidP="00F276DC">
            <w:pPr>
              <w:rPr>
                <w:rFonts w:ascii="Calibri" w:eastAsia="Times New Roman" w:hAnsi="Calibri" w:cs="Calibri"/>
                <w:color w:val="000000"/>
                <w:sz w:val="18"/>
                <w:szCs w:val="18"/>
                <w:lang w:val="en-US" w:eastAsia="nb-NO"/>
              </w:rPr>
            </w:pPr>
            <w:proofErr w:type="spellStart"/>
            <w:r w:rsidRPr="006B1A7A">
              <w:rPr>
                <w:rFonts w:ascii="Calibri" w:eastAsia="Times New Roman" w:hAnsi="Calibri" w:cs="Calibri"/>
                <w:color w:val="000000"/>
                <w:sz w:val="18"/>
                <w:szCs w:val="18"/>
                <w:lang w:val="en-US" w:eastAsia="nb-NO"/>
              </w:rPr>
              <w:t>PediQuest</w:t>
            </w:r>
            <w:proofErr w:type="spellEnd"/>
            <w:r>
              <w:rPr>
                <w:rFonts w:ascii="Calibri" w:eastAsia="Times New Roman" w:hAnsi="Calibri" w:cs="Calibri"/>
                <w:color w:val="000000"/>
                <w:sz w:val="18"/>
                <w:szCs w:val="18"/>
                <w:lang w:val="en-US" w:eastAsia="nb-NO"/>
              </w:rPr>
              <w:t xml:space="preserve"> (PQ)</w:t>
            </w:r>
            <w:r w:rsidRPr="006B1A7A">
              <w:rPr>
                <w:rFonts w:ascii="Calibri" w:eastAsia="Times New Roman" w:hAnsi="Calibri" w:cs="Calibri"/>
                <w:color w:val="000000"/>
                <w:sz w:val="18"/>
                <w:szCs w:val="18"/>
                <w:lang w:val="en-US" w:eastAsia="nb-NO"/>
              </w:rPr>
              <w:t xml:space="preserve"> with PedsQL 4.0 and PQ-MSA</w:t>
            </w:r>
            <w:r>
              <w:rPr>
                <w:rFonts w:ascii="Calibri" w:eastAsia="Times New Roman" w:hAnsi="Calibri" w:cs="Calibri"/>
                <w:color w:val="000000"/>
                <w:sz w:val="18"/>
                <w:szCs w:val="18"/>
                <w:lang w:val="en-US" w:eastAsia="nb-NO"/>
              </w:rPr>
              <w:t xml:space="preserve">S. </w:t>
            </w:r>
          </w:p>
          <w:p w14:paraId="10F94180" w14:textId="64F24227" w:rsidR="00F276DC" w:rsidRDefault="00F276DC" w:rsidP="00F276DC">
            <w:pPr>
              <w:rPr>
                <w:rFonts w:ascii="Calibri" w:eastAsia="Times New Roman" w:hAnsi="Calibri" w:cs="Calibri"/>
                <w:color w:val="000000"/>
                <w:sz w:val="18"/>
                <w:szCs w:val="18"/>
                <w:lang w:val="en-US" w:eastAsia="nb-NO"/>
              </w:rPr>
            </w:pPr>
            <w:r w:rsidRPr="725AC880">
              <w:rPr>
                <w:rFonts w:ascii="Calibri" w:eastAsia="Times New Roman" w:hAnsi="Calibri" w:cs="Calibri"/>
                <w:color w:val="000000" w:themeColor="text1"/>
                <w:sz w:val="18"/>
                <w:szCs w:val="18"/>
                <w:lang w:val="en-US" w:eastAsia="nb-NO"/>
              </w:rPr>
              <w:t xml:space="preserve">PedsQL 4.0 measuring </w:t>
            </w:r>
            <w:r w:rsidRPr="725AC880">
              <w:rPr>
                <w:rFonts w:ascii="Calibri" w:eastAsia="Times New Roman" w:hAnsi="Calibri" w:cs="Calibri"/>
                <w:b/>
                <w:bCs/>
                <w:color w:val="000000" w:themeColor="text1"/>
                <w:sz w:val="18"/>
                <w:szCs w:val="18"/>
                <w:lang w:val="en-US" w:eastAsia="nb-NO"/>
              </w:rPr>
              <w:t>HRQL</w:t>
            </w:r>
            <w:r w:rsidRPr="725AC880">
              <w:rPr>
                <w:rFonts w:ascii="Calibri" w:eastAsia="Times New Roman" w:hAnsi="Calibri" w:cs="Calibri"/>
                <w:color w:val="000000" w:themeColor="text1"/>
                <w:sz w:val="18"/>
                <w:szCs w:val="18"/>
                <w:lang w:val="en-US" w:eastAsia="nb-NO"/>
              </w:rPr>
              <w:t xml:space="preserve">, Both self-report and proxy versions. Generic. </w:t>
            </w:r>
          </w:p>
          <w:p w14:paraId="1172EE5E" w14:textId="21AADABC"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eastAsia="Times New Roman" w:hAnsi="Calibri" w:cs="Calibri"/>
                <w:color w:val="000000" w:themeColor="text1"/>
                <w:sz w:val="18"/>
                <w:szCs w:val="18"/>
                <w:lang w:val="en-US" w:eastAsia="nb-NO"/>
              </w:rPr>
              <w:t xml:space="preserve">PQ-MSAS measuring frequency, severity, and extent of bother from 24 physical and psychological </w:t>
            </w:r>
            <w:r w:rsidRPr="725AC880">
              <w:rPr>
                <w:rFonts w:ascii="Calibri" w:eastAsia="Times New Roman" w:hAnsi="Calibri" w:cs="Calibri"/>
                <w:b/>
                <w:bCs/>
                <w:color w:val="000000" w:themeColor="text1"/>
                <w:sz w:val="18"/>
                <w:szCs w:val="18"/>
                <w:lang w:val="en-US" w:eastAsia="nb-NO"/>
              </w:rPr>
              <w:t>symptoms</w:t>
            </w:r>
            <w:r w:rsidRPr="725AC880">
              <w:rPr>
                <w:rFonts w:ascii="Calibri" w:eastAsia="Times New Roman" w:hAnsi="Calibri" w:cs="Calibri"/>
                <w:color w:val="000000" w:themeColor="text1"/>
                <w:sz w:val="18"/>
                <w:szCs w:val="18"/>
                <w:lang w:val="en-US" w:eastAsia="nb-NO"/>
              </w:rPr>
              <w:t xml:space="preserve">. Three age-appropriate versions (2-6, 7-12, 13-18 years old). </w:t>
            </w:r>
            <w:r>
              <w:rPr>
                <w:rFonts w:ascii="Calibri" w:eastAsia="Times New Roman" w:hAnsi="Calibri" w:cs="Calibri"/>
                <w:color w:val="000000" w:themeColor="text1"/>
                <w:sz w:val="18"/>
                <w:szCs w:val="18"/>
                <w:lang w:val="en-US" w:eastAsia="nb-NO"/>
              </w:rPr>
              <w:t>Disease-specific</w:t>
            </w:r>
            <w:r w:rsidRPr="725AC880">
              <w:rPr>
                <w:rFonts w:ascii="Calibri" w:eastAsia="Times New Roman" w:hAnsi="Calibri" w:cs="Calibri"/>
                <w:color w:val="000000" w:themeColor="text1"/>
                <w:sz w:val="18"/>
                <w:szCs w:val="18"/>
                <w:lang w:val="en-US" w:eastAsia="nb-NO"/>
              </w:rPr>
              <w:t xml:space="preserve">. </w:t>
            </w:r>
          </w:p>
        </w:tc>
      </w:tr>
      <w:tr w:rsidR="00F276DC" w:rsidRPr="00250A7F" w14:paraId="15DD1B51" w14:textId="04EEBFBA" w:rsidTr="004B7D27">
        <w:trPr>
          <w:trHeight w:val="210"/>
        </w:trPr>
        <w:tc>
          <w:tcPr>
            <w:tcW w:w="1981" w:type="dxa"/>
            <w:shd w:val="clear" w:color="auto" w:fill="auto"/>
            <w:noWrap/>
            <w:hideMark/>
          </w:tcPr>
          <w:p w14:paraId="19596750" w14:textId="4F0E6B6A" w:rsidR="00C26DBF" w:rsidRPr="00904DFA" w:rsidRDefault="00F276DC" w:rsidP="00F276DC">
            <w:pPr>
              <w:rPr>
                <w:rFonts w:ascii="Calibri" w:eastAsia="Times New Roman" w:hAnsi="Calibri" w:cs="Calibri"/>
                <w:color w:val="000000"/>
                <w:sz w:val="18"/>
                <w:szCs w:val="18"/>
                <w:lang w:eastAsia="nb-NO"/>
              </w:rPr>
            </w:pPr>
            <w:r w:rsidRPr="00904DFA">
              <w:rPr>
                <w:rFonts w:ascii="Calibri" w:eastAsia="Times New Roman" w:hAnsi="Calibri" w:cs="Calibri"/>
                <w:noProof/>
                <w:color w:val="000000"/>
                <w:sz w:val="18"/>
                <w:szCs w:val="18"/>
                <w:lang w:eastAsia="nb-NO"/>
              </w:rPr>
              <w:t>(Rosenberg et al., 2018)</w:t>
            </w:r>
            <w:r w:rsidRPr="00904DFA">
              <w:rPr>
                <w:rFonts w:ascii="Calibri" w:eastAsia="Times New Roman" w:hAnsi="Calibri" w:cs="Calibri"/>
                <w:color w:val="000000"/>
                <w:sz w:val="18"/>
                <w:szCs w:val="18"/>
                <w:lang w:eastAsia="nb-NO"/>
              </w:rPr>
              <w:t xml:space="preserve"> USA</w:t>
            </w:r>
          </w:p>
        </w:tc>
        <w:tc>
          <w:tcPr>
            <w:tcW w:w="2752" w:type="dxa"/>
            <w:shd w:val="clear" w:color="auto" w:fill="auto"/>
          </w:tcPr>
          <w:p w14:paraId="16F64AE1" w14:textId="558C9D20"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explore the predictive value of screening for distress alone, hope alone, or a combination of both</w:t>
            </w:r>
            <w:r>
              <w:rPr>
                <w:rFonts w:ascii="Calibri" w:hAnsi="Calibri" w:cs="Calibri"/>
                <w:color w:val="000000"/>
                <w:sz w:val="18"/>
                <w:szCs w:val="18"/>
                <w:lang w:val="en-US"/>
              </w:rPr>
              <w:t>.</w:t>
            </w:r>
          </w:p>
        </w:tc>
        <w:tc>
          <w:tcPr>
            <w:tcW w:w="1419" w:type="dxa"/>
          </w:tcPr>
          <w:p w14:paraId="6498B7AD" w14:textId="39734938" w:rsidR="00F276DC" w:rsidRDefault="006A0CE2" w:rsidP="00F276DC">
            <w:pPr>
              <w:rPr>
                <w:rFonts w:ascii="Calibri" w:hAnsi="Calibri" w:cs="Calibri"/>
                <w:color w:val="000000"/>
                <w:sz w:val="18"/>
                <w:szCs w:val="18"/>
                <w:lang w:val="en-US"/>
              </w:rPr>
            </w:pPr>
            <w:r>
              <w:rPr>
                <w:sz w:val="18"/>
                <w:szCs w:val="18"/>
                <w:lang w:val="en-US"/>
              </w:rPr>
              <w:t>P</w:t>
            </w:r>
            <w:r w:rsidR="00F276DC" w:rsidRPr="00654580">
              <w:rPr>
                <w:sz w:val="18"/>
                <w:szCs w:val="18"/>
                <w:lang w:val="en-US"/>
              </w:rPr>
              <w:t>rospective</w:t>
            </w:r>
            <w:r>
              <w:rPr>
                <w:sz w:val="18"/>
                <w:szCs w:val="18"/>
                <w:lang w:val="en-US"/>
              </w:rPr>
              <w:t xml:space="preserve"> cohort </w:t>
            </w:r>
          </w:p>
        </w:tc>
        <w:tc>
          <w:tcPr>
            <w:tcW w:w="1179" w:type="dxa"/>
          </w:tcPr>
          <w:p w14:paraId="4A1E0E4A" w14:textId="01C7AF32"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04D78DBB" w14:textId="3F33430C"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562A4DDD" w14:textId="7E4CFE4B"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37 children and 40 parents, inclusion criteria for age 14-25 years,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NR, c</w:t>
            </w:r>
            <w:r w:rsidRPr="00250A7F">
              <w:rPr>
                <w:rFonts w:ascii="Calibri" w:hAnsi="Calibri" w:cs="Calibri"/>
                <w:color w:val="000000"/>
                <w:sz w:val="18"/>
                <w:szCs w:val="18"/>
                <w:lang w:val="en-US"/>
              </w:rPr>
              <w:t>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62EE3E59"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563DFEC6" w14:textId="27D16AE4" w:rsidR="00F276DC" w:rsidRPr="00D9042B" w:rsidRDefault="00F276DC" w:rsidP="00F276DC">
            <w:pPr>
              <w:rPr>
                <w:rFonts w:ascii="Calibri" w:eastAsia="Times New Roman" w:hAnsi="Calibri" w:cs="Calibri"/>
                <w:color w:val="000000"/>
                <w:sz w:val="18"/>
                <w:szCs w:val="18"/>
                <w:lang w:val="en-US" w:eastAsia="nb-NO"/>
              </w:rPr>
            </w:pPr>
            <w:r w:rsidRPr="00ED7149">
              <w:rPr>
                <w:rFonts w:ascii="Calibri" w:eastAsia="Times New Roman" w:hAnsi="Calibri" w:cs="Calibri"/>
                <w:color w:val="000000"/>
                <w:sz w:val="18"/>
                <w:szCs w:val="18"/>
                <w:lang w:val="en-US" w:eastAsia="nb-NO"/>
              </w:rPr>
              <w:t>PedsQL 3.0 Cancer Module</w:t>
            </w:r>
            <w:r>
              <w:rPr>
                <w:rFonts w:ascii="Calibri" w:eastAsia="Times New Roman" w:hAnsi="Calibri" w:cs="Calibri"/>
                <w:color w:val="000000"/>
                <w:sz w:val="18"/>
                <w:szCs w:val="18"/>
                <w:lang w:val="en-US" w:eastAsia="nb-NO"/>
              </w:rPr>
              <w:t xml:space="preserve"> assessing </w:t>
            </w:r>
            <w:r>
              <w:rPr>
                <w:rFonts w:ascii="Calibri" w:eastAsia="Times New Roman" w:hAnsi="Calibri" w:cs="Calibri"/>
                <w:b/>
                <w:bCs/>
                <w:color w:val="000000"/>
                <w:sz w:val="18"/>
                <w:szCs w:val="18"/>
                <w:lang w:val="en-US" w:eastAsia="nb-NO"/>
              </w:rPr>
              <w:t>HRQL</w:t>
            </w:r>
            <w:r>
              <w:rPr>
                <w:rFonts w:ascii="Calibri" w:eastAsia="Times New Roman" w:hAnsi="Calibri" w:cs="Calibri"/>
                <w:color w:val="000000"/>
                <w:sz w:val="18"/>
                <w:szCs w:val="18"/>
                <w:lang w:val="en-US" w:eastAsia="nb-NO"/>
              </w:rPr>
              <w:t xml:space="preserve">. Disease-specific. </w:t>
            </w:r>
          </w:p>
        </w:tc>
      </w:tr>
      <w:tr w:rsidR="00F276DC" w:rsidRPr="00250A7F" w14:paraId="30E6D08E" w14:textId="09BC5965" w:rsidTr="004B7D27">
        <w:trPr>
          <w:trHeight w:val="210"/>
        </w:trPr>
        <w:tc>
          <w:tcPr>
            <w:tcW w:w="1981" w:type="dxa"/>
            <w:shd w:val="clear" w:color="auto" w:fill="auto"/>
            <w:noWrap/>
            <w:hideMark/>
          </w:tcPr>
          <w:p w14:paraId="5E6DAF31" w14:textId="505AE7F1" w:rsidR="00C26DBF" w:rsidRPr="00904DFA" w:rsidRDefault="00F276DC" w:rsidP="00F276DC">
            <w:pPr>
              <w:rPr>
                <w:rFonts w:ascii="Calibri" w:eastAsia="Times New Roman" w:hAnsi="Calibri" w:cs="Calibri"/>
                <w:color w:val="000000"/>
                <w:sz w:val="18"/>
                <w:szCs w:val="18"/>
                <w:lang w:eastAsia="nb-NO"/>
              </w:rPr>
            </w:pPr>
            <w:r w:rsidRPr="00904DFA">
              <w:rPr>
                <w:rFonts w:ascii="Calibri" w:eastAsia="Times New Roman" w:hAnsi="Calibri" w:cs="Calibri"/>
                <w:noProof/>
                <w:color w:val="000000"/>
                <w:sz w:val="18"/>
                <w:szCs w:val="18"/>
                <w:lang w:eastAsia="nb-NO"/>
              </w:rPr>
              <w:lastRenderedPageBreak/>
              <w:t>(Salaverria et al., 2021)</w:t>
            </w:r>
            <w:r w:rsidRPr="00904DFA">
              <w:rPr>
                <w:rFonts w:ascii="Calibri" w:eastAsia="Times New Roman" w:hAnsi="Calibri" w:cs="Calibri"/>
                <w:color w:val="000000"/>
                <w:sz w:val="18"/>
                <w:szCs w:val="18"/>
                <w:lang w:eastAsia="nb-NO"/>
              </w:rPr>
              <w:t xml:space="preserve"> El Salvador </w:t>
            </w:r>
          </w:p>
        </w:tc>
        <w:tc>
          <w:tcPr>
            <w:tcW w:w="2752" w:type="dxa"/>
            <w:shd w:val="clear" w:color="auto" w:fill="auto"/>
          </w:tcPr>
          <w:p w14:paraId="3BF8518C" w14:textId="625089C7"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hAnsi="Calibri" w:cs="Calibri"/>
                <w:color w:val="000000" w:themeColor="text1"/>
                <w:sz w:val="18"/>
                <w:szCs w:val="18"/>
                <w:lang w:val="en-US"/>
              </w:rPr>
              <w:t>To determine if curative intent at relapse or induction failure, when compared with palliative intent, was associated with child’s physical health, pain or general fatigue and parents’ Q</w:t>
            </w:r>
            <w:r>
              <w:rPr>
                <w:rFonts w:ascii="Calibri" w:hAnsi="Calibri" w:cs="Calibri"/>
                <w:color w:val="000000" w:themeColor="text1"/>
                <w:sz w:val="18"/>
                <w:szCs w:val="18"/>
                <w:lang w:val="en-US"/>
              </w:rPr>
              <w:t>O</w:t>
            </w:r>
            <w:r w:rsidRPr="725AC880">
              <w:rPr>
                <w:rFonts w:ascii="Calibri" w:hAnsi="Calibri" w:cs="Calibri"/>
                <w:color w:val="000000" w:themeColor="text1"/>
                <w:sz w:val="18"/>
                <w:szCs w:val="18"/>
                <w:lang w:val="en-US"/>
              </w:rPr>
              <w:t>L over time among patients with pediatric leukemia in El Salvador</w:t>
            </w:r>
            <w:r>
              <w:rPr>
                <w:rFonts w:ascii="Calibri" w:hAnsi="Calibri" w:cs="Calibri"/>
                <w:color w:val="000000" w:themeColor="text1"/>
                <w:sz w:val="18"/>
                <w:szCs w:val="18"/>
                <w:lang w:val="en-US"/>
              </w:rPr>
              <w:t>.</w:t>
            </w:r>
          </w:p>
        </w:tc>
        <w:tc>
          <w:tcPr>
            <w:tcW w:w="1419" w:type="dxa"/>
          </w:tcPr>
          <w:p w14:paraId="032CC0DA" w14:textId="180C8107" w:rsidR="00F276DC" w:rsidRPr="00BE42EF" w:rsidRDefault="00915FA1" w:rsidP="00F276DC">
            <w:pPr>
              <w:rPr>
                <w:rFonts w:ascii="Calibri" w:hAnsi="Calibri" w:cs="Calibri"/>
                <w:color w:val="000000" w:themeColor="text1"/>
                <w:sz w:val="18"/>
                <w:szCs w:val="18"/>
                <w:lang w:val="en-US"/>
              </w:rPr>
            </w:pPr>
            <w:r w:rsidRPr="00BE42EF">
              <w:rPr>
                <w:sz w:val="18"/>
                <w:szCs w:val="18"/>
                <w:lang w:val="en-US"/>
              </w:rPr>
              <w:t>P</w:t>
            </w:r>
            <w:r w:rsidR="00F276DC" w:rsidRPr="00BE42EF">
              <w:rPr>
                <w:sz w:val="18"/>
                <w:szCs w:val="18"/>
                <w:lang w:val="en-US"/>
              </w:rPr>
              <w:t>rospective cohort study</w:t>
            </w:r>
          </w:p>
        </w:tc>
        <w:tc>
          <w:tcPr>
            <w:tcW w:w="1179" w:type="dxa"/>
          </w:tcPr>
          <w:p w14:paraId="578BB4CC" w14:textId="51CB669F"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29AE610F" w14:textId="1087E1CA" w:rsidR="00F276DC" w:rsidRDefault="00F276DC" w:rsidP="00F276DC">
            <w:pPr>
              <w:rPr>
                <w:rFonts w:ascii="Calibri" w:hAnsi="Calibri" w:cs="Calibri"/>
                <w:color w:val="000000"/>
                <w:sz w:val="18"/>
                <w:szCs w:val="18"/>
                <w:lang w:val="en-US"/>
              </w:rPr>
            </w:pPr>
            <w:r>
              <w:rPr>
                <w:rFonts w:ascii="Calibri" w:hAnsi="Calibri" w:cs="Calibri"/>
                <w:color w:val="000000" w:themeColor="text1"/>
                <w:sz w:val="18"/>
                <w:szCs w:val="18"/>
                <w:lang w:val="en-US"/>
              </w:rPr>
              <w:t>2</w:t>
            </w:r>
          </w:p>
        </w:tc>
        <w:tc>
          <w:tcPr>
            <w:tcW w:w="2211" w:type="dxa"/>
            <w:shd w:val="clear" w:color="auto" w:fill="auto"/>
          </w:tcPr>
          <w:p w14:paraId="3FA06FAD" w14:textId="0EA63387"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60 children and 60 parents, inclusion criteria for age 2-18 years,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NR,</w:t>
            </w:r>
            <w:r w:rsidRPr="00250A7F">
              <w:rPr>
                <w:rFonts w:ascii="Calibri" w:hAnsi="Calibri" w:cs="Calibri"/>
                <w:color w:val="000000"/>
                <w:sz w:val="18"/>
                <w:szCs w:val="18"/>
                <w:lang w:val="en-US"/>
              </w:rPr>
              <w:t xml:space="preserve"> cancer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6F3EE68D"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3</w:t>
            </w:r>
            <w:r>
              <w:rPr>
                <w:rFonts w:ascii="Calibri" w:hAnsi="Calibri" w:cs="Calibri"/>
                <w:color w:val="000000"/>
                <w:sz w:val="18"/>
                <w:szCs w:val="18"/>
                <w:lang w:val="en-US"/>
              </w:rPr>
              <w:t xml:space="preserve"> PROMs</w:t>
            </w:r>
          </w:p>
          <w:p w14:paraId="723EFD93" w14:textId="77CEEAD4" w:rsidR="00F276DC" w:rsidRPr="00D9042B" w:rsidRDefault="00F276DC" w:rsidP="00F276DC">
            <w:pPr>
              <w:rPr>
                <w:rFonts w:ascii="Calibri" w:eastAsia="Times New Roman" w:hAnsi="Calibri" w:cs="Calibri"/>
                <w:b/>
                <w:bCs/>
                <w:color w:val="000000"/>
                <w:sz w:val="18"/>
                <w:szCs w:val="18"/>
                <w:lang w:val="en-US" w:eastAsia="nb-NO"/>
              </w:rPr>
            </w:pPr>
            <w:r w:rsidRPr="005E621D">
              <w:rPr>
                <w:rFonts w:ascii="Calibri" w:eastAsia="Times New Roman" w:hAnsi="Calibri" w:cs="Calibri"/>
                <w:color w:val="000000"/>
                <w:sz w:val="18"/>
                <w:szCs w:val="18"/>
                <w:lang w:val="en-US" w:eastAsia="nb-NO"/>
              </w:rPr>
              <w:t xml:space="preserve">PedsQL 4.0 Generic Core </w:t>
            </w:r>
            <w:r>
              <w:rPr>
                <w:rFonts w:ascii="Calibri" w:eastAsia="Times New Roman" w:hAnsi="Calibri" w:cs="Calibri"/>
                <w:color w:val="000000"/>
                <w:sz w:val="18"/>
                <w:szCs w:val="18"/>
                <w:lang w:val="en-US" w:eastAsia="nb-NO"/>
              </w:rPr>
              <w:t xml:space="preserve">assessing </w:t>
            </w:r>
            <w:r>
              <w:rPr>
                <w:rFonts w:ascii="Calibri" w:eastAsia="Times New Roman" w:hAnsi="Calibri" w:cs="Calibri"/>
                <w:b/>
                <w:bCs/>
                <w:color w:val="000000"/>
                <w:sz w:val="18"/>
                <w:szCs w:val="18"/>
                <w:lang w:val="en-US" w:eastAsia="nb-NO"/>
              </w:rPr>
              <w:t>HRQL.</w:t>
            </w:r>
          </w:p>
          <w:p w14:paraId="212A00A4" w14:textId="2A542355" w:rsidR="00F276DC" w:rsidRPr="00D9042B" w:rsidRDefault="00F276DC" w:rsidP="00F276DC">
            <w:pPr>
              <w:rPr>
                <w:rFonts w:ascii="Calibri" w:eastAsia="Times New Roman" w:hAnsi="Calibri" w:cs="Calibri"/>
                <w:color w:val="000000"/>
                <w:sz w:val="18"/>
                <w:szCs w:val="18"/>
                <w:lang w:val="en-US" w:eastAsia="nb-NO"/>
              </w:rPr>
            </w:pPr>
            <w:r w:rsidRPr="005E621D">
              <w:rPr>
                <w:rFonts w:ascii="Calibri" w:eastAsia="Times New Roman" w:hAnsi="Calibri" w:cs="Calibri"/>
                <w:color w:val="000000"/>
                <w:sz w:val="18"/>
                <w:szCs w:val="18"/>
                <w:lang w:val="en-US" w:eastAsia="nb-NO"/>
              </w:rPr>
              <w:t>PedsQL 3.0 Cancer Module</w:t>
            </w:r>
            <w:r>
              <w:rPr>
                <w:rFonts w:ascii="Calibri" w:eastAsia="Times New Roman" w:hAnsi="Calibri" w:cs="Calibri"/>
                <w:color w:val="000000"/>
                <w:sz w:val="18"/>
                <w:szCs w:val="18"/>
                <w:lang w:val="en-US" w:eastAsia="nb-NO"/>
              </w:rPr>
              <w:t xml:space="preserve"> assessing </w:t>
            </w:r>
            <w:r>
              <w:rPr>
                <w:rFonts w:ascii="Calibri" w:eastAsia="Times New Roman" w:hAnsi="Calibri" w:cs="Calibri"/>
                <w:b/>
                <w:bCs/>
                <w:color w:val="000000"/>
                <w:sz w:val="18"/>
                <w:szCs w:val="18"/>
                <w:lang w:val="en-US" w:eastAsia="nb-NO"/>
              </w:rPr>
              <w:t>HRQL.</w:t>
            </w:r>
            <w:r>
              <w:rPr>
                <w:rFonts w:ascii="Calibri" w:eastAsia="Times New Roman" w:hAnsi="Calibri" w:cs="Calibri"/>
                <w:color w:val="000000"/>
                <w:sz w:val="18"/>
                <w:szCs w:val="18"/>
                <w:lang w:val="en-US" w:eastAsia="nb-NO"/>
              </w:rPr>
              <w:t xml:space="preserve"> Disease-specific.</w:t>
            </w:r>
          </w:p>
          <w:p w14:paraId="19BE39EE" w14:textId="3D020CC2" w:rsidR="00F276DC" w:rsidRPr="00250A7F" w:rsidRDefault="00F276DC" w:rsidP="00F276DC">
            <w:pPr>
              <w:rPr>
                <w:rFonts w:ascii="Calibri" w:eastAsia="Times New Roman" w:hAnsi="Calibri" w:cs="Calibri"/>
                <w:color w:val="000000"/>
                <w:sz w:val="18"/>
                <w:szCs w:val="18"/>
                <w:lang w:val="en-US" w:eastAsia="nb-NO"/>
              </w:rPr>
            </w:pPr>
            <w:r w:rsidRPr="005E621D">
              <w:rPr>
                <w:rFonts w:ascii="Calibri" w:eastAsia="Times New Roman" w:hAnsi="Calibri" w:cs="Calibri"/>
                <w:color w:val="000000"/>
                <w:sz w:val="18"/>
                <w:szCs w:val="18"/>
                <w:lang w:val="en-US" w:eastAsia="nb-NO"/>
              </w:rPr>
              <w:t>PedsQL Multidimensional Fatigue Scale</w:t>
            </w:r>
            <w:r>
              <w:rPr>
                <w:rFonts w:ascii="Calibri" w:eastAsia="Times New Roman" w:hAnsi="Calibri" w:cs="Calibri"/>
                <w:color w:val="000000"/>
                <w:sz w:val="18"/>
                <w:szCs w:val="18"/>
                <w:lang w:val="en-US" w:eastAsia="nb-NO"/>
              </w:rPr>
              <w:t xml:space="preserve"> assessing </w:t>
            </w:r>
            <w:r w:rsidRPr="00D9042B">
              <w:rPr>
                <w:rFonts w:ascii="Calibri" w:eastAsia="Times New Roman" w:hAnsi="Calibri" w:cs="Calibri"/>
                <w:b/>
                <w:bCs/>
                <w:color w:val="000000"/>
                <w:sz w:val="18"/>
                <w:szCs w:val="18"/>
                <w:lang w:val="en-US" w:eastAsia="nb-NO"/>
              </w:rPr>
              <w:t>fatigue</w:t>
            </w:r>
            <w:r>
              <w:rPr>
                <w:rFonts w:ascii="Calibri" w:eastAsia="Times New Roman" w:hAnsi="Calibri" w:cs="Calibri"/>
                <w:color w:val="000000"/>
                <w:sz w:val="18"/>
                <w:szCs w:val="18"/>
                <w:lang w:val="en-US" w:eastAsia="nb-NO"/>
              </w:rPr>
              <w:t xml:space="preserve">. Generic. </w:t>
            </w:r>
          </w:p>
        </w:tc>
      </w:tr>
      <w:tr w:rsidR="00F276DC" w:rsidRPr="00250A7F" w14:paraId="0249CA42" w14:textId="0AC86363" w:rsidTr="004B7D27">
        <w:trPr>
          <w:trHeight w:val="210"/>
        </w:trPr>
        <w:tc>
          <w:tcPr>
            <w:tcW w:w="1981" w:type="dxa"/>
            <w:shd w:val="clear" w:color="auto" w:fill="auto"/>
            <w:noWrap/>
            <w:hideMark/>
          </w:tcPr>
          <w:p w14:paraId="21DBA4B0" w14:textId="70770C33" w:rsidR="00C26DBF" w:rsidRPr="00BE42EF" w:rsidRDefault="00F276DC" w:rsidP="00F276DC">
            <w:pPr>
              <w:rPr>
                <w:rFonts w:ascii="Calibri" w:eastAsia="Times New Roman" w:hAnsi="Calibri" w:cs="Calibri"/>
                <w:color w:val="000000"/>
                <w:sz w:val="18"/>
                <w:szCs w:val="18"/>
                <w:lang w:val="en-US" w:eastAsia="nb-NO"/>
              </w:rPr>
            </w:pPr>
            <w:r w:rsidRPr="00BE42EF">
              <w:rPr>
                <w:rFonts w:ascii="Calibri" w:eastAsia="Times New Roman" w:hAnsi="Calibri" w:cs="Calibri"/>
                <w:noProof/>
                <w:color w:val="000000" w:themeColor="text1"/>
                <w:sz w:val="18"/>
                <w:szCs w:val="18"/>
                <w:lang w:val="en-US" w:eastAsia="nb-NO"/>
              </w:rPr>
              <w:t xml:space="preserve">(Schulte et al., 2019) </w:t>
            </w:r>
            <w:r w:rsidRPr="00BE42EF">
              <w:rPr>
                <w:rFonts w:ascii="Calibri" w:eastAsia="Times New Roman" w:hAnsi="Calibri" w:cs="Calibri"/>
                <w:color w:val="000000" w:themeColor="text1"/>
                <w:sz w:val="18"/>
                <w:szCs w:val="18"/>
                <w:lang w:val="en-US" w:eastAsia="nb-NO"/>
              </w:rPr>
              <w:t xml:space="preserve">Canada </w:t>
            </w:r>
          </w:p>
        </w:tc>
        <w:tc>
          <w:tcPr>
            <w:tcW w:w="2752" w:type="dxa"/>
            <w:shd w:val="clear" w:color="auto" w:fill="auto"/>
          </w:tcPr>
          <w:p w14:paraId="179EA5D0" w14:textId="30C349EC"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assess the feasibility of implementing a tool, or set of tools, capable of screening for psycho-social distress in pediatric cancer patients across the cancer continuum (on treatment, off treatment)</w:t>
            </w:r>
            <w:r>
              <w:rPr>
                <w:rFonts w:ascii="Calibri" w:hAnsi="Calibri" w:cs="Calibri"/>
                <w:color w:val="000000"/>
                <w:sz w:val="18"/>
                <w:szCs w:val="18"/>
                <w:lang w:val="en-US"/>
              </w:rPr>
              <w:t>.</w:t>
            </w:r>
          </w:p>
        </w:tc>
        <w:tc>
          <w:tcPr>
            <w:tcW w:w="1419" w:type="dxa"/>
          </w:tcPr>
          <w:p w14:paraId="7B9B7F22" w14:textId="1D020ECA" w:rsidR="00F276DC" w:rsidRPr="00F0748A" w:rsidRDefault="00F276DC" w:rsidP="00F276DC">
            <w:pPr>
              <w:rPr>
                <w:rFonts w:ascii="Calibri" w:hAnsi="Calibri" w:cs="Calibri"/>
                <w:color w:val="000000" w:themeColor="text1"/>
                <w:sz w:val="18"/>
                <w:szCs w:val="18"/>
                <w:lang w:val="en-US"/>
              </w:rPr>
            </w:pPr>
            <w:r w:rsidRPr="00F0748A">
              <w:rPr>
                <w:rFonts w:ascii="Calibri" w:hAnsi="Calibri" w:cs="Calibri"/>
                <w:color w:val="000000" w:themeColor="text1"/>
                <w:sz w:val="18"/>
                <w:szCs w:val="18"/>
                <w:lang w:val="en-US"/>
              </w:rPr>
              <w:t>Feasibility study</w:t>
            </w:r>
          </w:p>
        </w:tc>
        <w:tc>
          <w:tcPr>
            <w:tcW w:w="1179" w:type="dxa"/>
          </w:tcPr>
          <w:p w14:paraId="188A2DA9" w14:textId="66EF0B90"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7E8A2356" w14:textId="062FC18B" w:rsidR="00F276DC" w:rsidRPr="725AC880"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2</w:t>
            </w:r>
          </w:p>
        </w:tc>
        <w:tc>
          <w:tcPr>
            <w:tcW w:w="2211" w:type="dxa"/>
            <w:shd w:val="clear" w:color="auto" w:fill="auto"/>
          </w:tcPr>
          <w:p w14:paraId="69B5E16B" w14:textId="1E339717"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hAnsi="Calibri" w:cs="Calibri"/>
                <w:color w:val="000000" w:themeColor="text1"/>
                <w:sz w:val="18"/>
                <w:szCs w:val="18"/>
                <w:lang w:val="en-US"/>
              </w:rPr>
              <w:t xml:space="preserve">95 children and 95 parents, inclusion criteria for age 8-18 years,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sidRPr="725AC880">
              <w:rPr>
                <w:rFonts w:ascii="Calibri" w:hAnsi="Calibri" w:cs="Calibri"/>
                <w:color w:val="000000" w:themeColor="text1"/>
                <w:sz w:val="18"/>
                <w:szCs w:val="18"/>
                <w:lang w:val="en-US"/>
              </w:rPr>
              <w:t>11.5 years, cancer</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28251BE0"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w:t>
            </w:r>
            <w:r>
              <w:rPr>
                <w:rFonts w:ascii="Calibri" w:hAnsi="Calibri" w:cs="Calibri"/>
                <w:color w:val="000000"/>
                <w:sz w:val="18"/>
                <w:szCs w:val="18"/>
                <w:lang w:val="en-US"/>
              </w:rPr>
              <w:t xml:space="preserve"> PROMs</w:t>
            </w:r>
          </w:p>
          <w:p w14:paraId="159832A3" w14:textId="34CEA491" w:rsidR="00F276DC" w:rsidRDefault="00F276DC" w:rsidP="00F276DC">
            <w:pPr>
              <w:rPr>
                <w:rFonts w:ascii="Calibri" w:eastAsia="Times New Roman" w:hAnsi="Calibri" w:cs="Calibri"/>
                <w:color w:val="000000"/>
                <w:sz w:val="18"/>
                <w:szCs w:val="18"/>
                <w:lang w:val="en-US" w:eastAsia="nb-NO"/>
              </w:rPr>
            </w:pPr>
            <w:r w:rsidRPr="00BA66B6">
              <w:rPr>
                <w:rFonts w:ascii="Calibri" w:eastAsia="Times New Roman" w:hAnsi="Calibri" w:cs="Calibri"/>
                <w:color w:val="000000"/>
                <w:sz w:val="18"/>
                <w:szCs w:val="18"/>
                <w:lang w:val="en-US" w:eastAsia="nb-NO"/>
              </w:rPr>
              <w:t>Distress thermometer</w:t>
            </w:r>
            <w:r>
              <w:rPr>
                <w:rFonts w:ascii="Calibri" w:eastAsia="Times New Roman" w:hAnsi="Calibri" w:cs="Calibri"/>
                <w:color w:val="000000"/>
                <w:sz w:val="18"/>
                <w:szCs w:val="18"/>
                <w:lang w:val="en-US" w:eastAsia="nb-NO"/>
              </w:rPr>
              <w:t xml:space="preserve">, </w:t>
            </w:r>
            <w:r w:rsidRPr="00BA66B6">
              <w:rPr>
                <w:rFonts w:ascii="Calibri" w:eastAsia="Times New Roman" w:hAnsi="Calibri" w:cs="Calibri"/>
                <w:color w:val="000000"/>
                <w:sz w:val="18"/>
                <w:szCs w:val="18"/>
                <w:lang w:val="en-US" w:eastAsia="nb-NO"/>
              </w:rPr>
              <w:t>measure</w:t>
            </w:r>
            <w:r>
              <w:rPr>
                <w:rFonts w:ascii="Calibri" w:eastAsia="Times New Roman" w:hAnsi="Calibri" w:cs="Calibri"/>
                <w:color w:val="000000"/>
                <w:sz w:val="18"/>
                <w:szCs w:val="18"/>
                <w:lang w:val="en-US" w:eastAsia="nb-NO"/>
              </w:rPr>
              <w:t>s</w:t>
            </w:r>
            <w:r w:rsidRPr="00BA66B6">
              <w:rPr>
                <w:rFonts w:ascii="Calibri" w:eastAsia="Times New Roman" w:hAnsi="Calibri" w:cs="Calibri"/>
                <w:color w:val="000000"/>
                <w:sz w:val="18"/>
                <w:szCs w:val="18"/>
                <w:lang w:val="en-US" w:eastAsia="nb-NO"/>
              </w:rPr>
              <w:t xml:space="preserve"> </w:t>
            </w:r>
            <w:r w:rsidRPr="000025ED">
              <w:rPr>
                <w:rFonts w:ascii="Calibri" w:eastAsia="Times New Roman" w:hAnsi="Calibri" w:cs="Calibri"/>
                <w:b/>
                <w:bCs/>
                <w:color w:val="000000"/>
                <w:sz w:val="18"/>
                <w:szCs w:val="18"/>
                <w:lang w:val="en-US" w:eastAsia="nb-NO"/>
              </w:rPr>
              <w:t xml:space="preserve">emotional distress </w:t>
            </w:r>
            <w:r>
              <w:rPr>
                <w:rFonts w:ascii="Calibri" w:eastAsia="Times New Roman" w:hAnsi="Calibri" w:cs="Calibri"/>
                <w:color w:val="000000"/>
                <w:sz w:val="18"/>
                <w:szCs w:val="18"/>
                <w:lang w:val="en-US" w:eastAsia="nb-NO"/>
              </w:rPr>
              <w:t>in b</w:t>
            </w:r>
            <w:r w:rsidRPr="00BA66B6">
              <w:rPr>
                <w:rFonts w:ascii="Calibri" w:eastAsia="Times New Roman" w:hAnsi="Calibri" w:cs="Calibri"/>
                <w:color w:val="000000"/>
                <w:sz w:val="18"/>
                <w:szCs w:val="18"/>
                <w:lang w:val="en-US" w:eastAsia="nb-NO"/>
              </w:rPr>
              <w:t>oth self-report and proxy</w:t>
            </w:r>
            <w:r>
              <w:rPr>
                <w:rFonts w:ascii="Calibri" w:eastAsia="Times New Roman" w:hAnsi="Calibri" w:cs="Calibri"/>
                <w:color w:val="000000"/>
                <w:sz w:val="18"/>
                <w:szCs w:val="18"/>
                <w:lang w:val="en-US" w:eastAsia="nb-NO"/>
              </w:rPr>
              <w:t xml:space="preserve">. Generic. </w:t>
            </w:r>
          </w:p>
          <w:p w14:paraId="4499957F" w14:textId="2C18756F"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eastAsia="Times New Roman" w:hAnsi="Calibri" w:cs="Calibri"/>
                <w:color w:val="000000" w:themeColor="text1"/>
                <w:sz w:val="18"/>
                <w:szCs w:val="18"/>
                <w:lang w:val="en-US" w:eastAsia="nb-NO"/>
              </w:rPr>
              <w:t xml:space="preserve">PedsQL Generic Core 4.0, measures </w:t>
            </w:r>
            <w:r w:rsidRPr="725AC880">
              <w:rPr>
                <w:rFonts w:ascii="Calibri" w:eastAsia="Times New Roman" w:hAnsi="Calibri" w:cs="Calibri"/>
                <w:b/>
                <w:bCs/>
                <w:color w:val="000000" w:themeColor="text1"/>
                <w:sz w:val="18"/>
                <w:szCs w:val="18"/>
                <w:lang w:val="en-US" w:eastAsia="nb-NO"/>
              </w:rPr>
              <w:t xml:space="preserve">HRQL </w:t>
            </w:r>
            <w:r w:rsidRPr="725AC880">
              <w:rPr>
                <w:rFonts w:ascii="Calibri" w:eastAsia="Times New Roman" w:hAnsi="Calibri" w:cs="Calibri"/>
                <w:color w:val="000000" w:themeColor="text1"/>
                <w:sz w:val="18"/>
                <w:szCs w:val="18"/>
                <w:lang w:val="en-US" w:eastAsia="nb-NO"/>
              </w:rPr>
              <w:t xml:space="preserve">Generic. </w:t>
            </w:r>
          </w:p>
        </w:tc>
      </w:tr>
      <w:tr w:rsidR="00F276DC" w:rsidRPr="00250A7F" w14:paraId="4A3E9843" w14:textId="616C0EC8" w:rsidTr="004B7D27">
        <w:trPr>
          <w:trHeight w:val="210"/>
        </w:trPr>
        <w:tc>
          <w:tcPr>
            <w:tcW w:w="1981" w:type="dxa"/>
            <w:shd w:val="clear" w:color="auto" w:fill="auto"/>
            <w:noWrap/>
            <w:hideMark/>
          </w:tcPr>
          <w:p w14:paraId="63E1030B" w14:textId="3B281A5F" w:rsidR="00C26DBF" w:rsidRPr="00E64642"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(Schwartz &amp; Brumley, 2017)</w:t>
            </w:r>
            <w:r>
              <w:rPr>
                <w:rFonts w:ascii="Calibri" w:eastAsia="Times New Roman" w:hAnsi="Calibri" w:cs="Calibri"/>
                <w:color w:val="000000"/>
                <w:sz w:val="18"/>
                <w:szCs w:val="18"/>
                <w:lang w:val="en-US" w:eastAsia="nb-NO"/>
              </w:rPr>
              <w:t xml:space="preserve"> USA</w:t>
            </w:r>
          </w:p>
        </w:tc>
        <w:tc>
          <w:tcPr>
            <w:tcW w:w="2752" w:type="dxa"/>
            <w:shd w:val="clear" w:color="auto" w:fill="auto"/>
          </w:tcPr>
          <w:p w14:paraId="5676DD79" w14:textId="16A41B98"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examine health-related hindrance (HRH) of personal goals among adolescents receiving</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treatment for cancer and healthy peers</w:t>
            </w:r>
            <w:r>
              <w:rPr>
                <w:rFonts w:ascii="Calibri" w:hAnsi="Calibri" w:cs="Calibri"/>
                <w:color w:val="000000"/>
                <w:sz w:val="18"/>
                <w:szCs w:val="18"/>
                <w:lang w:val="en-US"/>
              </w:rPr>
              <w:t>.</w:t>
            </w:r>
          </w:p>
        </w:tc>
        <w:tc>
          <w:tcPr>
            <w:tcW w:w="1419" w:type="dxa"/>
          </w:tcPr>
          <w:p w14:paraId="3B01C9A0" w14:textId="6312D364" w:rsidR="00F276DC" w:rsidRPr="00F0748A" w:rsidRDefault="00F276DC" w:rsidP="00F276DC">
            <w:pPr>
              <w:rPr>
                <w:rFonts w:ascii="Calibri" w:hAnsi="Calibri" w:cs="Calibri"/>
                <w:color w:val="000000"/>
                <w:sz w:val="18"/>
                <w:szCs w:val="18"/>
                <w:lang w:val="en-US"/>
              </w:rPr>
            </w:pPr>
            <w:r w:rsidRPr="00F0748A">
              <w:rPr>
                <w:rFonts w:ascii="Calibri" w:hAnsi="Calibri" w:cs="Calibri"/>
                <w:color w:val="000000" w:themeColor="text1"/>
                <w:sz w:val="18"/>
                <w:szCs w:val="18"/>
                <w:lang w:val="en-US"/>
              </w:rPr>
              <w:t xml:space="preserve">Cross sectional </w:t>
            </w:r>
            <w:r w:rsidR="00F0748A" w:rsidRPr="00F0748A">
              <w:rPr>
                <w:rFonts w:ascii="Calibri" w:hAnsi="Calibri" w:cs="Calibri"/>
                <w:color w:val="000000" w:themeColor="text1"/>
                <w:sz w:val="18"/>
                <w:szCs w:val="18"/>
                <w:lang w:val="en-US"/>
              </w:rPr>
              <w:t>study</w:t>
            </w:r>
            <w:r w:rsidRPr="00F0748A">
              <w:rPr>
                <w:rFonts w:ascii="Calibri" w:hAnsi="Calibri" w:cs="Calibri"/>
                <w:color w:val="000000" w:themeColor="text1"/>
                <w:sz w:val="18"/>
                <w:szCs w:val="18"/>
                <w:lang w:val="en-US"/>
              </w:rPr>
              <w:t xml:space="preserve"> </w:t>
            </w:r>
          </w:p>
        </w:tc>
        <w:tc>
          <w:tcPr>
            <w:tcW w:w="1179" w:type="dxa"/>
          </w:tcPr>
          <w:p w14:paraId="771A455F" w14:textId="17693ACF"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3B817BD2" w14:textId="0F179718" w:rsidR="00F276DC" w:rsidRPr="725AC880"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2</w:t>
            </w:r>
          </w:p>
        </w:tc>
        <w:tc>
          <w:tcPr>
            <w:tcW w:w="2211" w:type="dxa"/>
            <w:shd w:val="clear" w:color="auto" w:fill="auto"/>
          </w:tcPr>
          <w:p w14:paraId="05E1C588" w14:textId="4C92F0E5" w:rsidR="00F276DC" w:rsidRPr="00250A7F" w:rsidRDefault="00F276DC" w:rsidP="00F276DC">
            <w:pPr>
              <w:rPr>
                <w:rFonts w:ascii="Calibri" w:eastAsia="Times New Roman" w:hAnsi="Calibri" w:cs="Calibri"/>
                <w:color w:val="000000"/>
                <w:sz w:val="18"/>
                <w:szCs w:val="18"/>
                <w:lang w:val="en-US" w:eastAsia="nb-NO"/>
              </w:rPr>
            </w:pPr>
            <w:r w:rsidRPr="725AC880">
              <w:rPr>
                <w:rFonts w:ascii="Calibri" w:hAnsi="Calibri" w:cs="Calibri"/>
                <w:color w:val="000000" w:themeColor="text1"/>
                <w:sz w:val="18"/>
                <w:szCs w:val="18"/>
                <w:lang w:val="en-US"/>
              </w:rPr>
              <w:t xml:space="preserve">102 children and number of parents NR, inclusion criteria for age 13-19 years,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sidRPr="725AC880">
              <w:rPr>
                <w:rFonts w:ascii="Calibri" w:hAnsi="Calibri" w:cs="Calibri"/>
                <w:color w:val="000000" w:themeColor="text1"/>
                <w:sz w:val="18"/>
                <w:szCs w:val="18"/>
                <w:lang w:val="en-US"/>
              </w:rPr>
              <w:t>16.7 years, cancer</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11719EC8" w14:textId="6EF6CDC9"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4 PROMs</w:t>
            </w:r>
          </w:p>
          <w:p w14:paraId="595BD66D" w14:textId="4363E6D0" w:rsidR="00F276DC" w:rsidRPr="00781794" w:rsidRDefault="00F276DC" w:rsidP="00F276DC">
            <w:pPr>
              <w:rPr>
                <w:rFonts w:ascii="Calibri" w:eastAsia="Times New Roman" w:hAnsi="Calibri" w:cs="Calibri"/>
                <w:b/>
                <w:bCs/>
                <w:color w:val="000000"/>
                <w:sz w:val="18"/>
                <w:szCs w:val="18"/>
                <w:lang w:val="en-US" w:eastAsia="nb-NO"/>
              </w:rPr>
            </w:pPr>
            <w:r w:rsidRPr="00B26E89">
              <w:rPr>
                <w:rFonts w:ascii="Calibri" w:eastAsia="Times New Roman" w:hAnsi="Calibri" w:cs="Calibri"/>
                <w:color w:val="000000"/>
                <w:sz w:val="18"/>
                <w:szCs w:val="18"/>
                <w:lang w:val="en-US" w:eastAsia="nb-NO"/>
              </w:rPr>
              <w:t xml:space="preserve">PedsQL cancer </w:t>
            </w:r>
            <w:r>
              <w:rPr>
                <w:rFonts w:ascii="Calibri" w:eastAsia="Times New Roman" w:hAnsi="Calibri" w:cs="Calibri"/>
                <w:color w:val="000000"/>
                <w:sz w:val="18"/>
                <w:szCs w:val="18"/>
                <w:lang w:val="en-US" w:eastAsia="nb-NO"/>
              </w:rPr>
              <w:t xml:space="preserve">assessing </w:t>
            </w:r>
            <w:r>
              <w:rPr>
                <w:rFonts w:ascii="Calibri" w:eastAsia="Times New Roman" w:hAnsi="Calibri" w:cs="Calibri"/>
                <w:b/>
                <w:bCs/>
                <w:color w:val="000000"/>
                <w:sz w:val="18"/>
                <w:szCs w:val="18"/>
                <w:lang w:val="en-US" w:eastAsia="nb-NO"/>
              </w:rPr>
              <w:t xml:space="preserve">HRQL. </w:t>
            </w:r>
            <w:r>
              <w:rPr>
                <w:rFonts w:ascii="Calibri" w:eastAsia="Times New Roman" w:hAnsi="Calibri" w:cs="Calibri"/>
                <w:color w:val="000000"/>
                <w:sz w:val="18"/>
                <w:szCs w:val="18"/>
                <w:lang w:val="en-US" w:eastAsia="nb-NO"/>
              </w:rPr>
              <w:t>Disease-specific.</w:t>
            </w:r>
          </w:p>
          <w:p w14:paraId="6B34F511" w14:textId="077B4652" w:rsidR="00F276DC" w:rsidRPr="00992221" w:rsidRDefault="00F276DC" w:rsidP="00F276DC">
            <w:pPr>
              <w:rPr>
                <w:rFonts w:ascii="Calibri" w:eastAsia="Times New Roman" w:hAnsi="Calibri" w:cs="Calibri"/>
                <w:color w:val="000000"/>
                <w:sz w:val="18"/>
                <w:szCs w:val="18"/>
                <w:lang w:val="en-US" w:eastAsia="nb-NO"/>
              </w:rPr>
            </w:pPr>
            <w:r w:rsidRPr="00324E97">
              <w:rPr>
                <w:rFonts w:ascii="Calibri" w:hAnsi="Calibri" w:cs="Calibri"/>
                <w:color w:val="000000"/>
                <w:sz w:val="18"/>
                <w:szCs w:val="18"/>
                <w:lang w:val="en-US"/>
              </w:rPr>
              <w:t xml:space="preserve">PedsQL </w:t>
            </w:r>
            <w:r w:rsidRPr="00781794">
              <w:rPr>
                <w:rFonts w:ascii="Calibri" w:eastAsia="Times New Roman" w:hAnsi="Calibri" w:cs="Calibri"/>
                <w:b/>
                <w:bCs/>
                <w:color w:val="000000"/>
                <w:sz w:val="18"/>
                <w:szCs w:val="18"/>
                <w:lang w:val="en-US" w:eastAsia="nb-NO"/>
              </w:rPr>
              <w:t>fatigue</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 xml:space="preserve">Generic. </w:t>
            </w:r>
          </w:p>
          <w:p w14:paraId="05645698" w14:textId="6A9A9041" w:rsidR="00F276DC" w:rsidRDefault="00F276DC" w:rsidP="00F276DC">
            <w:pPr>
              <w:rPr>
                <w:rFonts w:ascii="Calibri" w:eastAsia="Times New Roman" w:hAnsi="Calibri" w:cs="Calibri"/>
                <w:color w:val="000000"/>
                <w:sz w:val="18"/>
                <w:szCs w:val="18"/>
                <w:lang w:val="en-US" w:eastAsia="nb-NO"/>
              </w:rPr>
            </w:pPr>
            <w:r w:rsidRPr="00D8793F">
              <w:rPr>
                <w:rFonts w:ascii="Calibri" w:eastAsia="Times New Roman" w:hAnsi="Calibri" w:cs="Calibri"/>
                <w:color w:val="000000"/>
                <w:sz w:val="18"/>
                <w:szCs w:val="18"/>
                <w:lang w:val="en-US" w:eastAsia="nb-NO"/>
              </w:rPr>
              <w:t>Study specific</w:t>
            </w:r>
            <w:r>
              <w:rPr>
                <w:rFonts w:ascii="Calibri" w:eastAsia="Times New Roman" w:hAnsi="Calibri" w:cs="Calibri"/>
                <w:color w:val="000000"/>
                <w:sz w:val="18"/>
                <w:szCs w:val="18"/>
                <w:lang w:val="en-US" w:eastAsia="nb-NO"/>
              </w:rPr>
              <w:t>.</w:t>
            </w:r>
            <w:r w:rsidRPr="00D8793F">
              <w:rPr>
                <w:rFonts w:ascii="Calibri" w:eastAsia="Times New Roman" w:hAnsi="Calibri" w:cs="Calibri"/>
                <w:color w:val="000000"/>
                <w:sz w:val="18"/>
                <w:szCs w:val="18"/>
                <w:lang w:val="en-US" w:eastAsia="nb-NO"/>
              </w:rPr>
              <w:t xml:space="preserve"> Perceived </w:t>
            </w:r>
            <w:r w:rsidRPr="00762C8C">
              <w:rPr>
                <w:rFonts w:ascii="Calibri" w:eastAsia="Times New Roman" w:hAnsi="Calibri" w:cs="Calibri"/>
                <w:b/>
                <w:bCs/>
                <w:color w:val="000000"/>
                <w:sz w:val="18"/>
                <w:szCs w:val="18"/>
                <w:lang w:val="en-US" w:eastAsia="nb-NO"/>
              </w:rPr>
              <w:t>life threat</w:t>
            </w:r>
            <w:r w:rsidRPr="00D8793F">
              <w:rPr>
                <w:rFonts w:ascii="Calibri" w:eastAsia="Times New Roman" w:hAnsi="Calibri" w:cs="Calibri"/>
                <w:color w:val="000000"/>
                <w:sz w:val="18"/>
                <w:szCs w:val="18"/>
                <w:lang w:val="en-US" w:eastAsia="nb-NO"/>
              </w:rPr>
              <w:t xml:space="preserve"> was assessed using an item adapted from the Assessment of Life Threat and Treatment Intensity Questionnaire for adolescents</w:t>
            </w:r>
            <w:r>
              <w:rPr>
                <w:rFonts w:ascii="Calibri" w:eastAsia="Times New Roman" w:hAnsi="Calibri" w:cs="Calibri"/>
                <w:color w:val="000000"/>
                <w:sz w:val="18"/>
                <w:szCs w:val="18"/>
                <w:lang w:val="en-US" w:eastAsia="nb-NO"/>
              </w:rPr>
              <w:t xml:space="preserve"> </w:t>
            </w:r>
            <w:r w:rsidRPr="00D8793F">
              <w:rPr>
                <w:rFonts w:ascii="Calibri" w:eastAsia="Times New Roman" w:hAnsi="Calibri" w:cs="Calibri"/>
                <w:color w:val="000000"/>
                <w:sz w:val="18"/>
                <w:szCs w:val="18"/>
                <w:lang w:val="en-US" w:eastAsia="nb-NO"/>
              </w:rPr>
              <w:t xml:space="preserve">‘‘I could die from my cancer.’’ Three items of the </w:t>
            </w:r>
            <w:proofErr w:type="spellStart"/>
            <w:r w:rsidRPr="00D8793F">
              <w:rPr>
                <w:rFonts w:ascii="Calibri" w:eastAsia="Times New Roman" w:hAnsi="Calibri" w:cs="Calibri"/>
                <w:color w:val="000000"/>
                <w:sz w:val="18"/>
                <w:szCs w:val="18"/>
                <w:lang w:val="en-US" w:eastAsia="nb-NO"/>
              </w:rPr>
              <w:t>Varni</w:t>
            </w:r>
            <w:proofErr w:type="spellEnd"/>
            <w:r w:rsidRPr="00D8793F">
              <w:rPr>
                <w:rFonts w:ascii="Calibri" w:eastAsia="Times New Roman" w:hAnsi="Calibri" w:cs="Calibri"/>
                <w:color w:val="000000"/>
                <w:sz w:val="18"/>
                <w:szCs w:val="18"/>
                <w:lang w:val="en-US" w:eastAsia="nb-NO"/>
              </w:rPr>
              <w:t xml:space="preserve">/Thompson Pediatric Pain Questionnaire assessed current pain severity, and frequency and severity of pain in the past 4 weeks. </w:t>
            </w:r>
            <w:r>
              <w:rPr>
                <w:rFonts w:ascii="Calibri" w:eastAsia="Times New Roman" w:hAnsi="Calibri" w:cs="Calibri"/>
                <w:color w:val="000000"/>
                <w:sz w:val="18"/>
                <w:szCs w:val="18"/>
                <w:lang w:val="en-US" w:eastAsia="nb-NO"/>
              </w:rPr>
              <w:t>Disease-specific.</w:t>
            </w:r>
          </w:p>
          <w:p w14:paraId="098008A5" w14:textId="528D0D4D" w:rsidR="00F276DC" w:rsidRPr="00250A7F" w:rsidRDefault="00F276DC" w:rsidP="00F276DC">
            <w:pPr>
              <w:rPr>
                <w:rFonts w:ascii="Calibri" w:eastAsia="Times New Roman" w:hAnsi="Calibri" w:cs="Calibri"/>
                <w:color w:val="000000"/>
                <w:sz w:val="18"/>
                <w:szCs w:val="18"/>
                <w:lang w:val="en-US" w:eastAsia="nb-NO"/>
              </w:rPr>
            </w:pPr>
            <w:r w:rsidRPr="00762C8C">
              <w:rPr>
                <w:rFonts w:ascii="Calibri" w:eastAsia="Times New Roman" w:hAnsi="Calibri" w:cs="Calibri"/>
                <w:color w:val="000000"/>
                <w:sz w:val="18"/>
                <w:szCs w:val="18"/>
                <w:lang w:val="en-US" w:eastAsia="nb-NO"/>
              </w:rPr>
              <w:t>Child Depression Inventory CDI</w:t>
            </w:r>
            <w:r>
              <w:rPr>
                <w:rFonts w:ascii="Calibri" w:eastAsia="Times New Roman" w:hAnsi="Calibri" w:cs="Calibri"/>
                <w:color w:val="000000"/>
                <w:sz w:val="18"/>
                <w:szCs w:val="18"/>
                <w:lang w:val="en-US" w:eastAsia="nb-NO"/>
              </w:rPr>
              <w:t xml:space="preserve">, </w:t>
            </w:r>
            <w:r w:rsidRPr="00762C8C">
              <w:rPr>
                <w:rFonts w:ascii="Calibri" w:eastAsia="Times New Roman" w:hAnsi="Calibri" w:cs="Calibri"/>
                <w:b/>
                <w:bCs/>
                <w:color w:val="000000"/>
                <w:sz w:val="18"/>
                <w:szCs w:val="18"/>
                <w:lang w:val="en-US" w:eastAsia="nb-NO"/>
              </w:rPr>
              <w:t>Depressive symptoms</w:t>
            </w:r>
            <w:r w:rsidRPr="00762C8C">
              <w:rPr>
                <w:rFonts w:ascii="Calibri" w:eastAsia="Times New Roman" w:hAnsi="Calibri" w:cs="Calibri"/>
                <w:color w:val="000000"/>
                <w:sz w:val="18"/>
                <w:szCs w:val="18"/>
                <w:lang w:val="en-US" w:eastAsia="nb-NO"/>
              </w:rPr>
              <w:t xml:space="preserve"> last 2 weeks</w:t>
            </w:r>
            <w:r>
              <w:rPr>
                <w:rFonts w:ascii="Calibri" w:eastAsia="Times New Roman" w:hAnsi="Calibri" w:cs="Calibri"/>
                <w:color w:val="000000"/>
                <w:sz w:val="18"/>
                <w:szCs w:val="18"/>
                <w:lang w:val="en-US" w:eastAsia="nb-NO"/>
              </w:rPr>
              <w:t xml:space="preserve">. Generic. </w:t>
            </w:r>
          </w:p>
        </w:tc>
      </w:tr>
      <w:tr w:rsidR="00F276DC" w:rsidRPr="00250A7F" w14:paraId="40AB4D1E" w14:textId="0EDF6512" w:rsidTr="004B7D27">
        <w:trPr>
          <w:trHeight w:val="210"/>
        </w:trPr>
        <w:tc>
          <w:tcPr>
            <w:tcW w:w="1981" w:type="dxa"/>
            <w:shd w:val="clear" w:color="auto" w:fill="auto"/>
            <w:noWrap/>
            <w:hideMark/>
          </w:tcPr>
          <w:p w14:paraId="5E6415F5" w14:textId="7B5F4241" w:rsidR="00C26DBF" w:rsidRPr="006F40A4" w:rsidRDefault="00F276DC" w:rsidP="00F276DC">
            <w:pPr>
              <w:rPr>
                <w:rFonts w:ascii="Calibri" w:eastAsia="Times New Roman" w:hAnsi="Calibri" w:cs="Calibri"/>
                <w:color w:val="000000"/>
                <w:sz w:val="18"/>
                <w:szCs w:val="18"/>
                <w:lang w:val="en-US" w:eastAsia="nb-NO"/>
              </w:rPr>
            </w:pPr>
            <w:r w:rsidRPr="006F40A4">
              <w:rPr>
                <w:rFonts w:ascii="Calibri" w:eastAsia="Times New Roman" w:hAnsi="Calibri" w:cs="Calibri"/>
                <w:noProof/>
                <w:color w:val="000000"/>
                <w:sz w:val="18"/>
                <w:szCs w:val="18"/>
                <w:lang w:val="en-US" w:eastAsia="nb-NO"/>
              </w:rPr>
              <w:t>(Selewski et al., 2014)</w:t>
            </w:r>
            <w:r w:rsidRPr="006F40A4">
              <w:rPr>
                <w:rFonts w:ascii="Calibri" w:eastAsia="Times New Roman" w:hAnsi="Calibri" w:cs="Calibri"/>
                <w:color w:val="000000"/>
                <w:sz w:val="18"/>
                <w:szCs w:val="18"/>
                <w:lang w:val="en-US" w:eastAsia="nb-NO"/>
              </w:rPr>
              <w:t xml:space="preserve"> USA</w:t>
            </w:r>
          </w:p>
        </w:tc>
        <w:tc>
          <w:tcPr>
            <w:tcW w:w="2752" w:type="dxa"/>
            <w:shd w:val="clear" w:color="auto" w:fill="auto"/>
          </w:tcPr>
          <w:p w14:paraId="265BD263" w14:textId="7C4BD266"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 xml:space="preserve">o evaluate the sensitivity of the PROMIS instruments to pediatric </w:t>
            </w:r>
            <w:r>
              <w:rPr>
                <w:rFonts w:ascii="Calibri" w:hAnsi="Calibri" w:cs="Calibri"/>
                <w:color w:val="000000"/>
                <w:sz w:val="18"/>
                <w:szCs w:val="18"/>
                <w:lang w:val="en-US"/>
              </w:rPr>
              <w:t xml:space="preserve">CKD </w:t>
            </w:r>
            <w:r w:rsidRPr="00250A7F">
              <w:rPr>
                <w:rFonts w:ascii="Calibri" w:hAnsi="Calibri" w:cs="Calibri"/>
                <w:color w:val="000000"/>
                <w:sz w:val="18"/>
                <w:szCs w:val="18"/>
                <w:lang w:val="en-US"/>
              </w:rPr>
              <w:t>severity (Stage I-III, Stage IV-V, and Renal Transplant), and activity indicators, such as edema and recent hospitalizations</w:t>
            </w:r>
            <w:r>
              <w:rPr>
                <w:rFonts w:ascii="Calibri" w:hAnsi="Calibri" w:cs="Calibri"/>
                <w:color w:val="000000"/>
                <w:sz w:val="18"/>
                <w:szCs w:val="18"/>
                <w:lang w:val="en-US"/>
              </w:rPr>
              <w:t>.</w:t>
            </w:r>
          </w:p>
        </w:tc>
        <w:tc>
          <w:tcPr>
            <w:tcW w:w="1419" w:type="dxa"/>
          </w:tcPr>
          <w:p w14:paraId="0D179D3D" w14:textId="0D872BEE" w:rsidR="00F276DC" w:rsidRDefault="006F40A4" w:rsidP="00F276DC">
            <w:pPr>
              <w:rPr>
                <w:rFonts w:ascii="Calibri" w:hAnsi="Calibri" w:cs="Calibri"/>
                <w:color w:val="000000" w:themeColor="text1"/>
                <w:sz w:val="18"/>
                <w:szCs w:val="18"/>
                <w:lang w:val="en-US"/>
              </w:rPr>
            </w:pPr>
            <w:r>
              <w:rPr>
                <w:rFonts w:ascii="Calibri" w:hAnsi="Calibri" w:cs="Calibri"/>
                <w:color w:val="000000"/>
                <w:sz w:val="18"/>
                <w:szCs w:val="18"/>
                <w:lang w:val="en-US"/>
              </w:rPr>
              <w:t>C</w:t>
            </w:r>
            <w:r w:rsidR="00F276DC">
              <w:rPr>
                <w:rFonts w:ascii="Calibri" w:hAnsi="Calibri" w:cs="Calibri"/>
                <w:color w:val="000000"/>
                <w:sz w:val="18"/>
                <w:szCs w:val="18"/>
                <w:lang w:val="en-US"/>
              </w:rPr>
              <w:t>ross-sectional study</w:t>
            </w:r>
          </w:p>
        </w:tc>
        <w:tc>
          <w:tcPr>
            <w:tcW w:w="1179" w:type="dxa"/>
          </w:tcPr>
          <w:p w14:paraId="60E28A1B" w14:textId="6F2CF030"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2393C361" w14:textId="420D8D9E" w:rsidR="00F276DC" w:rsidRDefault="00F276DC" w:rsidP="00F276DC">
            <w:pPr>
              <w:rPr>
                <w:rFonts w:ascii="Calibri" w:hAnsi="Calibri" w:cs="Calibri"/>
                <w:color w:val="000000"/>
                <w:sz w:val="18"/>
                <w:szCs w:val="18"/>
                <w:lang w:val="en-US"/>
              </w:rPr>
            </w:pPr>
            <w:r>
              <w:rPr>
                <w:rFonts w:ascii="Calibri" w:hAnsi="Calibri" w:cs="Calibri"/>
                <w:color w:val="000000" w:themeColor="text1"/>
                <w:sz w:val="18"/>
                <w:szCs w:val="18"/>
                <w:lang w:val="en-US"/>
              </w:rPr>
              <w:t>2</w:t>
            </w:r>
          </w:p>
        </w:tc>
        <w:tc>
          <w:tcPr>
            <w:tcW w:w="2211" w:type="dxa"/>
            <w:shd w:val="clear" w:color="auto" w:fill="auto"/>
          </w:tcPr>
          <w:p w14:paraId="7F3DC4A9" w14:textId="25801AD3"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233 children, inclusion criteria for age 8-17 years,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 xml:space="preserve">NR, </w:t>
            </w:r>
            <w:r w:rsidRPr="00250A7F">
              <w:rPr>
                <w:rFonts w:ascii="Calibri" w:hAnsi="Calibri" w:cs="Calibri"/>
                <w:color w:val="000000"/>
                <w:sz w:val="18"/>
                <w:szCs w:val="18"/>
                <w:lang w:val="en-US"/>
              </w:rPr>
              <w:t>ESRD</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34756F9C" w14:textId="7F0211C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 with multiple foci </w:t>
            </w:r>
          </w:p>
          <w:p w14:paraId="2B3520C2" w14:textId="45547B14" w:rsidR="00F276DC" w:rsidRPr="00250A7F" w:rsidRDefault="00F276DC" w:rsidP="00F276DC">
            <w:pPr>
              <w:rPr>
                <w:rFonts w:ascii="Calibri" w:eastAsia="Times New Roman" w:hAnsi="Calibri" w:cs="Calibri"/>
                <w:color w:val="000000"/>
                <w:sz w:val="18"/>
                <w:szCs w:val="18"/>
                <w:lang w:val="en-US" w:eastAsia="nb-NO"/>
              </w:rPr>
            </w:pPr>
            <w:r w:rsidRPr="00846BD8">
              <w:rPr>
                <w:rFonts w:ascii="Calibri" w:eastAsia="Times New Roman" w:hAnsi="Calibri" w:cs="Calibri"/>
                <w:color w:val="000000"/>
                <w:sz w:val="18"/>
                <w:szCs w:val="18"/>
                <w:lang w:val="en-US" w:eastAsia="nb-NO"/>
              </w:rPr>
              <w:t>PROMIS</w:t>
            </w:r>
            <w:r>
              <w:rPr>
                <w:rFonts w:ascii="Calibri" w:eastAsia="Times New Roman" w:hAnsi="Calibri" w:cs="Calibri"/>
                <w:color w:val="000000"/>
                <w:sz w:val="18"/>
                <w:szCs w:val="18"/>
                <w:lang w:val="en-US" w:eastAsia="nb-NO"/>
              </w:rPr>
              <w:t xml:space="preserve"> PROFILE</w:t>
            </w:r>
            <w:r w:rsidRPr="00846BD8">
              <w:rPr>
                <w:rFonts w:ascii="Calibri" w:eastAsia="Times New Roman" w:hAnsi="Calibri" w:cs="Calibri"/>
                <w:color w:val="000000"/>
                <w:sz w:val="18"/>
                <w:szCs w:val="18"/>
                <w:lang w:val="en-US" w:eastAsia="nb-NO"/>
              </w:rPr>
              <w:t xml:space="preserve">. Domains related to </w:t>
            </w:r>
            <w:r w:rsidRPr="00992221">
              <w:rPr>
                <w:rFonts w:ascii="Calibri" w:eastAsia="Times New Roman" w:hAnsi="Calibri" w:cs="Calibri"/>
                <w:b/>
                <w:bCs/>
                <w:color w:val="000000"/>
                <w:sz w:val="18"/>
                <w:szCs w:val="18"/>
                <w:lang w:val="en-US" w:eastAsia="nb-NO"/>
              </w:rPr>
              <w:t>depression, anxiety, social-peer relationships, pain interference, fatigue, mobility, and upper extremity function</w:t>
            </w:r>
            <w:r w:rsidRPr="00846BD8">
              <w:rPr>
                <w:rFonts w:ascii="Calibri" w:eastAsia="Times New Roman" w:hAnsi="Calibri" w:cs="Calibri"/>
                <w:color w:val="000000"/>
                <w:sz w:val="18"/>
                <w:szCs w:val="18"/>
                <w:lang w:val="en-US" w:eastAsia="nb-NO"/>
              </w:rPr>
              <w:t xml:space="preserve">. </w:t>
            </w:r>
            <w:r>
              <w:rPr>
                <w:rFonts w:ascii="Calibri" w:eastAsia="Times New Roman" w:hAnsi="Calibri" w:cs="Calibri"/>
                <w:color w:val="000000"/>
                <w:sz w:val="18"/>
                <w:szCs w:val="18"/>
                <w:lang w:val="en-US" w:eastAsia="nb-NO"/>
              </w:rPr>
              <w:t xml:space="preserve">Generic. </w:t>
            </w:r>
          </w:p>
        </w:tc>
      </w:tr>
      <w:tr w:rsidR="00F276DC" w:rsidRPr="00250A7F" w14:paraId="3451B7AC" w14:textId="7D3E8909" w:rsidTr="004B7D27">
        <w:trPr>
          <w:trHeight w:val="210"/>
        </w:trPr>
        <w:tc>
          <w:tcPr>
            <w:tcW w:w="1981" w:type="dxa"/>
            <w:shd w:val="clear" w:color="auto" w:fill="auto"/>
            <w:noWrap/>
            <w:hideMark/>
          </w:tcPr>
          <w:p w14:paraId="06BA4E12" w14:textId="30BFAB3C" w:rsidR="00C26DBF" w:rsidRPr="00791793" w:rsidRDefault="00F276DC" w:rsidP="00F276DC">
            <w:pPr>
              <w:rPr>
                <w:rFonts w:ascii="Calibri" w:eastAsia="Times New Roman" w:hAnsi="Calibri" w:cs="Calibri"/>
                <w:color w:val="000000"/>
                <w:sz w:val="18"/>
                <w:szCs w:val="18"/>
                <w:lang w:val="en-US" w:eastAsia="nb-NO"/>
              </w:rPr>
            </w:pPr>
            <w:r w:rsidRPr="00791793">
              <w:rPr>
                <w:rFonts w:ascii="Calibri" w:eastAsia="Times New Roman" w:hAnsi="Calibri" w:cs="Calibri"/>
                <w:noProof/>
                <w:color w:val="000000"/>
                <w:sz w:val="18"/>
                <w:szCs w:val="18"/>
                <w:lang w:val="en-US" w:eastAsia="nb-NO"/>
              </w:rPr>
              <w:lastRenderedPageBreak/>
              <w:t>(Shultz et al., 2017)</w:t>
            </w:r>
            <w:r w:rsidRPr="00791793">
              <w:rPr>
                <w:rFonts w:ascii="Calibri" w:eastAsia="Times New Roman" w:hAnsi="Calibri" w:cs="Calibri"/>
                <w:color w:val="000000"/>
                <w:sz w:val="18"/>
                <w:szCs w:val="18"/>
                <w:lang w:val="en-US" w:eastAsia="nb-NO"/>
              </w:rPr>
              <w:t xml:space="preserve"> USA</w:t>
            </w:r>
          </w:p>
        </w:tc>
        <w:tc>
          <w:tcPr>
            <w:tcW w:w="2752" w:type="dxa"/>
            <w:shd w:val="clear" w:color="auto" w:fill="auto"/>
          </w:tcPr>
          <w:p w14:paraId="51AF8089" w14:textId="4DC63D4F"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2A2A2A"/>
                <w:sz w:val="18"/>
                <w:szCs w:val="18"/>
                <w:lang w:val="en-US"/>
              </w:rPr>
              <w:t>To compare retrospective parent report and electronic medical record documentation of symptoms and to examine associations with parent perceptions of infants suffering at EOL.</w:t>
            </w:r>
          </w:p>
        </w:tc>
        <w:tc>
          <w:tcPr>
            <w:tcW w:w="1419" w:type="dxa"/>
          </w:tcPr>
          <w:p w14:paraId="0CAA99C6" w14:textId="7A37F264" w:rsidR="00F276DC" w:rsidRDefault="00F276DC" w:rsidP="00F276DC">
            <w:pPr>
              <w:rPr>
                <w:rFonts w:ascii="Calibri" w:hAnsi="Calibri" w:cs="Calibri"/>
                <w:color w:val="000000"/>
                <w:sz w:val="18"/>
                <w:szCs w:val="18"/>
                <w:lang w:val="en-US"/>
              </w:rPr>
            </w:pPr>
            <w:r>
              <w:rPr>
                <w:rFonts w:ascii="Calibri" w:hAnsi="Calibri" w:cs="Calibri"/>
                <w:color w:val="000000" w:themeColor="text1"/>
                <w:sz w:val="18"/>
                <w:szCs w:val="18"/>
                <w:lang w:val="en-US"/>
              </w:rPr>
              <w:t>Retrospective study</w:t>
            </w:r>
          </w:p>
        </w:tc>
        <w:tc>
          <w:tcPr>
            <w:tcW w:w="1179" w:type="dxa"/>
          </w:tcPr>
          <w:p w14:paraId="3EEF6476" w14:textId="3BE1149A" w:rsidR="00F276DC" w:rsidRDefault="00FE4E61"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035A54DC" w14:textId="7CE8A5C8" w:rsidR="00F276DC" w:rsidRPr="7898453A"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3</w:t>
            </w:r>
          </w:p>
        </w:tc>
        <w:tc>
          <w:tcPr>
            <w:tcW w:w="2211" w:type="dxa"/>
            <w:shd w:val="clear" w:color="auto" w:fill="auto"/>
          </w:tcPr>
          <w:p w14:paraId="7FC93EF8" w14:textId="7923B766" w:rsidR="00F276DC" w:rsidRPr="00250A7F" w:rsidRDefault="00F276DC" w:rsidP="00F276DC">
            <w:pPr>
              <w:rPr>
                <w:rFonts w:ascii="Calibri" w:eastAsia="Times New Roman" w:hAnsi="Calibri" w:cs="Calibri"/>
                <w:color w:val="000000"/>
                <w:sz w:val="18"/>
                <w:szCs w:val="18"/>
                <w:lang w:val="en-US" w:eastAsia="nb-NO"/>
              </w:rPr>
            </w:pPr>
            <w:r w:rsidRPr="7898453A">
              <w:rPr>
                <w:rFonts w:ascii="Calibri" w:hAnsi="Calibri" w:cs="Calibri"/>
                <w:color w:val="000000" w:themeColor="text1"/>
                <w:sz w:val="18"/>
                <w:szCs w:val="18"/>
                <w:lang w:val="en-US"/>
              </w:rPr>
              <w:t>40 deceased children, 67 parents, and number of healthcare personnel NR, inclusion criteria infants, mean age NR as the sample was deceased, various diagnosis (at birth they had respiratory, congenital, heart, prematurity, neurologic, genetic, other)</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411FB4AD"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 per child, 3 in the study due to age specific PROMs</w:t>
            </w:r>
          </w:p>
          <w:p w14:paraId="6484CA1D" w14:textId="3630CB73" w:rsidR="00F276DC" w:rsidRDefault="00F276DC" w:rsidP="00F276DC">
            <w:pPr>
              <w:rPr>
                <w:rFonts w:ascii="Calibri" w:eastAsia="Times New Roman" w:hAnsi="Calibri" w:cs="Calibri"/>
                <w:color w:val="000000"/>
                <w:sz w:val="18"/>
                <w:szCs w:val="18"/>
                <w:lang w:val="en-US" w:eastAsia="nb-NO"/>
              </w:rPr>
            </w:pPr>
            <w:r w:rsidRPr="00445288">
              <w:rPr>
                <w:rFonts w:ascii="Calibri" w:eastAsia="Times New Roman" w:hAnsi="Calibri" w:cs="Calibri"/>
                <w:color w:val="000000"/>
                <w:sz w:val="18"/>
                <w:szCs w:val="18"/>
                <w:lang w:val="en-US" w:eastAsia="nb-NO"/>
              </w:rPr>
              <w:t xml:space="preserve">Study specific on </w:t>
            </w:r>
            <w:r w:rsidRPr="00992221">
              <w:rPr>
                <w:rFonts w:ascii="Calibri" w:eastAsia="Times New Roman" w:hAnsi="Calibri" w:cs="Calibri"/>
                <w:b/>
                <w:bCs/>
                <w:color w:val="000000"/>
                <w:sz w:val="18"/>
                <w:szCs w:val="18"/>
                <w:lang w:val="en-US" w:eastAsia="nb-NO"/>
              </w:rPr>
              <w:t>symptoms and suffering</w:t>
            </w:r>
            <w:r>
              <w:rPr>
                <w:rFonts w:ascii="Calibri" w:eastAsia="Times New Roman" w:hAnsi="Calibri" w:cs="Calibri"/>
                <w:color w:val="000000"/>
                <w:sz w:val="18"/>
                <w:szCs w:val="18"/>
                <w:lang w:val="en-US" w:eastAsia="nb-NO"/>
              </w:rPr>
              <w:t xml:space="preserve">, </w:t>
            </w:r>
            <w:r w:rsidRPr="00445288">
              <w:rPr>
                <w:rFonts w:ascii="Calibri" w:eastAsia="Times New Roman" w:hAnsi="Calibri" w:cs="Calibri"/>
                <w:color w:val="000000"/>
                <w:sz w:val="18"/>
                <w:szCs w:val="18"/>
                <w:lang w:val="en-US" w:eastAsia="nb-NO"/>
              </w:rPr>
              <w:t>wide range, respiratory distress, pain, agitation, lethargy</w:t>
            </w:r>
            <w:r>
              <w:rPr>
                <w:rFonts w:ascii="Calibri" w:eastAsia="Times New Roman" w:hAnsi="Calibri" w:cs="Calibri"/>
                <w:color w:val="000000"/>
                <w:sz w:val="18"/>
                <w:szCs w:val="18"/>
                <w:lang w:val="en-US" w:eastAsia="nb-NO"/>
              </w:rPr>
              <w:t xml:space="preserve">. </w:t>
            </w:r>
            <w:r w:rsidRPr="00445288">
              <w:rPr>
                <w:rFonts w:ascii="Calibri" w:eastAsia="Times New Roman" w:hAnsi="Calibri" w:cs="Calibri"/>
                <w:color w:val="000000"/>
                <w:sz w:val="18"/>
                <w:szCs w:val="18"/>
                <w:lang w:val="en-US" w:eastAsia="nb-NO"/>
              </w:rPr>
              <w:t>Parent proxy report</w:t>
            </w:r>
            <w:r>
              <w:rPr>
                <w:rFonts w:ascii="Calibri" w:eastAsia="Times New Roman" w:hAnsi="Calibri" w:cs="Calibri"/>
                <w:color w:val="000000"/>
                <w:sz w:val="18"/>
                <w:szCs w:val="18"/>
                <w:lang w:val="en-US" w:eastAsia="nb-NO"/>
              </w:rPr>
              <w:t xml:space="preserve">. Disease-specific. </w:t>
            </w:r>
          </w:p>
          <w:p w14:paraId="0A77FA66" w14:textId="15EB7FF7" w:rsidR="00F276DC"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F</w:t>
            </w:r>
            <w:r w:rsidRPr="00341CBD">
              <w:rPr>
                <w:rFonts w:ascii="Calibri" w:hAnsi="Calibri" w:cs="Calibri"/>
                <w:color w:val="000000"/>
                <w:sz w:val="18"/>
                <w:szCs w:val="18"/>
                <w:lang w:val="en-US"/>
              </w:rPr>
              <w:t>ace,</w:t>
            </w:r>
            <w:r>
              <w:rPr>
                <w:rFonts w:ascii="Calibri" w:hAnsi="Calibri" w:cs="Calibri"/>
                <w:color w:val="000000"/>
                <w:sz w:val="18"/>
                <w:szCs w:val="18"/>
                <w:lang w:val="en-US"/>
              </w:rPr>
              <w:t xml:space="preserve"> </w:t>
            </w:r>
            <w:r w:rsidRPr="00341CBD">
              <w:rPr>
                <w:rFonts w:ascii="Calibri" w:hAnsi="Calibri" w:cs="Calibri"/>
                <w:color w:val="000000"/>
                <w:sz w:val="18"/>
                <w:szCs w:val="18"/>
                <w:lang w:val="en-US"/>
              </w:rPr>
              <w:t xml:space="preserve">legs, activity, cry, </w:t>
            </w:r>
            <w:r>
              <w:rPr>
                <w:rFonts w:ascii="Calibri" w:hAnsi="Calibri" w:cs="Calibri"/>
                <w:color w:val="000000"/>
                <w:sz w:val="18"/>
                <w:szCs w:val="18"/>
                <w:lang w:val="en-US"/>
              </w:rPr>
              <w:t xml:space="preserve">and </w:t>
            </w:r>
            <w:proofErr w:type="spellStart"/>
            <w:r w:rsidRPr="00341CBD">
              <w:rPr>
                <w:rFonts w:ascii="Calibri" w:hAnsi="Calibri" w:cs="Calibri"/>
                <w:color w:val="000000"/>
                <w:sz w:val="18"/>
                <w:szCs w:val="18"/>
                <w:lang w:val="en-US"/>
              </w:rPr>
              <w:t>consolability</w:t>
            </w:r>
            <w:proofErr w:type="spellEnd"/>
            <w:r>
              <w:rPr>
                <w:rFonts w:ascii="Calibri" w:hAnsi="Calibri" w:cs="Calibri"/>
                <w:color w:val="000000"/>
                <w:sz w:val="18"/>
                <w:szCs w:val="18"/>
                <w:lang w:val="en-US"/>
              </w:rPr>
              <w:t xml:space="preserve"> (</w:t>
            </w:r>
            <w:r w:rsidRPr="00445288">
              <w:rPr>
                <w:rFonts w:ascii="Calibri" w:eastAsia="Times New Roman" w:hAnsi="Calibri" w:cs="Calibri"/>
                <w:color w:val="000000"/>
                <w:sz w:val="18"/>
                <w:szCs w:val="18"/>
                <w:lang w:val="en-US" w:eastAsia="nb-NO"/>
              </w:rPr>
              <w:t>FLACC</w:t>
            </w:r>
            <w:r>
              <w:rPr>
                <w:rFonts w:ascii="Calibri" w:eastAsia="Times New Roman" w:hAnsi="Calibri" w:cs="Calibri"/>
                <w:color w:val="000000"/>
                <w:sz w:val="18"/>
                <w:szCs w:val="18"/>
                <w:lang w:val="en-US" w:eastAsia="nb-NO"/>
              </w:rPr>
              <w:t>)</w:t>
            </w:r>
            <w:r w:rsidRPr="00445288">
              <w:rPr>
                <w:rFonts w:ascii="Calibri" w:eastAsia="Times New Roman" w:hAnsi="Calibri" w:cs="Calibri"/>
                <w:color w:val="000000"/>
                <w:sz w:val="18"/>
                <w:szCs w:val="18"/>
                <w:lang w:val="en-US" w:eastAsia="nb-NO"/>
              </w:rPr>
              <w:t xml:space="preserve"> HCP</w:t>
            </w:r>
            <w:r>
              <w:rPr>
                <w:rFonts w:ascii="Calibri" w:eastAsia="Times New Roman" w:hAnsi="Calibri" w:cs="Calibri"/>
                <w:color w:val="000000"/>
                <w:sz w:val="18"/>
                <w:szCs w:val="18"/>
                <w:lang w:val="en-US" w:eastAsia="nb-NO"/>
              </w:rPr>
              <w:t xml:space="preserve"> to assess </w:t>
            </w:r>
            <w:r w:rsidRPr="00992221">
              <w:rPr>
                <w:rFonts w:ascii="Calibri" w:eastAsia="Times New Roman" w:hAnsi="Calibri" w:cs="Calibri"/>
                <w:b/>
                <w:bCs/>
                <w:color w:val="000000"/>
                <w:sz w:val="18"/>
                <w:szCs w:val="18"/>
                <w:lang w:val="en-US" w:eastAsia="nb-NO"/>
              </w:rPr>
              <w:t>pain</w:t>
            </w:r>
            <w:r>
              <w:rPr>
                <w:rFonts w:ascii="Calibri" w:eastAsia="Times New Roman" w:hAnsi="Calibri" w:cs="Calibri"/>
                <w:color w:val="000000"/>
                <w:sz w:val="18"/>
                <w:szCs w:val="18"/>
                <w:lang w:val="en-US" w:eastAsia="nb-NO"/>
              </w:rPr>
              <w:t>, applied by p</w:t>
            </w:r>
            <w:r w:rsidRPr="00445288">
              <w:rPr>
                <w:rFonts w:ascii="Calibri" w:eastAsia="Times New Roman" w:hAnsi="Calibri" w:cs="Calibri"/>
                <w:color w:val="000000"/>
                <w:sz w:val="18"/>
                <w:szCs w:val="18"/>
                <w:lang w:val="en-US" w:eastAsia="nb-NO"/>
              </w:rPr>
              <w:t>roxy HCP or parent</w:t>
            </w:r>
            <w:r>
              <w:rPr>
                <w:rFonts w:ascii="Calibri" w:eastAsia="Times New Roman" w:hAnsi="Calibri" w:cs="Calibri"/>
                <w:color w:val="000000"/>
                <w:sz w:val="18"/>
                <w:szCs w:val="18"/>
                <w:lang w:val="en-US" w:eastAsia="nb-NO"/>
              </w:rPr>
              <w:t xml:space="preserve">. Generic. </w:t>
            </w:r>
          </w:p>
          <w:p w14:paraId="631C12EE" w14:textId="4BC30950" w:rsidR="00F276DC" w:rsidRPr="00250A7F" w:rsidRDefault="00F276DC" w:rsidP="00F276DC">
            <w:pPr>
              <w:rPr>
                <w:rFonts w:ascii="Calibri" w:eastAsia="Times New Roman" w:hAnsi="Calibri" w:cs="Calibri"/>
                <w:color w:val="000000"/>
                <w:sz w:val="18"/>
                <w:szCs w:val="18"/>
                <w:lang w:val="en-US" w:eastAsia="nb-NO"/>
              </w:rPr>
            </w:pPr>
            <w:r w:rsidRPr="00445288">
              <w:rPr>
                <w:rFonts w:ascii="Calibri" w:eastAsia="Times New Roman" w:hAnsi="Calibri" w:cs="Calibri"/>
                <w:color w:val="000000"/>
                <w:sz w:val="18"/>
                <w:szCs w:val="18"/>
                <w:lang w:val="en-US" w:eastAsia="nb-NO"/>
              </w:rPr>
              <w:t>N-PASS by HCP</w:t>
            </w:r>
            <w:r>
              <w:rPr>
                <w:rFonts w:ascii="Calibri" w:eastAsia="Times New Roman" w:hAnsi="Calibri" w:cs="Calibri"/>
                <w:color w:val="000000"/>
                <w:sz w:val="18"/>
                <w:szCs w:val="18"/>
                <w:lang w:val="en-US" w:eastAsia="nb-NO"/>
              </w:rPr>
              <w:t xml:space="preserve"> to assess </w:t>
            </w:r>
            <w:r w:rsidRPr="00992221">
              <w:rPr>
                <w:rFonts w:ascii="Calibri" w:eastAsia="Times New Roman" w:hAnsi="Calibri" w:cs="Calibri"/>
                <w:b/>
                <w:bCs/>
                <w:color w:val="000000"/>
                <w:sz w:val="18"/>
                <w:szCs w:val="18"/>
                <w:lang w:val="en-US" w:eastAsia="nb-NO"/>
              </w:rPr>
              <w:t>pain</w:t>
            </w:r>
            <w:r>
              <w:rPr>
                <w:rFonts w:ascii="Calibri" w:eastAsia="Times New Roman" w:hAnsi="Calibri" w:cs="Calibri"/>
                <w:color w:val="000000"/>
                <w:sz w:val="18"/>
                <w:szCs w:val="18"/>
                <w:lang w:val="en-US" w:eastAsia="nb-NO"/>
              </w:rPr>
              <w:t xml:space="preserve"> by </w:t>
            </w:r>
            <w:r w:rsidRPr="00445288">
              <w:rPr>
                <w:rFonts w:ascii="Calibri" w:eastAsia="Times New Roman" w:hAnsi="Calibri" w:cs="Calibri"/>
                <w:color w:val="000000"/>
                <w:sz w:val="18"/>
                <w:szCs w:val="18"/>
                <w:lang w:val="en-US" w:eastAsia="nb-NO"/>
              </w:rPr>
              <w:t>HCP proxy</w:t>
            </w:r>
            <w:r>
              <w:rPr>
                <w:rFonts w:ascii="Calibri" w:eastAsia="Times New Roman" w:hAnsi="Calibri" w:cs="Calibri"/>
                <w:color w:val="000000"/>
                <w:sz w:val="18"/>
                <w:szCs w:val="18"/>
                <w:lang w:val="en-US" w:eastAsia="nb-NO"/>
              </w:rPr>
              <w:t xml:space="preserve">. Generic. </w:t>
            </w:r>
          </w:p>
        </w:tc>
      </w:tr>
      <w:tr w:rsidR="00F276DC" w:rsidRPr="00250A7F" w14:paraId="20D8225C" w14:textId="79A186A0" w:rsidTr="004B7D27">
        <w:trPr>
          <w:trHeight w:val="210"/>
        </w:trPr>
        <w:tc>
          <w:tcPr>
            <w:tcW w:w="1981" w:type="dxa"/>
            <w:shd w:val="clear" w:color="auto" w:fill="auto"/>
            <w:noWrap/>
            <w:hideMark/>
          </w:tcPr>
          <w:p w14:paraId="3DFFFEA0" w14:textId="63B880E8" w:rsidR="00C26DBF" w:rsidRPr="00791793" w:rsidRDefault="00F276DC" w:rsidP="00F276DC">
            <w:pPr>
              <w:rPr>
                <w:rFonts w:ascii="Calibri" w:eastAsia="Times New Roman" w:hAnsi="Calibri" w:cs="Calibri"/>
                <w:color w:val="000000"/>
                <w:sz w:val="18"/>
                <w:szCs w:val="18"/>
                <w:lang w:val="en-US" w:eastAsia="nb-NO"/>
              </w:rPr>
            </w:pPr>
            <w:r w:rsidRPr="00791793">
              <w:rPr>
                <w:rFonts w:ascii="Calibri" w:eastAsia="Times New Roman" w:hAnsi="Calibri" w:cs="Calibri"/>
                <w:noProof/>
                <w:color w:val="000000"/>
                <w:sz w:val="18"/>
                <w:szCs w:val="18"/>
                <w:lang w:val="en-US" w:eastAsia="nb-NO"/>
              </w:rPr>
              <w:t>(Splinter et al., 2018)</w:t>
            </w:r>
            <w:r w:rsidRPr="00791793">
              <w:rPr>
                <w:rFonts w:ascii="Calibri" w:eastAsia="Times New Roman" w:hAnsi="Calibri" w:cs="Calibri"/>
                <w:color w:val="000000"/>
                <w:sz w:val="18"/>
                <w:szCs w:val="18"/>
                <w:lang w:val="en-US" w:eastAsia="nb-NO"/>
              </w:rPr>
              <w:t xml:space="preserve"> Netherlands, Belgium, Germany </w:t>
            </w:r>
          </w:p>
        </w:tc>
        <w:tc>
          <w:tcPr>
            <w:tcW w:w="2752" w:type="dxa"/>
            <w:shd w:val="clear" w:color="auto" w:fill="auto"/>
          </w:tcPr>
          <w:p w14:paraId="2AD0B6A7" w14:textId="7FABB621"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assess HRQL across three renal replacement therapy modalities (preemptive transplant, non-preemptive transplant, and dialysis) in comparison with the healthy norm and other chronic health conditions, and to explore related patient factors</w:t>
            </w:r>
            <w:r>
              <w:rPr>
                <w:rFonts w:ascii="Calibri" w:hAnsi="Calibri" w:cs="Calibri"/>
                <w:color w:val="000000"/>
                <w:sz w:val="18"/>
                <w:szCs w:val="18"/>
                <w:lang w:val="en-US"/>
              </w:rPr>
              <w:t>.</w:t>
            </w:r>
          </w:p>
        </w:tc>
        <w:tc>
          <w:tcPr>
            <w:tcW w:w="1419" w:type="dxa"/>
          </w:tcPr>
          <w:p w14:paraId="506AE0FA" w14:textId="4F5AE987"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Cross-sectional study</w:t>
            </w:r>
          </w:p>
        </w:tc>
        <w:tc>
          <w:tcPr>
            <w:tcW w:w="1179" w:type="dxa"/>
          </w:tcPr>
          <w:p w14:paraId="407DDA52" w14:textId="07D9FA7A"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42A00FB9" w14:textId="01853032"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719A2786" w14:textId="2A0B78BA"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192 children, inclusion criteria for age 8-18 years,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13.6 years,</w:t>
            </w:r>
            <w:r w:rsidRPr="00250A7F">
              <w:rPr>
                <w:rFonts w:ascii="Calibri" w:hAnsi="Calibri" w:cs="Calibri"/>
                <w:color w:val="000000"/>
                <w:sz w:val="18"/>
                <w:szCs w:val="18"/>
                <w:lang w:val="en-US"/>
              </w:rPr>
              <w:t xml:space="preserve"> ESRD</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12166D33"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44B69FDC" w14:textId="6FED8D83" w:rsidR="00F276DC" w:rsidRPr="00250A7F" w:rsidRDefault="00F276DC" w:rsidP="00F276DC">
            <w:pPr>
              <w:rPr>
                <w:rFonts w:ascii="Calibri" w:eastAsia="Times New Roman" w:hAnsi="Calibri" w:cs="Calibri"/>
                <w:color w:val="000000"/>
                <w:sz w:val="18"/>
                <w:szCs w:val="18"/>
                <w:lang w:val="en-US" w:eastAsia="nb-NO"/>
              </w:rPr>
            </w:pPr>
            <w:r w:rsidRPr="7898453A">
              <w:rPr>
                <w:rFonts w:ascii="Calibri" w:eastAsia="Times New Roman" w:hAnsi="Calibri" w:cs="Calibri"/>
                <w:color w:val="000000" w:themeColor="text1"/>
                <w:sz w:val="18"/>
                <w:szCs w:val="18"/>
                <w:lang w:val="en-US" w:eastAsia="nb-NO"/>
              </w:rPr>
              <w:t>PedsQL, Pediatric Quality of Life Inventory 4.0 assessing</w:t>
            </w:r>
            <w:r>
              <w:rPr>
                <w:rFonts w:ascii="Calibri" w:eastAsia="Times New Roman" w:hAnsi="Calibri" w:cs="Calibri"/>
                <w:color w:val="000000" w:themeColor="text1"/>
                <w:sz w:val="18"/>
                <w:szCs w:val="18"/>
                <w:lang w:val="en-US" w:eastAsia="nb-NO"/>
              </w:rPr>
              <w:t xml:space="preserve"> </w:t>
            </w:r>
            <w:r>
              <w:rPr>
                <w:rFonts w:ascii="Calibri" w:eastAsia="Times New Roman" w:hAnsi="Calibri" w:cs="Calibri"/>
                <w:b/>
                <w:bCs/>
                <w:color w:val="000000" w:themeColor="text1"/>
                <w:sz w:val="18"/>
                <w:szCs w:val="18"/>
                <w:lang w:val="en-US" w:eastAsia="nb-NO"/>
              </w:rPr>
              <w:t>HRQ</w:t>
            </w:r>
            <w:r w:rsidRPr="7898453A">
              <w:rPr>
                <w:rFonts w:ascii="Calibri" w:eastAsia="Times New Roman" w:hAnsi="Calibri" w:cs="Calibri"/>
                <w:b/>
                <w:bCs/>
                <w:color w:val="000000" w:themeColor="text1"/>
                <w:sz w:val="18"/>
                <w:szCs w:val="18"/>
                <w:lang w:val="en-US" w:eastAsia="nb-NO"/>
              </w:rPr>
              <w:t>L</w:t>
            </w:r>
            <w:r w:rsidRPr="7898453A">
              <w:rPr>
                <w:rFonts w:ascii="Calibri" w:eastAsia="Times New Roman" w:hAnsi="Calibri" w:cs="Calibri"/>
                <w:color w:val="000000" w:themeColor="text1"/>
                <w:sz w:val="18"/>
                <w:szCs w:val="18"/>
                <w:lang w:val="en-US" w:eastAsia="nb-NO"/>
              </w:rPr>
              <w:t xml:space="preserve">. Generic. </w:t>
            </w:r>
          </w:p>
        </w:tc>
      </w:tr>
      <w:tr w:rsidR="00F276DC" w:rsidRPr="00A96EDA" w14:paraId="1BC39E90" w14:textId="7659921B" w:rsidTr="004B7D27">
        <w:trPr>
          <w:trHeight w:val="210"/>
        </w:trPr>
        <w:tc>
          <w:tcPr>
            <w:tcW w:w="1981" w:type="dxa"/>
            <w:shd w:val="clear" w:color="auto" w:fill="auto"/>
            <w:noWrap/>
            <w:hideMark/>
          </w:tcPr>
          <w:p w14:paraId="1EAADBEC" w14:textId="201EB6A2" w:rsidR="00C26DBF" w:rsidRPr="00904DFA" w:rsidRDefault="00F276DC" w:rsidP="00F276DC">
            <w:pPr>
              <w:rPr>
                <w:rFonts w:ascii="Calibri" w:eastAsia="Times New Roman" w:hAnsi="Calibri" w:cs="Calibri"/>
                <w:color w:val="000000"/>
                <w:sz w:val="18"/>
                <w:szCs w:val="18"/>
                <w:lang w:eastAsia="nb-NO"/>
              </w:rPr>
            </w:pPr>
            <w:r w:rsidRPr="00904DFA">
              <w:rPr>
                <w:rFonts w:ascii="Calibri" w:eastAsia="Times New Roman" w:hAnsi="Calibri" w:cs="Calibri"/>
                <w:noProof/>
                <w:color w:val="000000" w:themeColor="text1"/>
                <w:sz w:val="18"/>
                <w:szCs w:val="18"/>
                <w:lang w:eastAsia="nb-NO"/>
              </w:rPr>
              <w:t>(Stenmarker, Mellgren, Matus, Schroder Hakansson, &amp; Stenmarker, 2018)</w:t>
            </w:r>
            <w:r w:rsidRPr="00904DFA">
              <w:rPr>
                <w:rFonts w:ascii="Calibri" w:eastAsia="Times New Roman" w:hAnsi="Calibri" w:cs="Calibri"/>
                <w:color w:val="000000" w:themeColor="text1"/>
                <w:sz w:val="18"/>
                <w:szCs w:val="18"/>
                <w:lang w:eastAsia="nb-NO"/>
              </w:rPr>
              <w:t xml:space="preserve"> Argentina, </w:t>
            </w:r>
            <w:proofErr w:type="spellStart"/>
            <w:r w:rsidRPr="00904DFA">
              <w:rPr>
                <w:rFonts w:ascii="Calibri" w:eastAsia="Times New Roman" w:hAnsi="Calibri" w:cs="Calibri"/>
                <w:color w:val="000000" w:themeColor="text1"/>
                <w:sz w:val="18"/>
                <w:szCs w:val="18"/>
                <w:lang w:eastAsia="nb-NO"/>
              </w:rPr>
              <w:t>Sweden</w:t>
            </w:r>
            <w:proofErr w:type="spellEnd"/>
          </w:p>
        </w:tc>
        <w:tc>
          <w:tcPr>
            <w:tcW w:w="2752" w:type="dxa"/>
            <w:shd w:val="clear" w:color="auto" w:fill="auto"/>
          </w:tcPr>
          <w:p w14:paraId="306A3B33" w14:textId="44D56FCE"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To</w:t>
            </w:r>
            <w:r w:rsidRPr="00250A7F">
              <w:rPr>
                <w:rFonts w:ascii="Calibri" w:hAnsi="Calibri" w:cs="Calibri"/>
                <w:color w:val="000000"/>
                <w:sz w:val="18"/>
                <w:szCs w:val="18"/>
                <w:lang w:val="en-US"/>
              </w:rPr>
              <w:t xml:space="preserve"> explore HRQL in children with cancer in two countries, Argentina and Sweden, which have different cultural contexts</w:t>
            </w:r>
            <w:r w:rsidRPr="00250A7F">
              <w:rPr>
                <w:rFonts w:ascii="Calibri" w:hAnsi="Calibri" w:cs="Calibri"/>
                <w:color w:val="000000"/>
                <w:sz w:val="18"/>
                <w:szCs w:val="18"/>
                <w:lang w:val="en-US"/>
              </w:rPr>
              <w:br/>
              <w:t>Specific aims were: to determine HRQL by gender, age, diagnosis, treatment modality, time since diagnosis, and parental education/employment across cultures. Further aims were to assess the child/parent relationship in HRQL and the influence of demographic variables in psychosocial and physical HRQL in each country.</w:t>
            </w:r>
          </w:p>
        </w:tc>
        <w:tc>
          <w:tcPr>
            <w:tcW w:w="1419" w:type="dxa"/>
          </w:tcPr>
          <w:p w14:paraId="213DA20F" w14:textId="6DBDBBFA"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Cross sectional study</w:t>
            </w:r>
          </w:p>
        </w:tc>
        <w:tc>
          <w:tcPr>
            <w:tcW w:w="1179" w:type="dxa"/>
          </w:tcPr>
          <w:p w14:paraId="63968377" w14:textId="2F45BBAD"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2ABE87A3" w14:textId="43A4C634"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55489BB8" w14:textId="04D7B343"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58 children and 62 parents, inclusion criteria for age 2-18 years, mean age</w:t>
            </w:r>
            <w:r>
              <w:rPr>
                <w:rFonts w:ascii="Calibri" w:hAnsi="Calibri" w:cs="Calibri"/>
                <w:color w:val="000000" w:themeColor="text1"/>
                <w:sz w:val="18"/>
                <w:szCs w:val="18"/>
                <w:lang w:val="en-US"/>
              </w:rPr>
              <w:t xml:space="preserve"> of children</w:t>
            </w:r>
            <w:r w:rsidRPr="00250A7F">
              <w:rPr>
                <w:rFonts w:ascii="Calibri" w:hAnsi="Calibri" w:cs="Calibri"/>
                <w:color w:val="000000"/>
                <w:sz w:val="18"/>
                <w:szCs w:val="18"/>
                <w:lang w:val="en-US"/>
              </w:rPr>
              <w:t xml:space="preserve"> </w:t>
            </w:r>
            <w:r>
              <w:rPr>
                <w:rFonts w:ascii="Calibri" w:hAnsi="Calibri" w:cs="Calibri"/>
                <w:color w:val="000000"/>
                <w:sz w:val="18"/>
                <w:szCs w:val="18"/>
                <w:lang w:val="en-US"/>
              </w:rPr>
              <w:t xml:space="preserve">8.7 years, </w:t>
            </w:r>
            <w:r w:rsidRPr="00250A7F">
              <w:rPr>
                <w:rFonts w:ascii="Calibri" w:hAnsi="Calibri" w:cs="Calibri"/>
                <w:color w:val="000000"/>
                <w:sz w:val="18"/>
                <w:szCs w:val="18"/>
                <w:lang w:val="en-US"/>
              </w:rPr>
              <w:t>cancer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66CE9F74"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3</w:t>
            </w:r>
            <w:r>
              <w:rPr>
                <w:rFonts w:ascii="Calibri" w:hAnsi="Calibri" w:cs="Calibri"/>
                <w:color w:val="000000"/>
                <w:sz w:val="18"/>
                <w:szCs w:val="18"/>
                <w:lang w:val="en-US"/>
              </w:rPr>
              <w:t xml:space="preserve"> PROMs</w:t>
            </w:r>
          </w:p>
          <w:p w14:paraId="38C185E1" w14:textId="423034E3" w:rsidR="00F276DC" w:rsidRPr="00066F6D" w:rsidRDefault="00F276DC" w:rsidP="00F276DC">
            <w:pPr>
              <w:rPr>
                <w:rFonts w:ascii="Calibri" w:eastAsia="Times New Roman" w:hAnsi="Calibri" w:cs="Calibri"/>
                <w:color w:val="000000"/>
                <w:sz w:val="18"/>
                <w:szCs w:val="18"/>
                <w:lang w:val="en-US" w:eastAsia="nb-NO"/>
              </w:rPr>
            </w:pPr>
            <w:r w:rsidRPr="00F720DA">
              <w:rPr>
                <w:rFonts w:ascii="Calibri" w:eastAsia="Times New Roman" w:hAnsi="Calibri" w:cs="Calibri"/>
                <w:color w:val="000000"/>
                <w:sz w:val="18"/>
                <w:szCs w:val="18"/>
                <w:lang w:val="en-US" w:eastAsia="nb-NO"/>
              </w:rPr>
              <w:t>PedsQ</w:t>
            </w:r>
            <w:r>
              <w:rPr>
                <w:rFonts w:ascii="Calibri" w:eastAsia="Times New Roman" w:hAnsi="Calibri" w:cs="Calibri"/>
                <w:color w:val="000000"/>
                <w:sz w:val="18"/>
                <w:szCs w:val="18"/>
                <w:lang w:val="en-US" w:eastAsia="nb-NO"/>
              </w:rPr>
              <w:t>L</w:t>
            </w:r>
            <w:r w:rsidRPr="00F720DA">
              <w:rPr>
                <w:rFonts w:ascii="Calibri" w:eastAsia="Times New Roman" w:hAnsi="Calibri" w:cs="Calibri"/>
                <w:color w:val="000000"/>
                <w:sz w:val="18"/>
                <w:szCs w:val="18"/>
                <w:lang w:val="en-US" w:eastAsia="nb-NO"/>
              </w:rPr>
              <w:t xml:space="preserve"> 4.0 generic</w:t>
            </w:r>
            <w:r>
              <w:rPr>
                <w:rFonts w:ascii="Calibri" w:eastAsia="Times New Roman" w:hAnsi="Calibri" w:cs="Calibri"/>
                <w:color w:val="000000"/>
                <w:sz w:val="18"/>
                <w:szCs w:val="18"/>
                <w:lang w:val="en-US" w:eastAsia="nb-NO"/>
              </w:rPr>
              <w:t xml:space="preserve"> to </w:t>
            </w:r>
            <w:r w:rsidRPr="00410E26">
              <w:rPr>
                <w:rFonts w:ascii="Calibri" w:eastAsia="Times New Roman" w:hAnsi="Calibri" w:cs="Calibri"/>
                <w:color w:val="000000"/>
                <w:sz w:val="18"/>
                <w:szCs w:val="18"/>
                <w:lang w:val="en-US" w:eastAsia="nb-NO"/>
              </w:rPr>
              <w:t xml:space="preserve">assess </w:t>
            </w:r>
            <w:r w:rsidRPr="00410E26">
              <w:rPr>
                <w:rFonts w:ascii="Calibri" w:eastAsia="Times New Roman" w:hAnsi="Calibri" w:cs="Calibri"/>
                <w:b/>
                <w:bCs/>
                <w:color w:val="000000"/>
                <w:sz w:val="18"/>
                <w:szCs w:val="18"/>
                <w:lang w:val="en-US" w:eastAsia="nb-NO"/>
              </w:rPr>
              <w:t>HRQL</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 xml:space="preserve">Generic. </w:t>
            </w:r>
          </w:p>
          <w:p w14:paraId="09BEB3B5" w14:textId="3A66C7A4" w:rsidR="00F276DC" w:rsidRDefault="00F276DC" w:rsidP="00F276DC">
            <w:pPr>
              <w:rPr>
                <w:rFonts w:ascii="Calibri" w:eastAsia="Times New Roman" w:hAnsi="Calibri" w:cs="Calibri"/>
                <w:color w:val="000000"/>
                <w:sz w:val="18"/>
                <w:szCs w:val="18"/>
                <w:lang w:val="en-US" w:eastAsia="nb-NO"/>
              </w:rPr>
            </w:pPr>
            <w:r w:rsidRPr="00F720DA">
              <w:rPr>
                <w:rFonts w:ascii="Calibri" w:eastAsia="Times New Roman" w:hAnsi="Calibri" w:cs="Calibri"/>
                <w:color w:val="000000"/>
                <w:sz w:val="18"/>
                <w:szCs w:val="18"/>
                <w:lang w:val="en-US" w:eastAsia="nb-NO"/>
              </w:rPr>
              <w:t>PedsQ</w:t>
            </w:r>
            <w:r>
              <w:rPr>
                <w:rFonts w:ascii="Calibri" w:eastAsia="Times New Roman" w:hAnsi="Calibri" w:cs="Calibri"/>
                <w:color w:val="000000"/>
                <w:sz w:val="18"/>
                <w:szCs w:val="18"/>
                <w:lang w:val="en-US" w:eastAsia="nb-NO"/>
              </w:rPr>
              <w:t>L</w:t>
            </w:r>
            <w:r w:rsidRPr="00F720DA">
              <w:rPr>
                <w:rFonts w:ascii="Calibri" w:eastAsia="Times New Roman" w:hAnsi="Calibri" w:cs="Calibri"/>
                <w:color w:val="000000"/>
                <w:sz w:val="18"/>
                <w:szCs w:val="18"/>
                <w:lang w:val="en-US" w:eastAsia="nb-NO"/>
              </w:rPr>
              <w:t xml:space="preserve"> cancer</w:t>
            </w:r>
            <w:r>
              <w:rPr>
                <w:rFonts w:ascii="Calibri" w:eastAsia="Times New Roman" w:hAnsi="Calibri" w:cs="Calibri"/>
                <w:color w:val="000000"/>
                <w:sz w:val="18"/>
                <w:szCs w:val="18"/>
                <w:lang w:val="en-US" w:eastAsia="nb-NO"/>
              </w:rPr>
              <w:t xml:space="preserve"> </w:t>
            </w:r>
            <w:r w:rsidRPr="00410E26">
              <w:rPr>
                <w:rFonts w:ascii="Calibri" w:eastAsia="Times New Roman" w:hAnsi="Calibri" w:cs="Calibri"/>
                <w:color w:val="000000"/>
                <w:sz w:val="18"/>
                <w:szCs w:val="18"/>
                <w:lang w:val="en-US" w:eastAsia="nb-NO"/>
              </w:rPr>
              <w:t xml:space="preserve">assess </w:t>
            </w:r>
            <w:r w:rsidRPr="00410E26">
              <w:rPr>
                <w:rFonts w:ascii="Calibri" w:eastAsia="Times New Roman" w:hAnsi="Calibri" w:cs="Calibri"/>
                <w:b/>
                <w:bCs/>
                <w:color w:val="000000"/>
                <w:sz w:val="18"/>
                <w:szCs w:val="18"/>
                <w:lang w:val="en-US" w:eastAsia="nb-NO"/>
              </w:rPr>
              <w:t>HRQL</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 xml:space="preserve">Disease-specific. </w:t>
            </w:r>
            <w:r w:rsidRPr="00F720DA">
              <w:rPr>
                <w:rFonts w:ascii="Calibri" w:eastAsia="Times New Roman" w:hAnsi="Calibri" w:cs="Calibri"/>
                <w:color w:val="000000"/>
                <w:sz w:val="18"/>
                <w:szCs w:val="18"/>
                <w:lang w:val="en-US" w:eastAsia="nb-NO"/>
              </w:rPr>
              <w:t xml:space="preserve"> </w:t>
            </w:r>
          </w:p>
          <w:p w14:paraId="654716FC" w14:textId="6EB5089D" w:rsidR="00F276DC" w:rsidRPr="00066F6D" w:rsidRDefault="00F276DC" w:rsidP="00F276DC">
            <w:pPr>
              <w:rPr>
                <w:rFonts w:ascii="Calibri" w:eastAsia="Times New Roman" w:hAnsi="Calibri" w:cs="Calibri"/>
                <w:color w:val="000000"/>
                <w:sz w:val="18"/>
                <w:szCs w:val="18"/>
                <w:lang w:val="en-US" w:eastAsia="nb-NO"/>
              </w:rPr>
            </w:pPr>
            <w:r w:rsidRPr="00F720DA">
              <w:rPr>
                <w:rFonts w:ascii="Calibri" w:eastAsia="Times New Roman" w:hAnsi="Calibri" w:cs="Calibri"/>
                <w:color w:val="000000"/>
                <w:sz w:val="18"/>
                <w:szCs w:val="18"/>
                <w:lang w:val="en-US" w:eastAsia="nb-NO"/>
              </w:rPr>
              <w:t>PedsQ</w:t>
            </w:r>
            <w:r>
              <w:rPr>
                <w:rFonts w:ascii="Calibri" w:eastAsia="Times New Roman" w:hAnsi="Calibri" w:cs="Calibri"/>
                <w:color w:val="000000"/>
                <w:sz w:val="18"/>
                <w:szCs w:val="18"/>
                <w:lang w:val="en-US" w:eastAsia="nb-NO"/>
              </w:rPr>
              <w:t>L</w:t>
            </w:r>
            <w:r w:rsidRPr="00F720DA">
              <w:rPr>
                <w:rFonts w:ascii="Calibri" w:eastAsia="Times New Roman" w:hAnsi="Calibri" w:cs="Calibri"/>
                <w:color w:val="000000"/>
                <w:sz w:val="18"/>
                <w:szCs w:val="18"/>
                <w:lang w:val="en-US" w:eastAsia="nb-NO"/>
              </w:rPr>
              <w:t xml:space="preserve"> fatigue</w:t>
            </w:r>
            <w:r>
              <w:rPr>
                <w:rFonts w:ascii="Calibri" w:eastAsia="Times New Roman" w:hAnsi="Calibri" w:cs="Calibri"/>
                <w:color w:val="000000"/>
                <w:sz w:val="18"/>
                <w:szCs w:val="18"/>
                <w:lang w:val="en-US" w:eastAsia="nb-NO"/>
              </w:rPr>
              <w:t xml:space="preserve"> </w:t>
            </w:r>
            <w:r w:rsidRPr="00410E26">
              <w:rPr>
                <w:rFonts w:ascii="Calibri" w:eastAsia="Times New Roman" w:hAnsi="Calibri" w:cs="Calibri"/>
                <w:color w:val="000000"/>
                <w:sz w:val="18"/>
                <w:szCs w:val="18"/>
                <w:lang w:val="en-US" w:eastAsia="nb-NO"/>
              </w:rPr>
              <w:t xml:space="preserve">assess </w:t>
            </w:r>
            <w:r w:rsidRPr="00410E26">
              <w:rPr>
                <w:rFonts w:ascii="Calibri" w:eastAsia="Times New Roman" w:hAnsi="Calibri" w:cs="Calibri"/>
                <w:b/>
                <w:bCs/>
                <w:color w:val="000000"/>
                <w:sz w:val="18"/>
                <w:szCs w:val="18"/>
                <w:lang w:val="en-US" w:eastAsia="nb-NO"/>
              </w:rPr>
              <w:t>HRQL</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 xml:space="preserve">Generic. </w:t>
            </w:r>
          </w:p>
        </w:tc>
      </w:tr>
      <w:tr w:rsidR="00F276DC" w:rsidRPr="00250A7F" w14:paraId="2BF21BAE" w14:textId="4D1C1472" w:rsidTr="004B7D27">
        <w:trPr>
          <w:trHeight w:val="210"/>
        </w:trPr>
        <w:tc>
          <w:tcPr>
            <w:tcW w:w="1981" w:type="dxa"/>
            <w:shd w:val="clear" w:color="auto" w:fill="auto"/>
            <w:noWrap/>
            <w:hideMark/>
          </w:tcPr>
          <w:p w14:paraId="3AA6CC23" w14:textId="44ACB3AD" w:rsidR="00C26DBF" w:rsidRPr="003C7E74" w:rsidRDefault="00F276DC" w:rsidP="00F276DC">
            <w:pPr>
              <w:rPr>
                <w:rFonts w:ascii="Calibri" w:eastAsia="Times New Roman" w:hAnsi="Calibri" w:cs="Calibri"/>
                <w:color w:val="000000"/>
                <w:sz w:val="18"/>
                <w:szCs w:val="18"/>
                <w:lang w:val="en-US" w:eastAsia="nb-NO"/>
              </w:rPr>
            </w:pPr>
            <w:r w:rsidRPr="003C7E74">
              <w:rPr>
                <w:rFonts w:ascii="Calibri" w:eastAsia="Times New Roman" w:hAnsi="Calibri" w:cs="Calibri"/>
                <w:noProof/>
                <w:color w:val="000000"/>
                <w:sz w:val="18"/>
                <w:szCs w:val="18"/>
                <w:lang w:val="en-US" w:eastAsia="nb-NO"/>
              </w:rPr>
              <w:t>(Szepetowski et al., 2021)</w:t>
            </w:r>
            <w:r w:rsidRPr="003C7E74">
              <w:rPr>
                <w:rFonts w:ascii="Calibri" w:eastAsia="Times New Roman" w:hAnsi="Calibri" w:cs="Calibri"/>
                <w:color w:val="000000"/>
                <w:sz w:val="18"/>
                <w:szCs w:val="18"/>
                <w:lang w:val="en-US" w:eastAsia="nb-NO"/>
              </w:rPr>
              <w:t xml:space="preserve"> France </w:t>
            </w:r>
          </w:p>
        </w:tc>
        <w:tc>
          <w:tcPr>
            <w:tcW w:w="2752" w:type="dxa"/>
            <w:shd w:val="clear" w:color="auto" w:fill="auto"/>
          </w:tcPr>
          <w:p w14:paraId="13A0F67A" w14:textId="3A382AB1" w:rsidR="00F276DC" w:rsidRPr="00250A7F" w:rsidRDefault="00F276DC" w:rsidP="00F276DC">
            <w:pPr>
              <w:rPr>
                <w:rFonts w:ascii="Calibri" w:eastAsia="Times New Roman" w:hAnsi="Calibri" w:cs="Calibri"/>
                <w:color w:val="000000"/>
                <w:sz w:val="18"/>
                <w:szCs w:val="18"/>
                <w:lang w:val="en-US" w:eastAsia="nb-NO"/>
              </w:rPr>
            </w:pPr>
            <w:r w:rsidRPr="7898453A">
              <w:rPr>
                <w:rFonts w:ascii="Calibri" w:hAnsi="Calibri" w:cs="Calibri"/>
                <w:color w:val="000000" w:themeColor="text1"/>
                <w:sz w:val="18"/>
                <w:szCs w:val="18"/>
                <w:lang w:val="en-US"/>
              </w:rPr>
              <w:t xml:space="preserve">To describe the feasibility of using </w:t>
            </w:r>
            <w:proofErr w:type="spellStart"/>
            <w:r w:rsidRPr="7898453A">
              <w:rPr>
                <w:rFonts w:ascii="Calibri" w:hAnsi="Calibri" w:cs="Calibri"/>
                <w:color w:val="000000" w:themeColor="text1"/>
                <w:sz w:val="18"/>
                <w:szCs w:val="18"/>
                <w:lang w:val="en-US"/>
              </w:rPr>
              <w:t>SSPedi</w:t>
            </w:r>
            <w:proofErr w:type="spellEnd"/>
            <w:r w:rsidRPr="7898453A">
              <w:rPr>
                <w:rFonts w:ascii="Calibri" w:hAnsi="Calibri" w:cs="Calibri"/>
                <w:color w:val="000000" w:themeColor="text1"/>
                <w:sz w:val="18"/>
                <w:szCs w:val="18"/>
                <w:lang w:val="en-US"/>
              </w:rPr>
              <w:t xml:space="preserve"> administration among childhood and adolescents’ cancer</w:t>
            </w:r>
            <w:r>
              <w:rPr>
                <w:rFonts w:ascii="Calibri" w:hAnsi="Calibri" w:cs="Calibri"/>
                <w:color w:val="000000" w:themeColor="text1"/>
                <w:sz w:val="18"/>
                <w:szCs w:val="18"/>
                <w:lang w:val="en-US"/>
              </w:rPr>
              <w:t xml:space="preserve"> </w:t>
            </w:r>
            <w:r w:rsidRPr="7898453A">
              <w:rPr>
                <w:rFonts w:ascii="Calibri" w:hAnsi="Calibri" w:cs="Calibri"/>
                <w:color w:val="000000" w:themeColor="text1"/>
                <w:sz w:val="18"/>
                <w:szCs w:val="18"/>
                <w:lang w:val="en-US"/>
              </w:rPr>
              <w:lastRenderedPageBreak/>
              <w:t>patients with high-risk malignancies</w:t>
            </w:r>
            <w:r>
              <w:rPr>
                <w:rFonts w:ascii="Calibri" w:hAnsi="Calibri" w:cs="Calibri"/>
                <w:color w:val="000000" w:themeColor="text1"/>
                <w:sz w:val="18"/>
                <w:szCs w:val="18"/>
                <w:lang w:val="en-US"/>
              </w:rPr>
              <w:t>.</w:t>
            </w:r>
          </w:p>
        </w:tc>
        <w:tc>
          <w:tcPr>
            <w:tcW w:w="1419" w:type="dxa"/>
          </w:tcPr>
          <w:p w14:paraId="20AAC4B6" w14:textId="6AEE9FC5" w:rsidR="00F276DC" w:rsidRDefault="003C7E74" w:rsidP="00F276DC">
            <w:pPr>
              <w:rPr>
                <w:rFonts w:ascii="Calibri" w:hAnsi="Calibri" w:cs="Calibri"/>
                <w:color w:val="000000"/>
                <w:sz w:val="18"/>
                <w:szCs w:val="18"/>
                <w:lang w:val="en-US"/>
              </w:rPr>
            </w:pPr>
            <w:r>
              <w:rPr>
                <w:rFonts w:ascii="Calibri" w:hAnsi="Calibri" w:cs="Calibri"/>
                <w:color w:val="000000"/>
                <w:sz w:val="18"/>
                <w:szCs w:val="18"/>
                <w:lang w:val="en-US"/>
              </w:rPr>
              <w:lastRenderedPageBreak/>
              <w:t xml:space="preserve">Feasibility study </w:t>
            </w:r>
          </w:p>
        </w:tc>
        <w:tc>
          <w:tcPr>
            <w:tcW w:w="1179" w:type="dxa"/>
          </w:tcPr>
          <w:p w14:paraId="1157C39A" w14:textId="547ED47E"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6E9560BA" w14:textId="7F6E1784"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7D863659" w14:textId="6DABA453"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15 children, inclusion criteria for age 8-18 years,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13.0 years,</w:t>
            </w:r>
            <w:r w:rsidRPr="00250A7F">
              <w:rPr>
                <w:rFonts w:ascii="Calibri" w:hAnsi="Calibri" w:cs="Calibri"/>
                <w:color w:val="000000"/>
                <w:sz w:val="18"/>
                <w:szCs w:val="18"/>
                <w:lang w:val="en-US"/>
              </w:rPr>
              <w:t xml:space="preserve"> cancer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2A5CF034"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49492BAF" w14:textId="335AA696" w:rsidR="00F276DC" w:rsidRPr="00250A7F" w:rsidRDefault="00F276DC" w:rsidP="00F276DC">
            <w:pPr>
              <w:rPr>
                <w:rFonts w:ascii="Calibri" w:eastAsia="Times New Roman" w:hAnsi="Calibri" w:cs="Calibri"/>
                <w:color w:val="000000"/>
                <w:sz w:val="18"/>
                <w:szCs w:val="18"/>
                <w:lang w:val="en-US" w:eastAsia="nb-NO"/>
              </w:rPr>
            </w:pPr>
            <w:r w:rsidRPr="00194EBD">
              <w:rPr>
                <w:rFonts w:ascii="Calibri" w:eastAsia="Times New Roman" w:hAnsi="Calibri" w:cs="Calibri"/>
                <w:color w:val="000000"/>
                <w:sz w:val="18"/>
                <w:szCs w:val="18"/>
                <w:lang w:val="en-US" w:eastAsia="nb-NO"/>
              </w:rPr>
              <w:t>Symptom Screening in Pediatrics Tool (</w:t>
            </w:r>
            <w:proofErr w:type="spellStart"/>
            <w:r w:rsidRPr="00194EBD">
              <w:rPr>
                <w:rFonts w:ascii="Calibri" w:eastAsia="Times New Roman" w:hAnsi="Calibri" w:cs="Calibri"/>
                <w:color w:val="000000"/>
                <w:sz w:val="18"/>
                <w:szCs w:val="18"/>
                <w:lang w:val="en-US" w:eastAsia="nb-NO"/>
              </w:rPr>
              <w:t>SSPedi</w:t>
            </w:r>
            <w:proofErr w:type="spellEnd"/>
            <w:r w:rsidRPr="00194EBD">
              <w:rPr>
                <w:rFonts w:ascii="Calibri" w:eastAsia="Times New Roman" w:hAnsi="Calibri" w:cs="Calibri"/>
                <w:color w:val="000000"/>
                <w:sz w:val="18"/>
                <w:szCs w:val="18"/>
                <w:lang w:val="en-US" w:eastAsia="nb-NO"/>
              </w:rPr>
              <w:t xml:space="preserve">) measure the extent of </w:t>
            </w:r>
            <w:r w:rsidRPr="00194EBD">
              <w:rPr>
                <w:rFonts w:ascii="Calibri" w:eastAsia="Times New Roman" w:hAnsi="Calibri" w:cs="Calibri"/>
                <w:color w:val="000000"/>
                <w:sz w:val="18"/>
                <w:szCs w:val="18"/>
                <w:lang w:val="en-US" w:eastAsia="nb-NO"/>
              </w:rPr>
              <w:lastRenderedPageBreak/>
              <w:t xml:space="preserve">bothersome </w:t>
            </w:r>
            <w:r w:rsidRPr="00194EBD">
              <w:rPr>
                <w:rFonts w:ascii="Calibri" w:eastAsia="Times New Roman" w:hAnsi="Calibri" w:cs="Calibri"/>
                <w:b/>
                <w:bCs/>
                <w:color w:val="000000"/>
                <w:sz w:val="18"/>
                <w:szCs w:val="18"/>
                <w:lang w:val="en-US" w:eastAsia="nb-NO"/>
              </w:rPr>
              <w:t>symptoms</w:t>
            </w:r>
            <w:r w:rsidRPr="00194EBD">
              <w:rPr>
                <w:rFonts w:ascii="Calibri" w:eastAsia="Times New Roman" w:hAnsi="Calibri" w:cs="Calibri"/>
                <w:color w:val="000000"/>
                <w:sz w:val="18"/>
                <w:szCs w:val="18"/>
                <w:lang w:val="en-US" w:eastAsia="nb-NO"/>
              </w:rPr>
              <w:t xml:space="preserve"> among children between 8 and 18 years of age</w:t>
            </w:r>
            <w:r>
              <w:rPr>
                <w:rFonts w:ascii="Calibri" w:eastAsia="Times New Roman" w:hAnsi="Calibri" w:cs="Calibri"/>
                <w:color w:val="000000"/>
                <w:sz w:val="18"/>
                <w:szCs w:val="18"/>
                <w:lang w:val="en-US" w:eastAsia="nb-NO"/>
              </w:rPr>
              <w:t xml:space="preserve">. Generic. </w:t>
            </w:r>
          </w:p>
        </w:tc>
      </w:tr>
      <w:tr w:rsidR="00F276DC" w:rsidRPr="00250A7F" w14:paraId="206D52AB" w14:textId="721D5F63" w:rsidTr="004B7D27">
        <w:trPr>
          <w:trHeight w:val="840"/>
        </w:trPr>
        <w:tc>
          <w:tcPr>
            <w:tcW w:w="1981" w:type="dxa"/>
            <w:shd w:val="clear" w:color="auto" w:fill="auto"/>
            <w:noWrap/>
            <w:hideMark/>
          </w:tcPr>
          <w:p w14:paraId="021CA833" w14:textId="7A84F028" w:rsidR="00C26DBF" w:rsidRPr="000C69A8" w:rsidRDefault="00F276DC" w:rsidP="00F276DC">
            <w:pPr>
              <w:rPr>
                <w:rFonts w:ascii="Calibri" w:eastAsia="Times New Roman" w:hAnsi="Calibri" w:cs="Calibri"/>
                <w:color w:val="000000"/>
                <w:sz w:val="18"/>
                <w:szCs w:val="18"/>
                <w:lang w:val="en-US" w:eastAsia="nb-NO"/>
              </w:rPr>
            </w:pPr>
            <w:r w:rsidRPr="000C69A8">
              <w:rPr>
                <w:rFonts w:ascii="Calibri" w:eastAsia="Times New Roman" w:hAnsi="Calibri" w:cs="Calibri"/>
                <w:noProof/>
                <w:color w:val="000000"/>
                <w:sz w:val="18"/>
                <w:szCs w:val="18"/>
                <w:lang w:val="en-US" w:eastAsia="nb-NO"/>
              </w:rPr>
              <w:lastRenderedPageBreak/>
              <w:t>(Tanasansuttiporn et al., 2022)</w:t>
            </w:r>
            <w:r w:rsidRPr="000C69A8">
              <w:rPr>
                <w:rFonts w:ascii="Calibri" w:eastAsia="Times New Roman" w:hAnsi="Calibri" w:cs="Calibri"/>
                <w:color w:val="000000"/>
                <w:sz w:val="18"/>
                <w:szCs w:val="18"/>
                <w:lang w:val="en-US" w:eastAsia="nb-NO"/>
              </w:rPr>
              <w:t xml:space="preserve"> Thailand </w:t>
            </w:r>
          </w:p>
        </w:tc>
        <w:tc>
          <w:tcPr>
            <w:tcW w:w="2752" w:type="dxa"/>
            <w:shd w:val="clear" w:color="auto" w:fill="auto"/>
          </w:tcPr>
          <w:p w14:paraId="19D86A65" w14:textId="1C27F776"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identify predictors of HRQL in children who received the modified Blalock–Taussig shunt and</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those who underwent total repair</w:t>
            </w:r>
            <w:r>
              <w:rPr>
                <w:rFonts w:ascii="Calibri" w:hAnsi="Calibri" w:cs="Calibri"/>
                <w:color w:val="000000"/>
                <w:sz w:val="18"/>
                <w:szCs w:val="18"/>
                <w:lang w:val="en-US"/>
              </w:rPr>
              <w:t>.</w:t>
            </w:r>
          </w:p>
        </w:tc>
        <w:tc>
          <w:tcPr>
            <w:tcW w:w="1419" w:type="dxa"/>
          </w:tcPr>
          <w:p w14:paraId="5D3308B5" w14:textId="7266E9F7" w:rsidR="00F276DC" w:rsidDel="007B0912" w:rsidRDefault="000C69A8" w:rsidP="00F276DC">
            <w:pPr>
              <w:rPr>
                <w:rFonts w:ascii="Calibri" w:hAnsi="Calibri" w:cs="Calibri"/>
                <w:color w:val="000000"/>
                <w:sz w:val="18"/>
                <w:szCs w:val="18"/>
                <w:lang w:val="en-US"/>
              </w:rPr>
            </w:pPr>
            <w:r>
              <w:rPr>
                <w:rFonts w:ascii="Calibri" w:hAnsi="Calibri" w:cs="Calibri"/>
                <w:color w:val="000000"/>
                <w:sz w:val="18"/>
                <w:szCs w:val="18"/>
                <w:lang w:val="en-US"/>
              </w:rPr>
              <w:t xml:space="preserve">Historic cohort </w:t>
            </w:r>
          </w:p>
        </w:tc>
        <w:tc>
          <w:tcPr>
            <w:tcW w:w="1179" w:type="dxa"/>
          </w:tcPr>
          <w:p w14:paraId="2BA810DE" w14:textId="595CBF1C"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42774102" w14:textId="4ED7A125"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525C0C6C" w14:textId="69B60A0B"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148 children and 232 parents, inclusion criteria for age 1-18 years,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 xml:space="preserve">NR, </w:t>
            </w:r>
            <w:r w:rsidRPr="00250A7F">
              <w:rPr>
                <w:rFonts w:ascii="Calibri" w:hAnsi="Calibri" w:cs="Calibri"/>
                <w:color w:val="000000"/>
                <w:sz w:val="18"/>
                <w:szCs w:val="18"/>
                <w:lang w:val="en-US"/>
              </w:rPr>
              <w:t>cyanotic heart disease</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5425B697"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6BE15591" w14:textId="37950BD5" w:rsidR="00F276DC" w:rsidRPr="008F179B"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PedsQL 4.0 generic core, in Thai </w:t>
            </w:r>
            <w:r w:rsidRPr="00410E26">
              <w:rPr>
                <w:rFonts w:ascii="Calibri" w:eastAsia="Times New Roman" w:hAnsi="Calibri" w:cs="Calibri"/>
                <w:color w:val="000000"/>
                <w:sz w:val="18"/>
                <w:szCs w:val="18"/>
                <w:lang w:val="en-US" w:eastAsia="nb-NO"/>
              </w:rPr>
              <w:t xml:space="preserve">assess </w:t>
            </w:r>
            <w:r w:rsidRPr="00410E26">
              <w:rPr>
                <w:rFonts w:ascii="Calibri" w:eastAsia="Times New Roman" w:hAnsi="Calibri" w:cs="Calibri"/>
                <w:b/>
                <w:bCs/>
                <w:color w:val="000000"/>
                <w:sz w:val="18"/>
                <w:szCs w:val="18"/>
                <w:lang w:val="en-US" w:eastAsia="nb-NO"/>
              </w:rPr>
              <w:t>HRQL</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 xml:space="preserve">Generic. </w:t>
            </w:r>
          </w:p>
        </w:tc>
      </w:tr>
      <w:tr w:rsidR="00F276DC" w:rsidRPr="00250A7F" w14:paraId="045F2121" w14:textId="51A8D178" w:rsidTr="004B7D27">
        <w:trPr>
          <w:trHeight w:val="210"/>
        </w:trPr>
        <w:tc>
          <w:tcPr>
            <w:tcW w:w="1981" w:type="dxa"/>
            <w:shd w:val="clear" w:color="auto" w:fill="auto"/>
            <w:noWrap/>
            <w:hideMark/>
          </w:tcPr>
          <w:p w14:paraId="1D092F0F" w14:textId="4F883BD1" w:rsidR="00C26DBF" w:rsidRPr="00E64642"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(Thrane, Williams, Grossoehme, &amp; Friebert, 2022)</w:t>
            </w:r>
            <w:r>
              <w:rPr>
                <w:rFonts w:ascii="Calibri" w:eastAsia="Times New Roman" w:hAnsi="Calibri" w:cs="Calibri"/>
                <w:color w:val="000000"/>
                <w:sz w:val="18"/>
                <w:szCs w:val="18"/>
                <w:lang w:val="en-US" w:eastAsia="nb-NO"/>
              </w:rPr>
              <w:t xml:space="preserve"> USA</w:t>
            </w:r>
          </w:p>
        </w:tc>
        <w:tc>
          <w:tcPr>
            <w:tcW w:w="2752" w:type="dxa"/>
            <w:shd w:val="clear" w:color="auto" w:fill="auto"/>
          </w:tcPr>
          <w:p w14:paraId="7CF9CAD5" w14:textId="228A52CA"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evaluate the effects of Reiki on pain, stress, heart, and respiratory rates, oxygenation, Q</w:t>
            </w:r>
            <w:r>
              <w:rPr>
                <w:rFonts w:ascii="Calibri" w:hAnsi="Calibri" w:cs="Calibri"/>
                <w:color w:val="000000"/>
                <w:sz w:val="18"/>
                <w:szCs w:val="18"/>
                <w:lang w:val="en-US"/>
              </w:rPr>
              <w:t>O</w:t>
            </w:r>
            <w:r w:rsidRPr="00250A7F">
              <w:rPr>
                <w:rFonts w:ascii="Calibri" w:hAnsi="Calibri" w:cs="Calibri"/>
                <w:color w:val="000000"/>
                <w:sz w:val="18"/>
                <w:szCs w:val="18"/>
                <w:lang w:val="en-US"/>
              </w:rPr>
              <w:t>L in hospitalized young children receiving palliative care services.</w:t>
            </w:r>
          </w:p>
        </w:tc>
        <w:tc>
          <w:tcPr>
            <w:tcW w:w="1419" w:type="dxa"/>
          </w:tcPr>
          <w:p w14:paraId="3BAC1DF7" w14:textId="50FFE73B" w:rsidR="00F276DC" w:rsidRDefault="00DD4B47" w:rsidP="00F276DC">
            <w:pPr>
              <w:rPr>
                <w:rFonts w:ascii="Calibri" w:hAnsi="Calibri" w:cs="Calibri"/>
                <w:color w:val="000000"/>
                <w:sz w:val="18"/>
                <w:szCs w:val="18"/>
                <w:lang w:val="en-US"/>
              </w:rPr>
            </w:pPr>
            <w:r>
              <w:rPr>
                <w:rFonts w:ascii="Calibri" w:hAnsi="Calibri" w:cs="Calibri"/>
                <w:color w:val="000000"/>
                <w:sz w:val="18"/>
                <w:szCs w:val="18"/>
                <w:lang w:val="en-US"/>
              </w:rPr>
              <w:t xml:space="preserve">Pilot study </w:t>
            </w:r>
          </w:p>
        </w:tc>
        <w:tc>
          <w:tcPr>
            <w:tcW w:w="1179" w:type="dxa"/>
          </w:tcPr>
          <w:p w14:paraId="19DA73F8" w14:textId="011D6B3B"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1C54A18A" w14:textId="61F1ECB8"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6159DEDE" w14:textId="73724B34"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16 children and 16 parents, number of healthcare personnel NR, inclusion criteria for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1-5 years, mean age</w:t>
            </w:r>
            <w:r w:rsidRPr="00250A7F">
              <w:rPr>
                <w:rFonts w:ascii="Calibri" w:hAnsi="Calibri" w:cs="Calibri"/>
                <w:color w:val="000000"/>
                <w:sz w:val="18"/>
                <w:szCs w:val="18"/>
                <w:lang w:val="en-US"/>
              </w:rPr>
              <w:t xml:space="preserve"> </w:t>
            </w:r>
            <w:r>
              <w:rPr>
                <w:rFonts w:ascii="Calibri" w:hAnsi="Calibri" w:cs="Calibri"/>
                <w:color w:val="000000"/>
                <w:sz w:val="18"/>
                <w:szCs w:val="18"/>
                <w:lang w:val="en-US"/>
              </w:rPr>
              <w:t>2.2 years, v</w:t>
            </w:r>
            <w:r w:rsidRPr="00250A7F">
              <w:rPr>
                <w:rFonts w:ascii="Calibri" w:hAnsi="Calibri" w:cs="Calibri"/>
                <w:color w:val="000000"/>
                <w:sz w:val="18"/>
                <w:szCs w:val="18"/>
                <w:lang w:val="en-US"/>
              </w:rPr>
              <w:t>arious, cancer, congenital, genetic, other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4291D6B7"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w:t>
            </w:r>
            <w:r>
              <w:rPr>
                <w:rFonts w:ascii="Calibri" w:hAnsi="Calibri" w:cs="Calibri"/>
                <w:color w:val="000000"/>
                <w:sz w:val="18"/>
                <w:szCs w:val="18"/>
                <w:lang w:val="en-US"/>
              </w:rPr>
              <w:t xml:space="preserve"> PROMs</w:t>
            </w:r>
          </w:p>
          <w:p w14:paraId="7025A861" w14:textId="6526F377" w:rsidR="00F276DC" w:rsidRDefault="00F276DC" w:rsidP="00F276DC">
            <w:pPr>
              <w:rPr>
                <w:rFonts w:ascii="Calibri" w:eastAsia="Times New Roman" w:hAnsi="Calibri" w:cs="Calibri"/>
                <w:color w:val="000000"/>
                <w:sz w:val="18"/>
                <w:szCs w:val="18"/>
                <w:lang w:val="en-US" w:eastAsia="nb-NO"/>
              </w:rPr>
            </w:pPr>
            <w:r w:rsidRPr="00555FA4">
              <w:rPr>
                <w:rFonts w:ascii="Calibri" w:eastAsia="Times New Roman" w:hAnsi="Calibri" w:cs="Calibri"/>
                <w:color w:val="000000"/>
                <w:sz w:val="18"/>
                <w:szCs w:val="18"/>
                <w:lang w:val="en-US" w:eastAsia="nb-NO"/>
              </w:rPr>
              <w:t>Child health status one item</w:t>
            </w:r>
            <w:r>
              <w:rPr>
                <w:rFonts w:ascii="Calibri" w:eastAsia="Times New Roman" w:hAnsi="Calibri" w:cs="Calibri"/>
                <w:color w:val="000000"/>
                <w:sz w:val="18"/>
                <w:szCs w:val="18"/>
                <w:lang w:val="en-US" w:eastAsia="nb-NO"/>
              </w:rPr>
              <w:t>. Generic</w:t>
            </w:r>
          </w:p>
          <w:p w14:paraId="5478C02F" w14:textId="226DD8D8" w:rsidR="00F276DC" w:rsidRPr="008F179B" w:rsidRDefault="00F276DC" w:rsidP="00F276DC">
            <w:pPr>
              <w:rPr>
                <w:rFonts w:ascii="Calibri" w:eastAsia="Times New Roman" w:hAnsi="Calibri" w:cs="Calibri"/>
                <w:color w:val="000000"/>
                <w:sz w:val="18"/>
                <w:szCs w:val="18"/>
                <w:lang w:val="en-US" w:eastAsia="nb-NO"/>
              </w:rPr>
            </w:pPr>
            <w:r w:rsidRPr="007D0758">
              <w:rPr>
                <w:rFonts w:ascii="Calibri" w:eastAsia="Times New Roman" w:hAnsi="Calibri" w:cs="Calibri"/>
                <w:color w:val="000000"/>
                <w:sz w:val="18"/>
                <w:szCs w:val="18"/>
                <w:lang w:val="en-US" w:eastAsia="nb-NO"/>
              </w:rPr>
              <w:t>Peds</w:t>
            </w:r>
            <w:r>
              <w:rPr>
                <w:rFonts w:ascii="Calibri" w:eastAsia="Times New Roman" w:hAnsi="Calibri" w:cs="Calibri"/>
                <w:color w:val="000000"/>
                <w:sz w:val="18"/>
                <w:szCs w:val="18"/>
                <w:lang w:val="en-US" w:eastAsia="nb-NO"/>
              </w:rPr>
              <w:t>QL</w:t>
            </w:r>
            <w:r w:rsidRPr="007D0758">
              <w:rPr>
                <w:rFonts w:ascii="Calibri" w:eastAsia="Times New Roman" w:hAnsi="Calibri" w:cs="Calibri"/>
                <w:color w:val="000000"/>
                <w:sz w:val="18"/>
                <w:szCs w:val="18"/>
                <w:lang w:val="en-US" w:eastAsia="nb-NO"/>
              </w:rPr>
              <w:t xml:space="preserve"> 4 generic core</w:t>
            </w:r>
            <w:r>
              <w:rPr>
                <w:rFonts w:ascii="Calibri" w:eastAsia="Times New Roman" w:hAnsi="Calibri" w:cs="Calibri"/>
                <w:color w:val="000000"/>
                <w:sz w:val="18"/>
                <w:szCs w:val="18"/>
                <w:lang w:val="en-US" w:eastAsia="nb-NO"/>
              </w:rPr>
              <w:t xml:space="preserve"> to assess </w:t>
            </w:r>
            <w:r>
              <w:rPr>
                <w:rFonts w:ascii="Calibri" w:eastAsia="Times New Roman" w:hAnsi="Calibri" w:cs="Calibri"/>
                <w:b/>
                <w:bCs/>
                <w:color w:val="000000"/>
                <w:sz w:val="18"/>
                <w:szCs w:val="18"/>
                <w:lang w:val="en-US" w:eastAsia="nb-NO"/>
              </w:rPr>
              <w:t xml:space="preserve">HRQL. </w:t>
            </w:r>
            <w:r>
              <w:rPr>
                <w:rFonts w:ascii="Calibri" w:eastAsia="Times New Roman" w:hAnsi="Calibri" w:cs="Calibri"/>
                <w:color w:val="000000"/>
                <w:sz w:val="18"/>
                <w:szCs w:val="18"/>
                <w:lang w:val="en-US" w:eastAsia="nb-NO"/>
              </w:rPr>
              <w:t xml:space="preserve">Generic. </w:t>
            </w:r>
          </w:p>
        </w:tc>
      </w:tr>
      <w:tr w:rsidR="00F276DC" w:rsidRPr="00250A7F" w14:paraId="567B5344" w14:textId="66FB59AF" w:rsidTr="004B7D27">
        <w:trPr>
          <w:trHeight w:val="210"/>
        </w:trPr>
        <w:tc>
          <w:tcPr>
            <w:tcW w:w="1981" w:type="dxa"/>
            <w:shd w:val="clear" w:color="auto" w:fill="auto"/>
            <w:noWrap/>
            <w:hideMark/>
          </w:tcPr>
          <w:p w14:paraId="508697D3" w14:textId="38E49CA8" w:rsidR="00C26DBF" w:rsidRPr="00DD4B47" w:rsidRDefault="00F276DC" w:rsidP="00F276DC">
            <w:pPr>
              <w:rPr>
                <w:rFonts w:ascii="Calibri" w:eastAsia="Times New Roman" w:hAnsi="Calibri" w:cs="Calibri"/>
                <w:color w:val="000000"/>
                <w:sz w:val="18"/>
                <w:szCs w:val="18"/>
                <w:lang w:val="en-US" w:eastAsia="nb-NO"/>
              </w:rPr>
            </w:pPr>
            <w:r w:rsidRPr="00DD4B47">
              <w:rPr>
                <w:rFonts w:ascii="Calibri" w:eastAsia="Times New Roman" w:hAnsi="Calibri" w:cs="Calibri"/>
                <w:noProof/>
                <w:color w:val="000000"/>
                <w:sz w:val="18"/>
                <w:szCs w:val="18"/>
                <w:lang w:val="en-US" w:eastAsia="nb-NO"/>
              </w:rPr>
              <w:t>(Tiwari et al., 2015)</w:t>
            </w:r>
            <w:r w:rsidRPr="00DD4B47">
              <w:rPr>
                <w:rFonts w:ascii="Calibri" w:eastAsia="Times New Roman" w:hAnsi="Calibri" w:cs="Calibri"/>
                <w:color w:val="000000"/>
                <w:sz w:val="18"/>
                <w:szCs w:val="18"/>
                <w:lang w:val="en-US" w:eastAsia="nb-NO"/>
              </w:rPr>
              <w:t xml:space="preserve"> India </w:t>
            </w:r>
          </w:p>
        </w:tc>
        <w:tc>
          <w:tcPr>
            <w:tcW w:w="2752" w:type="dxa"/>
            <w:shd w:val="clear" w:color="auto" w:fill="auto"/>
          </w:tcPr>
          <w:p w14:paraId="05407742" w14:textId="03E5ABBA"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 xml:space="preserve">To assess the </w:t>
            </w:r>
            <w:r>
              <w:rPr>
                <w:rFonts w:ascii="Calibri" w:hAnsi="Calibri" w:cs="Calibri"/>
                <w:color w:val="000000"/>
                <w:sz w:val="18"/>
                <w:szCs w:val="18"/>
                <w:lang w:val="en-US"/>
              </w:rPr>
              <w:t>QOL</w:t>
            </w:r>
            <w:r w:rsidRPr="00250A7F">
              <w:rPr>
                <w:rFonts w:ascii="Calibri" w:hAnsi="Calibri" w:cs="Calibri"/>
                <w:color w:val="000000"/>
                <w:sz w:val="18"/>
                <w:szCs w:val="18"/>
                <w:lang w:val="en-US"/>
              </w:rPr>
              <w:t xml:space="preserve"> of children with </w:t>
            </w:r>
            <w:r>
              <w:rPr>
                <w:rFonts w:ascii="Calibri" w:hAnsi="Calibri" w:cs="Calibri"/>
                <w:color w:val="000000"/>
                <w:sz w:val="18"/>
                <w:szCs w:val="18"/>
                <w:lang w:val="en-US"/>
              </w:rPr>
              <w:t>ESRD</w:t>
            </w:r>
            <w:r w:rsidRPr="00250A7F">
              <w:rPr>
                <w:rFonts w:ascii="Calibri" w:hAnsi="Calibri" w:cs="Calibri"/>
                <w:color w:val="000000"/>
                <w:sz w:val="18"/>
                <w:szCs w:val="18"/>
                <w:lang w:val="en-US"/>
              </w:rPr>
              <w:t xml:space="preserve"> on maintenance dialysis and following kidney transplant and to compare the HRQL assessed by child self-report and parent</w:t>
            </w:r>
            <w:r>
              <w:rPr>
                <w:rFonts w:ascii="Calibri" w:hAnsi="Calibri" w:cs="Calibri"/>
                <w:color w:val="000000"/>
                <w:sz w:val="18"/>
                <w:szCs w:val="18"/>
                <w:lang w:val="en-US"/>
              </w:rPr>
              <w:t>’</w:t>
            </w:r>
            <w:r w:rsidRPr="00250A7F">
              <w:rPr>
                <w:rFonts w:ascii="Calibri" w:hAnsi="Calibri" w:cs="Calibri"/>
                <w:color w:val="000000"/>
                <w:sz w:val="18"/>
                <w:szCs w:val="18"/>
                <w:lang w:val="en-US"/>
              </w:rPr>
              <w:t>s proxy report</w:t>
            </w:r>
            <w:r>
              <w:rPr>
                <w:rFonts w:ascii="Calibri" w:hAnsi="Calibri" w:cs="Calibri"/>
                <w:color w:val="000000"/>
                <w:sz w:val="18"/>
                <w:szCs w:val="18"/>
                <w:lang w:val="en-US"/>
              </w:rPr>
              <w:t>.</w:t>
            </w:r>
          </w:p>
        </w:tc>
        <w:tc>
          <w:tcPr>
            <w:tcW w:w="1419" w:type="dxa"/>
          </w:tcPr>
          <w:p w14:paraId="72435914" w14:textId="14482B2C" w:rsidR="00F276DC" w:rsidRDefault="00DB53A3" w:rsidP="00F276DC">
            <w:pPr>
              <w:rPr>
                <w:rFonts w:ascii="Calibri" w:hAnsi="Calibri" w:cs="Calibri"/>
                <w:color w:val="000000"/>
                <w:sz w:val="18"/>
                <w:szCs w:val="18"/>
                <w:lang w:val="en-US"/>
              </w:rPr>
            </w:pPr>
            <w:r>
              <w:rPr>
                <w:rFonts w:ascii="Calibri" w:hAnsi="Calibri" w:cs="Calibri"/>
                <w:color w:val="000000"/>
                <w:sz w:val="18"/>
                <w:szCs w:val="18"/>
                <w:lang w:val="en-US"/>
              </w:rPr>
              <w:t>Cross-sectional study</w:t>
            </w:r>
          </w:p>
        </w:tc>
        <w:tc>
          <w:tcPr>
            <w:tcW w:w="1179" w:type="dxa"/>
          </w:tcPr>
          <w:p w14:paraId="46E31F65" w14:textId="55066AFD"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45C2B845" w14:textId="0F0F731F"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0A88DCFA" w14:textId="7F3E761B"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55 children and 55 parents, inclusion criteria for age 2-18 years,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NR,</w:t>
            </w:r>
            <w:r w:rsidRPr="00250A7F">
              <w:rPr>
                <w:rFonts w:ascii="Calibri" w:hAnsi="Calibri" w:cs="Calibri"/>
                <w:color w:val="000000"/>
                <w:sz w:val="18"/>
                <w:szCs w:val="18"/>
                <w:lang w:val="en-US"/>
              </w:rPr>
              <w:t xml:space="preserve"> kidney TX and ESRD</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1935CACF"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53AC7740" w14:textId="08F9C928" w:rsidR="00F276DC" w:rsidRPr="00250A7F" w:rsidRDefault="00F276DC" w:rsidP="00F276DC">
            <w:pPr>
              <w:rPr>
                <w:rFonts w:ascii="Calibri" w:eastAsia="Times New Roman" w:hAnsi="Calibri" w:cs="Calibri"/>
                <w:color w:val="000000"/>
                <w:sz w:val="18"/>
                <w:szCs w:val="18"/>
                <w:lang w:val="en-US" w:eastAsia="nb-NO"/>
              </w:rPr>
            </w:pPr>
            <w:r w:rsidRPr="00410E26">
              <w:rPr>
                <w:rFonts w:ascii="Calibri" w:eastAsia="Times New Roman" w:hAnsi="Calibri" w:cs="Calibri"/>
                <w:color w:val="000000"/>
                <w:sz w:val="18"/>
                <w:szCs w:val="18"/>
                <w:lang w:val="en-US" w:eastAsia="nb-NO"/>
              </w:rPr>
              <w:t>PedsQL 3.0 ESRD module, Hindi version</w:t>
            </w:r>
            <w:r>
              <w:rPr>
                <w:rFonts w:ascii="Calibri" w:eastAsia="Times New Roman" w:hAnsi="Calibri" w:cs="Calibri"/>
                <w:color w:val="000000"/>
                <w:sz w:val="18"/>
                <w:szCs w:val="18"/>
                <w:lang w:val="en-US" w:eastAsia="nb-NO"/>
              </w:rPr>
              <w:t xml:space="preserve">, </w:t>
            </w:r>
            <w:r w:rsidRPr="00410E26">
              <w:rPr>
                <w:rFonts w:ascii="Calibri" w:eastAsia="Times New Roman" w:hAnsi="Calibri" w:cs="Calibri"/>
                <w:color w:val="000000"/>
                <w:sz w:val="18"/>
                <w:szCs w:val="18"/>
                <w:lang w:val="en-US" w:eastAsia="nb-NO"/>
              </w:rPr>
              <w:t xml:space="preserve">assess </w:t>
            </w:r>
            <w:r w:rsidRPr="00410E26">
              <w:rPr>
                <w:rFonts w:ascii="Calibri" w:eastAsia="Times New Roman" w:hAnsi="Calibri" w:cs="Calibri"/>
                <w:b/>
                <w:bCs/>
                <w:color w:val="000000"/>
                <w:sz w:val="18"/>
                <w:szCs w:val="18"/>
                <w:lang w:val="en-US" w:eastAsia="nb-NO"/>
              </w:rPr>
              <w:t>HRQL</w:t>
            </w:r>
            <w:r w:rsidRPr="00410E26">
              <w:rPr>
                <w:rFonts w:ascii="Calibri" w:eastAsia="Times New Roman" w:hAnsi="Calibri" w:cs="Calibri"/>
                <w:color w:val="000000"/>
                <w:sz w:val="18"/>
                <w:szCs w:val="18"/>
                <w:lang w:val="en-US" w:eastAsia="nb-NO"/>
              </w:rPr>
              <w:t xml:space="preserve"> in children with ESRD</w:t>
            </w:r>
            <w:r>
              <w:rPr>
                <w:rFonts w:ascii="Calibri" w:eastAsia="Times New Roman" w:hAnsi="Calibri" w:cs="Calibri"/>
                <w:color w:val="000000"/>
                <w:sz w:val="18"/>
                <w:szCs w:val="18"/>
                <w:lang w:val="en-US" w:eastAsia="nb-NO"/>
              </w:rPr>
              <w:t xml:space="preserve">. Disease-specific. </w:t>
            </w:r>
          </w:p>
        </w:tc>
      </w:tr>
      <w:tr w:rsidR="00F276DC" w:rsidRPr="00250A7F" w14:paraId="3F7BE322" w14:textId="3E821DD2" w:rsidTr="004B7D27">
        <w:trPr>
          <w:trHeight w:val="210"/>
        </w:trPr>
        <w:tc>
          <w:tcPr>
            <w:tcW w:w="1981" w:type="dxa"/>
            <w:shd w:val="clear" w:color="auto" w:fill="auto"/>
            <w:noWrap/>
            <w:hideMark/>
          </w:tcPr>
          <w:p w14:paraId="4CB37533" w14:textId="77514BEE" w:rsidR="00F276DC" w:rsidRDefault="00F276DC" w:rsidP="00F276DC">
            <w:pPr>
              <w:rPr>
                <w:rFonts w:ascii="Calibri" w:eastAsia="Times New Roman" w:hAnsi="Calibri" w:cs="Calibri"/>
                <w:color w:val="000000" w:themeColor="text1"/>
                <w:sz w:val="18"/>
                <w:szCs w:val="18"/>
                <w:lang w:val="en-US" w:eastAsia="nb-NO"/>
              </w:rPr>
            </w:pPr>
            <w:r w:rsidRPr="1B8A9C32">
              <w:rPr>
                <w:rFonts w:ascii="Calibri" w:eastAsia="Times New Roman" w:hAnsi="Calibri" w:cs="Calibri"/>
                <w:noProof/>
                <w:color w:val="000000" w:themeColor="text1"/>
                <w:sz w:val="18"/>
                <w:szCs w:val="18"/>
                <w:lang w:val="en-US" w:eastAsia="nb-NO"/>
              </w:rPr>
              <w:t>(Tomlinson, Hinds, Bartels, Hendershot, &amp; Sung, 2011)</w:t>
            </w:r>
            <w:r w:rsidRPr="1B8A9C32">
              <w:rPr>
                <w:rFonts w:ascii="Calibri" w:eastAsia="Times New Roman" w:hAnsi="Calibri" w:cs="Calibri"/>
                <w:color w:val="000000" w:themeColor="text1"/>
                <w:sz w:val="18"/>
                <w:szCs w:val="18"/>
                <w:lang w:val="en-US" w:eastAsia="nb-NO"/>
              </w:rPr>
              <w:t xml:space="preserve"> </w:t>
            </w:r>
            <w:r w:rsidRPr="00FC057D">
              <w:rPr>
                <w:rFonts w:ascii="Calibri" w:eastAsia="Times New Roman" w:hAnsi="Calibri" w:cs="Calibri"/>
                <w:color w:val="000000" w:themeColor="text1"/>
                <w:sz w:val="18"/>
                <w:szCs w:val="18"/>
                <w:lang w:val="en-US" w:eastAsia="nb-NO"/>
              </w:rPr>
              <w:t xml:space="preserve">A </w:t>
            </w:r>
          </w:p>
          <w:p w14:paraId="54363AD5" w14:textId="505A1CAA" w:rsidR="00C26DBF" w:rsidRPr="00DB53A3" w:rsidRDefault="00F276DC" w:rsidP="00F276DC">
            <w:pPr>
              <w:rPr>
                <w:rFonts w:ascii="Calibri" w:eastAsia="Times New Roman" w:hAnsi="Calibri" w:cs="Calibri"/>
                <w:color w:val="000000" w:themeColor="text1"/>
                <w:sz w:val="18"/>
                <w:szCs w:val="18"/>
                <w:lang w:val="en-US" w:eastAsia="nb-NO"/>
              </w:rPr>
            </w:pPr>
            <w:r w:rsidRPr="00FC057D">
              <w:rPr>
                <w:rFonts w:ascii="Calibri" w:eastAsia="Times New Roman" w:hAnsi="Calibri" w:cs="Calibri"/>
                <w:color w:val="000000" w:themeColor="text1"/>
                <w:sz w:val="18"/>
                <w:szCs w:val="18"/>
                <w:lang w:val="en-US" w:eastAsia="nb-NO"/>
              </w:rPr>
              <w:t>Canada</w:t>
            </w:r>
            <w:r w:rsidRPr="1B8A9C32">
              <w:rPr>
                <w:rFonts w:ascii="Calibri" w:eastAsia="Times New Roman" w:hAnsi="Calibri" w:cs="Calibri"/>
                <w:color w:val="000000" w:themeColor="text1"/>
                <w:sz w:val="18"/>
                <w:szCs w:val="18"/>
                <w:lang w:val="en-US" w:eastAsia="nb-NO"/>
              </w:rPr>
              <w:t xml:space="preserve"> </w:t>
            </w:r>
          </w:p>
        </w:tc>
        <w:tc>
          <w:tcPr>
            <w:tcW w:w="2752" w:type="dxa"/>
            <w:shd w:val="clear" w:color="auto" w:fill="auto"/>
          </w:tcPr>
          <w:p w14:paraId="21C96B8C" w14:textId="1D6B77AE"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 xml:space="preserve">To compare </w:t>
            </w:r>
            <w:r>
              <w:rPr>
                <w:rFonts w:ascii="Calibri" w:hAnsi="Calibri" w:cs="Calibri"/>
                <w:color w:val="000000"/>
                <w:sz w:val="18"/>
                <w:szCs w:val="18"/>
                <w:lang w:val="en-US"/>
              </w:rPr>
              <w:t xml:space="preserve">QOL </w:t>
            </w:r>
            <w:r w:rsidRPr="00250A7F">
              <w:rPr>
                <w:rFonts w:ascii="Calibri" w:hAnsi="Calibri" w:cs="Calibri"/>
                <w:color w:val="000000"/>
                <w:sz w:val="18"/>
                <w:szCs w:val="18"/>
                <w:lang w:val="en-US"/>
              </w:rPr>
              <w:t>of children with cancer with no reasonable chance of cure reported by parents 6 months or fewer versus more than 6 months before death</w:t>
            </w:r>
            <w:r>
              <w:rPr>
                <w:rFonts w:ascii="Calibri" w:hAnsi="Calibri" w:cs="Calibri"/>
                <w:color w:val="000000"/>
                <w:sz w:val="18"/>
                <w:szCs w:val="18"/>
                <w:lang w:val="en-US"/>
              </w:rPr>
              <w:t>.</w:t>
            </w:r>
          </w:p>
        </w:tc>
        <w:tc>
          <w:tcPr>
            <w:tcW w:w="1419" w:type="dxa"/>
          </w:tcPr>
          <w:p w14:paraId="245BC86B" w14:textId="59B1CF5A"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Cross-sectional study</w:t>
            </w:r>
          </w:p>
        </w:tc>
        <w:tc>
          <w:tcPr>
            <w:tcW w:w="1179" w:type="dxa"/>
          </w:tcPr>
          <w:p w14:paraId="14D87FD6" w14:textId="1CBD470F"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357BE6AD" w14:textId="0ADF0F39"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3A812436" w14:textId="05CDCDC0"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73 children and 73 parents, inclusion criteria for age 2-18 years,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NR,</w:t>
            </w:r>
            <w:r w:rsidRPr="00250A7F">
              <w:rPr>
                <w:rFonts w:ascii="Calibri" w:hAnsi="Calibri" w:cs="Calibri"/>
                <w:color w:val="000000"/>
                <w:sz w:val="18"/>
                <w:szCs w:val="18"/>
                <w:lang w:val="en-US"/>
              </w:rPr>
              <w:t xml:space="preserve"> cancer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589ADC66"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3</w:t>
            </w:r>
            <w:r>
              <w:rPr>
                <w:rFonts w:ascii="Calibri" w:hAnsi="Calibri" w:cs="Calibri"/>
                <w:color w:val="000000"/>
                <w:sz w:val="18"/>
                <w:szCs w:val="18"/>
                <w:lang w:val="en-US"/>
              </w:rPr>
              <w:t xml:space="preserve"> PROMs</w:t>
            </w:r>
          </w:p>
          <w:p w14:paraId="24D373CC" w14:textId="1B83B0D0" w:rsidR="00F276DC" w:rsidRDefault="00F276DC" w:rsidP="00F276DC">
            <w:pPr>
              <w:rPr>
                <w:rFonts w:ascii="Calibri" w:eastAsia="Times New Roman" w:hAnsi="Calibri" w:cs="Calibri"/>
                <w:color w:val="000000"/>
                <w:sz w:val="18"/>
                <w:szCs w:val="18"/>
                <w:lang w:val="en-US" w:eastAsia="nb-NO"/>
              </w:rPr>
            </w:pPr>
            <w:r w:rsidRPr="1D97AD6C">
              <w:rPr>
                <w:rFonts w:ascii="Calibri" w:eastAsia="Times New Roman" w:hAnsi="Calibri" w:cs="Calibri"/>
                <w:color w:val="000000" w:themeColor="text1"/>
                <w:sz w:val="18"/>
                <w:szCs w:val="18"/>
                <w:lang w:val="en-US" w:eastAsia="nb-NO"/>
              </w:rPr>
              <w:t xml:space="preserve">PedsQL 4.0 Generic Core Scales to assess </w:t>
            </w:r>
            <w:r w:rsidRPr="1D97AD6C">
              <w:rPr>
                <w:rFonts w:ascii="Calibri" w:eastAsia="Times New Roman" w:hAnsi="Calibri" w:cs="Calibri"/>
                <w:b/>
                <w:bCs/>
                <w:color w:val="000000" w:themeColor="text1"/>
                <w:sz w:val="18"/>
                <w:szCs w:val="18"/>
                <w:lang w:val="en-US" w:eastAsia="nb-NO"/>
              </w:rPr>
              <w:t xml:space="preserve">HRQL. </w:t>
            </w:r>
            <w:r w:rsidRPr="1D97AD6C">
              <w:rPr>
                <w:rFonts w:ascii="Calibri" w:eastAsia="Times New Roman" w:hAnsi="Calibri" w:cs="Calibri"/>
                <w:color w:val="000000" w:themeColor="text1"/>
                <w:sz w:val="18"/>
                <w:szCs w:val="18"/>
                <w:lang w:val="en-US" w:eastAsia="nb-NO"/>
              </w:rPr>
              <w:t>Generic.</w:t>
            </w:r>
          </w:p>
          <w:p w14:paraId="35FEFCA3" w14:textId="5CB7A55D" w:rsidR="00F276DC" w:rsidRDefault="00F276DC" w:rsidP="00F276DC">
            <w:pPr>
              <w:rPr>
                <w:rFonts w:ascii="Calibri" w:eastAsia="Times New Roman" w:hAnsi="Calibri" w:cs="Calibri"/>
                <w:color w:val="000000"/>
                <w:sz w:val="18"/>
                <w:szCs w:val="18"/>
                <w:lang w:val="en-US" w:eastAsia="nb-NO"/>
              </w:rPr>
            </w:pPr>
            <w:r w:rsidRPr="00521511">
              <w:rPr>
                <w:rFonts w:ascii="Calibri" w:eastAsia="Times New Roman" w:hAnsi="Calibri" w:cs="Calibri"/>
                <w:color w:val="000000"/>
                <w:sz w:val="18"/>
                <w:szCs w:val="18"/>
                <w:lang w:val="en-US" w:eastAsia="nb-NO"/>
              </w:rPr>
              <w:t>PedsQL Acute Cancer Module</w:t>
            </w:r>
            <w:r>
              <w:rPr>
                <w:rFonts w:ascii="Calibri" w:eastAsia="Times New Roman" w:hAnsi="Calibri" w:cs="Calibri"/>
                <w:color w:val="000000"/>
                <w:sz w:val="18"/>
                <w:szCs w:val="18"/>
                <w:lang w:val="en-US" w:eastAsia="nb-NO"/>
              </w:rPr>
              <w:t xml:space="preserve"> to assess </w:t>
            </w:r>
            <w:r>
              <w:rPr>
                <w:rFonts w:ascii="Calibri" w:eastAsia="Times New Roman" w:hAnsi="Calibri" w:cs="Calibri"/>
                <w:b/>
                <w:bCs/>
                <w:color w:val="000000"/>
                <w:sz w:val="18"/>
                <w:szCs w:val="18"/>
                <w:lang w:val="en-US" w:eastAsia="nb-NO"/>
              </w:rPr>
              <w:t xml:space="preserve">HRQL. </w:t>
            </w:r>
            <w:r>
              <w:rPr>
                <w:rFonts w:ascii="Calibri" w:eastAsia="Times New Roman" w:hAnsi="Calibri" w:cs="Calibri"/>
                <w:color w:val="000000"/>
                <w:sz w:val="18"/>
                <w:szCs w:val="18"/>
                <w:lang w:val="en-US" w:eastAsia="nb-NO"/>
              </w:rPr>
              <w:t xml:space="preserve">Disease-specific. </w:t>
            </w:r>
          </w:p>
          <w:p w14:paraId="20BEC64D" w14:textId="32462E9A" w:rsidR="00F276DC" w:rsidRPr="00250A7F" w:rsidRDefault="00F276DC" w:rsidP="00F276DC">
            <w:pPr>
              <w:rPr>
                <w:rFonts w:ascii="Calibri" w:eastAsia="Times New Roman" w:hAnsi="Calibri" w:cs="Calibri"/>
                <w:color w:val="000000"/>
                <w:sz w:val="18"/>
                <w:szCs w:val="18"/>
                <w:lang w:val="en-US" w:eastAsia="nb-NO"/>
              </w:rPr>
            </w:pPr>
            <w:r w:rsidRPr="00521511">
              <w:rPr>
                <w:rFonts w:ascii="Calibri" w:eastAsia="Times New Roman" w:hAnsi="Calibri" w:cs="Calibri"/>
                <w:color w:val="000000"/>
                <w:sz w:val="18"/>
                <w:szCs w:val="18"/>
                <w:lang w:val="en-US" w:eastAsia="nb-NO"/>
              </w:rPr>
              <w:t>PedsQL Multidimensional Fatigue Scale</w:t>
            </w:r>
            <w:r>
              <w:rPr>
                <w:rFonts w:ascii="Calibri" w:eastAsia="Times New Roman" w:hAnsi="Calibri" w:cs="Calibri"/>
                <w:color w:val="000000"/>
                <w:sz w:val="18"/>
                <w:szCs w:val="18"/>
                <w:lang w:val="en-US" w:eastAsia="nb-NO"/>
              </w:rPr>
              <w:t xml:space="preserve"> to assess </w:t>
            </w:r>
            <w:r>
              <w:rPr>
                <w:rFonts w:ascii="Calibri" w:eastAsia="Times New Roman" w:hAnsi="Calibri" w:cs="Calibri"/>
                <w:b/>
                <w:bCs/>
                <w:color w:val="000000"/>
                <w:sz w:val="18"/>
                <w:szCs w:val="18"/>
                <w:lang w:val="en-US" w:eastAsia="nb-NO"/>
              </w:rPr>
              <w:t xml:space="preserve">HRQL. </w:t>
            </w:r>
            <w:r>
              <w:rPr>
                <w:rFonts w:ascii="Calibri" w:eastAsia="Times New Roman" w:hAnsi="Calibri" w:cs="Calibri"/>
                <w:color w:val="000000"/>
                <w:sz w:val="18"/>
                <w:szCs w:val="18"/>
                <w:lang w:val="en-US" w:eastAsia="nb-NO"/>
              </w:rPr>
              <w:t>Generic.</w:t>
            </w:r>
          </w:p>
        </w:tc>
      </w:tr>
      <w:tr w:rsidR="00F276DC" w:rsidRPr="00250A7F" w14:paraId="4478A475" w14:textId="286D32E1" w:rsidTr="004B7D27">
        <w:trPr>
          <w:trHeight w:val="210"/>
        </w:trPr>
        <w:tc>
          <w:tcPr>
            <w:tcW w:w="1981" w:type="dxa"/>
            <w:shd w:val="clear" w:color="auto" w:fill="auto"/>
            <w:noWrap/>
            <w:hideMark/>
          </w:tcPr>
          <w:p w14:paraId="64044B7C" w14:textId="5AA80E82" w:rsidR="00F276DC" w:rsidRPr="00904DFA" w:rsidRDefault="00F276DC" w:rsidP="00F276DC">
            <w:pPr>
              <w:rPr>
                <w:rFonts w:ascii="Calibri" w:eastAsia="Times New Roman" w:hAnsi="Calibri" w:cs="Calibri"/>
                <w:color w:val="000000" w:themeColor="text1"/>
                <w:sz w:val="18"/>
                <w:szCs w:val="18"/>
                <w:lang w:eastAsia="nb-NO"/>
              </w:rPr>
            </w:pPr>
            <w:r w:rsidRPr="00904DFA">
              <w:rPr>
                <w:rFonts w:ascii="Calibri" w:eastAsia="Times New Roman" w:hAnsi="Calibri" w:cs="Calibri"/>
                <w:noProof/>
                <w:color w:val="000000" w:themeColor="text1"/>
                <w:sz w:val="18"/>
                <w:szCs w:val="18"/>
                <w:lang w:eastAsia="nb-NO"/>
              </w:rPr>
              <w:t>(Tomlinson, Hendershot, et al., 2011)</w:t>
            </w:r>
            <w:r w:rsidRPr="00904DFA">
              <w:rPr>
                <w:rFonts w:ascii="Calibri" w:eastAsia="Times New Roman" w:hAnsi="Calibri" w:cs="Calibri"/>
                <w:color w:val="000000" w:themeColor="text1"/>
                <w:sz w:val="18"/>
                <w:szCs w:val="18"/>
                <w:lang w:eastAsia="nb-NO"/>
              </w:rPr>
              <w:t xml:space="preserve"> B </w:t>
            </w:r>
          </w:p>
          <w:p w14:paraId="0EC55C75" w14:textId="5CE2CE4F" w:rsidR="00C26DBF" w:rsidRPr="00904DFA" w:rsidRDefault="00F276DC" w:rsidP="00F276DC">
            <w:pPr>
              <w:rPr>
                <w:rFonts w:ascii="Calibri" w:eastAsia="Times New Roman" w:hAnsi="Calibri" w:cs="Calibri"/>
                <w:color w:val="000000"/>
                <w:sz w:val="18"/>
                <w:szCs w:val="18"/>
                <w:lang w:eastAsia="nb-NO"/>
              </w:rPr>
            </w:pPr>
            <w:r w:rsidRPr="00904DFA">
              <w:rPr>
                <w:rFonts w:ascii="Calibri" w:eastAsia="Times New Roman" w:hAnsi="Calibri" w:cs="Calibri"/>
                <w:color w:val="000000" w:themeColor="text1"/>
                <w:sz w:val="18"/>
                <w:szCs w:val="18"/>
                <w:lang w:eastAsia="nb-NO"/>
              </w:rPr>
              <w:t xml:space="preserve">Canada </w:t>
            </w:r>
          </w:p>
        </w:tc>
        <w:tc>
          <w:tcPr>
            <w:tcW w:w="2752" w:type="dxa"/>
            <w:shd w:val="clear" w:color="auto" w:fill="auto"/>
          </w:tcPr>
          <w:p w14:paraId="551F2CB2" w14:textId="55D536BA"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describe concordance between fathers</w:t>
            </w:r>
            <w:r>
              <w:rPr>
                <w:rFonts w:ascii="Calibri" w:hAnsi="Calibri" w:cs="Calibri"/>
                <w:color w:val="000000"/>
                <w:sz w:val="18"/>
                <w:szCs w:val="18"/>
                <w:lang w:val="en-US"/>
              </w:rPr>
              <w:t>’</w:t>
            </w:r>
            <w:r w:rsidRPr="00250A7F">
              <w:rPr>
                <w:rFonts w:ascii="Calibri" w:hAnsi="Calibri" w:cs="Calibri"/>
                <w:color w:val="000000"/>
                <w:sz w:val="18"/>
                <w:szCs w:val="18"/>
                <w:lang w:val="en-US"/>
              </w:rPr>
              <w:t xml:space="preserve"> and mothers</w:t>
            </w:r>
            <w:r>
              <w:rPr>
                <w:rFonts w:ascii="Calibri" w:hAnsi="Calibri" w:cs="Calibri"/>
                <w:color w:val="000000"/>
                <w:sz w:val="18"/>
                <w:szCs w:val="18"/>
                <w:lang w:val="en-US"/>
              </w:rPr>
              <w:t>’</w:t>
            </w:r>
            <w:r w:rsidRPr="00250A7F">
              <w:rPr>
                <w:rFonts w:ascii="Calibri" w:hAnsi="Calibri" w:cs="Calibri"/>
                <w:color w:val="000000"/>
                <w:sz w:val="18"/>
                <w:szCs w:val="18"/>
                <w:lang w:val="en-US"/>
              </w:rPr>
              <w:t xml:space="preserve"> evaluation of Q</w:t>
            </w:r>
            <w:r>
              <w:rPr>
                <w:rFonts w:ascii="Calibri" w:hAnsi="Calibri" w:cs="Calibri"/>
                <w:color w:val="000000"/>
                <w:sz w:val="18"/>
                <w:szCs w:val="18"/>
                <w:lang w:val="en-US"/>
              </w:rPr>
              <w:t>O</w:t>
            </w:r>
            <w:r w:rsidRPr="00250A7F">
              <w:rPr>
                <w:rFonts w:ascii="Calibri" w:hAnsi="Calibri" w:cs="Calibri"/>
                <w:color w:val="000000"/>
                <w:sz w:val="18"/>
                <w:szCs w:val="18"/>
                <w:lang w:val="en-US"/>
              </w:rPr>
              <w:t>L and determine correlation between mother and father for how factors such as hope, anticipated Q</w:t>
            </w:r>
            <w:r>
              <w:rPr>
                <w:rFonts w:ascii="Calibri" w:hAnsi="Calibri" w:cs="Calibri"/>
                <w:color w:val="000000"/>
                <w:sz w:val="18"/>
                <w:szCs w:val="18"/>
                <w:lang w:val="en-US"/>
              </w:rPr>
              <w:t>O</w:t>
            </w:r>
            <w:r w:rsidRPr="00250A7F">
              <w:rPr>
                <w:rFonts w:ascii="Calibri" w:hAnsi="Calibri" w:cs="Calibri"/>
                <w:color w:val="000000"/>
                <w:sz w:val="18"/>
                <w:szCs w:val="18"/>
                <w:lang w:val="en-US"/>
              </w:rPr>
              <w:t xml:space="preserve">L, and prolonged survival time influence the decision between supportive care </w:t>
            </w:r>
            <w:r w:rsidRPr="00250A7F">
              <w:rPr>
                <w:rFonts w:ascii="Calibri" w:hAnsi="Calibri" w:cs="Calibri"/>
                <w:color w:val="000000"/>
                <w:sz w:val="18"/>
                <w:szCs w:val="18"/>
                <w:lang w:val="en-US"/>
              </w:rPr>
              <w:lastRenderedPageBreak/>
              <w:t>alone versus aggressive chemotherapy</w:t>
            </w:r>
            <w:r>
              <w:rPr>
                <w:rFonts w:ascii="Calibri" w:hAnsi="Calibri" w:cs="Calibri"/>
                <w:color w:val="000000"/>
                <w:sz w:val="18"/>
                <w:szCs w:val="18"/>
                <w:lang w:val="en-US"/>
              </w:rPr>
              <w:t>.</w:t>
            </w:r>
          </w:p>
        </w:tc>
        <w:tc>
          <w:tcPr>
            <w:tcW w:w="1419" w:type="dxa"/>
          </w:tcPr>
          <w:p w14:paraId="40698DA6" w14:textId="38528261"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lastRenderedPageBreak/>
              <w:t>Cross-sectional study</w:t>
            </w:r>
          </w:p>
        </w:tc>
        <w:tc>
          <w:tcPr>
            <w:tcW w:w="1179" w:type="dxa"/>
          </w:tcPr>
          <w:p w14:paraId="17469C23" w14:textId="70246CA9"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48B70CA1" w14:textId="045165ED"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298EDB2E" w14:textId="13E3030C"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13 children and 26 parents, inclusion criteria for age NR,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NR,</w:t>
            </w:r>
            <w:r w:rsidRPr="00250A7F">
              <w:rPr>
                <w:rFonts w:ascii="Calibri" w:hAnsi="Calibri" w:cs="Calibri"/>
                <w:color w:val="000000"/>
                <w:sz w:val="18"/>
                <w:szCs w:val="18"/>
                <w:lang w:val="en-US"/>
              </w:rPr>
              <w:t xml:space="preserve"> cancer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293A4C9F" w14:textId="77777777" w:rsidR="00F276DC"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3 PROMs.</w:t>
            </w:r>
          </w:p>
          <w:p w14:paraId="6CADA87B" w14:textId="5059A698" w:rsidR="00F276DC" w:rsidRDefault="00F276DC" w:rsidP="00F276DC">
            <w:pPr>
              <w:rPr>
                <w:rFonts w:ascii="Calibri" w:eastAsia="Times New Roman" w:hAnsi="Calibri" w:cs="Calibri"/>
                <w:color w:val="000000"/>
                <w:sz w:val="18"/>
                <w:szCs w:val="18"/>
                <w:lang w:val="en-US" w:eastAsia="nb-NO"/>
              </w:rPr>
            </w:pPr>
            <w:r w:rsidRPr="1D97AD6C">
              <w:rPr>
                <w:rFonts w:ascii="Calibri" w:eastAsia="Times New Roman" w:hAnsi="Calibri" w:cs="Calibri"/>
                <w:color w:val="000000" w:themeColor="text1"/>
                <w:sz w:val="18"/>
                <w:szCs w:val="18"/>
                <w:lang w:val="en-US" w:eastAsia="nb-NO"/>
              </w:rPr>
              <w:t>PedsQL 4.0 Generic Core Scales assess</w:t>
            </w:r>
            <w:r>
              <w:rPr>
                <w:rFonts w:ascii="Calibri" w:eastAsia="Times New Roman" w:hAnsi="Calibri" w:cs="Calibri"/>
                <w:color w:val="000000" w:themeColor="text1"/>
                <w:sz w:val="18"/>
                <w:szCs w:val="18"/>
                <w:lang w:val="en-US" w:eastAsia="nb-NO"/>
              </w:rPr>
              <w:t>ing</w:t>
            </w:r>
            <w:r w:rsidRPr="1D97AD6C">
              <w:rPr>
                <w:rFonts w:ascii="Calibri" w:eastAsia="Times New Roman" w:hAnsi="Calibri" w:cs="Calibri"/>
                <w:color w:val="000000" w:themeColor="text1"/>
                <w:sz w:val="18"/>
                <w:szCs w:val="18"/>
                <w:lang w:val="en-US" w:eastAsia="nb-NO"/>
              </w:rPr>
              <w:t xml:space="preserve"> </w:t>
            </w:r>
            <w:r>
              <w:rPr>
                <w:rFonts w:ascii="Calibri" w:eastAsia="Times New Roman" w:hAnsi="Calibri" w:cs="Calibri"/>
                <w:b/>
                <w:bCs/>
                <w:color w:val="000000" w:themeColor="text1"/>
                <w:sz w:val="18"/>
                <w:szCs w:val="18"/>
                <w:lang w:val="en-US" w:eastAsia="nb-NO"/>
              </w:rPr>
              <w:t>HRQL</w:t>
            </w:r>
            <w:r w:rsidRPr="1D97AD6C">
              <w:rPr>
                <w:rFonts w:ascii="Calibri" w:eastAsia="Times New Roman" w:hAnsi="Calibri" w:cs="Calibri"/>
                <w:b/>
                <w:bCs/>
                <w:color w:val="000000" w:themeColor="text1"/>
                <w:sz w:val="18"/>
                <w:szCs w:val="18"/>
                <w:lang w:val="en-US" w:eastAsia="nb-NO"/>
              </w:rPr>
              <w:t xml:space="preserve">. </w:t>
            </w:r>
            <w:r w:rsidRPr="1D97AD6C">
              <w:rPr>
                <w:rFonts w:ascii="Calibri" w:eastAsia="Times New Roman" w:hAnsi="Calibri" w:cs="Calibri"/>
                <w:color w:val="000000" w:themeColor="text1"/>
                <w:sz w:val="18"/>
                <w:szCs w:val="18"/>
                <w:lang w:val="en-US" w:eastAsia="nb-NO"/>
              </w:rPr>
              <w:t>Generic.</w:t>
            </w:r>
          </w:p>
          <w:p w14:paraId="5D255E4F" w14:textId="604A14C2" w:rsidR="00F276DC" w:rsidRDefault="00F276DC" w:rsidP="00F276DC">
            <w:pPr>
              <w:rPr>
                <w:rFonts w:ascii="Calibri" w:eastAsia="Times New Roman" w:hAnsi="Calibri" w:cs="Calibri"/>
                <w:color w:val="000000"/>
                <w:sz w:val="18"/>
                <w:szCs w:val="18"/>
                <w:lang w:val="en-US" w:eastAsia="nb-NO"/>
              </w:rPr>
            </w:pPr>
            <w:r w:rsidRPr="1D97AD6C">
              <w:rPr>
                <w:rFonts w:ascii="Calibri" w:eastAsia="Times New Roman" w:hAnsi="Calibri" w:cs="Calibri"/>
                <w:color w:val="000000" w:themeColor="text1"/>
                <w:sz w:val="18"/>
                <w:szCs w:val="18"/>
                <w:lang w:val="en-US" w:eastAsia="nb-NO"/>
              </w:rPr>
              <w:t>PedsQL Acute Cancer Module assess</w:t>
            </w:r>
            <w:r>
              <w:rPr>
                <w:rFonts w:ascii="Calibri" w:eastAsia="Times New Roman" w:hAnsi="Calibri" w:cs="Calibri"/>
                <w:color w:val="000000" w:themeColor="text1"/>
                <w:sz w:val="18"/>
                <w:szCs w:val="18"/>
                <w:lang w:val="en-US" w:eastAsia="nb-NO"/>
              </w:rPr>
              <w:t>ing</w:t>
            </w:r>
            <w:r w:rsidRPr="1D97AD6C">
              <w:rPr>
                <w:rFonts w:ascii="Calibri" w:eastAsia="Times New Roman" w:hAnsi="Calibri" w:cs="Calibri"/>
                <w:color w:val="000000" w:themeColor="text1"/>
                <w:sz w:val="18"/>
                <w:szCs w:val="18"/>
                <w:lang w:val="en-US" w:eastAsia="nb-NO"/>
              </w:rPr>
              <w:t xml:space="preserve"> </w:t>
            </w:r>
            <w:r>
              <w:rPr>
                <w:rFonts w:ascii="Calibri" w:eastAsia="Times New Roman" w:hAnsi="Calibri" w:cs="Calibri"/>
                <w:b/>
                <w:bCs/>
                <w:color w:val="000000" w:themeColor="text1"/>
                <w:sz w:val="18"/>
                <w:szCs w:val="18"/>
                <w:lang w:val="en-US" w:eastAsia="nb-NO"/>
              </w:rPr>
              <w:t>HRQL</w:t>
            </w:r>
            <w:r w:rsidRPr="1D97AD6C">
              <w:rPr>
                <w:rFonts w:ascii="Calibri" w:eastAsia="Times New Roman" w:hAnsi="Calibri" w:cs="Calibri"/>
                <w:b/>
                <w:bCs/>
                <w:color w:val="000000" w:themeColor="text1"/>
                <w:sz w:val="18"/>
                <w:szCs w:val="18"/>
                <w:lang w:val="en-US" w:eastAsia="nb-NO"/>
              </w:rPr>
              <w:t xml:space="preserve">. </w:t>
            </w:r>
            <w:r w:rsidRPr="1D97AD6C">
              <w:rPr>
                <w:rFonts w:ascii="Calibri" w:eastAsia="Times New Roman" w:hAnsi="Calibri" w:cs="Calibri"/>
                <w:color w:val="000000" w:themeColor="text1"/>
                <w:sz w:val="18"/>
                <w:szCs w:val="18"/>
                <w:lang w:val="en-US" w:eastAsia="nb-NO"/>
              </w:rPr>
              <w:t xml:space="preserve">Disease-specific. </w:t>
            </w:r>
          </w:p>
          <w:p w14:paraId="00459B10" w14:textId="24EE6D14" w:rsidR="00F276DC" w:rsidRPr="00250A7F" w:rsidRDefault="00F276DC" w:rsidP="00F276DC">
            <w:pPr>
              <w:rPr>
                <w:rFonts w:ascii="Calibri" w:eastAsia="Times New Roman" w:hAnsi="Calibri" w:cs="Calibri"/>
                <w:color w:val="000000"/>
                <w:sz w:val="18"/>
                <w:szCs w:val="18"/>
                <w:lang w:val="en-US" w:eastAsia="nb-NO"/>
              </w:rPr>
            </w:pPr>
            <w:r w:rsidRPr="1D97AD6C">
              <w:rPr>
                <w:rFonts w:ascii="Calibri" w:eastAsia="Times New Roman" w:hAnsi="Calibri" w:cs="Calibri"/>
                <w:color w:val="000000" w:themeColor="text1"/>
                <w:sz w:val="18"/>
                <w:szCs w:val="18"/>
                <w:lang w:val="en-US" w:eastAsia="nb-NO"/>
              </w:rPr>
              <w:t>PedsQL Multidimensional Fatigue Scale assess</w:t>
            </w:r>
            <w:r>
              <w:rPr>
                <w:rFonts w:ascii="Calibri" w:eastAsia="Times New Roman" w:hAnsi="Calibri" w:cs="Calibri"/>
                <w:color w:val="000000" w:themeColor="text1"/>
                <w:sz w:val="18"/>
                <w:szCs w:val="18"/>
                <w:lang w:val="en-US" w:eastAsia="nb-NO"/>
              </w:rPr>
              <w:t>ing</w:t>
            </w:r>
            <w:r w:rsidRPr="1D97AD6C">
              <w:rPr>
                <w:rFonts w:ascii="Calibri" w:eastAsia="Times New Roman" w:hAnsi="Calibri" w:cs="Calibri"/>
                <w:color w:val="000000" w:themeColor="text1"/>
                <w:sz w:val="18"/>
                <w:szCs w:val="18"/>
                <w:lang w:val="en-US" w:eastAsia="nb-NO"/>
              </w:rPr>
              <w:t xml:space="preserve"> </w:t>
            </w:r>
            <w:r>
              <w:rPr>
                <w:rFonts w:ascii="Calibri" w:eastAsia="Times New Roman" w:hAnsi="Calibri" w:cs="Calibri"/>
                <w:b/>
                <w:bCs/>
                <w:color w:val="000000" w:themeColor="text1"/>
                <w:sz w:val="18"/>
                <w:szCs w:val="18"/>
                <w:lang w:val="en-US" w:eastAsia="nb-NO"/>
              </w:rPr>
              <w:t>HRQL</w:t>
            </w:r>
            <w:r w:rsidRPr="1D97AD6C">
              <w:rPr>
                <w:rFonts w:ascii="Calibri" w:eastAsia="Times New Roman" w:hAnsi="Calibri" w:cs="Calibri"/>
                <w:b/>
                <w:bCs/>
                <w:color w:val="000000" w:themeColor="text1"/>
                <w:sz w:val="18"/>
                <w:szCs w:val="18"/>
                <w:lang w:val="en-US" w:eastAsia="nb-NO"/>
              </w:rPr>
              <w:t xml:space="preserve">. </w:t>
            </w:r>
            <w:r w:rsidRPr="1D97AD6C">
              <w:rPr>
                <w:rFonts w:ascii="Calibri" w:eastAsia="Times New Roman" w:hAnsi="Calibri" w:cs="Calibri"/>
                <w:color w:val="000000" w:themeColor="text1"/>
                <w:sz w:val="18"/>
                <w:szCs w:val="18"/>
                <w:lang w:val="en-US" w:eastAsia="nb-NO"/>
              </w:rPr>
              <w:t>Generic.</w:t>
            </w:r>
          </w:p>
        </w:tc>
      </w:tr>
      <w:tr w:rsidR="00F276DC" w:rsidRPr="00250A7F" w14:paraId="28EC4F17" w14:textId="45B19BDE" w:rsidTr="004B7D27">
        <w:trPr>
          <w:trHeight w:val="210"/>
        </w:trPr>
        <w:tc>
          <w:tcPr>
            <w:tcW w:w="1981" w:type="dxa"/>
            <w:shd w:val="clear" w:color="auto" w:fill="auto"/>
            <w:noWrap/>
            <w:hideMark/>
          </w:tcPr>
          <w:p w14:paraId="6349FFEF" w14:textId="531F72DD" w:rsidR="00C26DBF" w:rsidRPr="008A6FDD" w:rsidRDefault="00F276DC" w:rsidP="00F276DC">
            <w:pPr>
              <w:rPr>
                <w:rFonts w:ascii="Calibri" w:eastAsia="Times New Roman" w:hAnsi="Calibri" w:cs="Calibri"/>
                <w:color w:val="000000"/>
                <w:sz w:val="18"/>
                <w:szCs w:val="18"/>
                <w:lang w:val="en-US" w:eastAsia="nb-NO"/>
              </w:rPr>
            </w:pPr>
            <w:r w:rsidRPr="008A6FDD">
              <w:rPr>
                <w:rFonts w:ascii="Calibri" w:eastAsia="Times New Roman" w:hAnsi="Calibri" w:cs="Calibri"/>
                <w:noProof/>
                <w:color w:val="000000"/>
                <w:sz w:val="18"/>
                <w:szCs w:val="18"/>
                <w:lang w:val="en-US" w:eastAsia="nb-NO"/>
              </w:rPr>
              <w:t>(Tomlinson et al., 2014)</w:t>
            </w:r>
            <w:r w:rsidRPr="008A6FDD">
              <w:rPr>
                <w:rFonts w:ascii="Calibri" w:eastAsia="Times New Roman" w:hAnsi="Calibri" w:cs="Calibri"/>
                <w:color w:val="000000"/>
                <w:sz w:val="18"/>
                <w:szCs w:val="18"/>
                <w:lang w:val="en-US" w:eastAsia="nb-NO"/>
              </w:rPr>
              <w:t xml:space="preserve"> Canada </w:t>
            </w:r>
          </w:p>
        </w:tc>
        <w:tc>
          <w:tcPr>
            <w:tcW w:w="2752" w:type="dxa"/>
            <w:shd w:val="clear" w:color="auto" w:fill="auto"/>
          </w:tcPr>
          <w:p w14:paraId="49A3A1EE" w14:textId="758818A8"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identify if any of these scales were suitable for use or adaptation as a self-report symptom screening tool, and if not, to begin the process of creating a new too</w:t>
            </w:r>
            <w:r>
              <w:rPr>
                <w:rFonts w:ascii="Calibri" w:hAnsi="Calibri" w:cs="Calibri"/>
                <w:color w:val="000000"/>
                <w:sz w:val="18"/>
                <w:szCs w:val="18"/>
                <w:lang w:val="en-US"/>
              </w:rPr>
              <w:t>l.</w:t>
            </w:r>
          </w:p>
        </w:tc>
        <w:tc>
          <w:tcPr>
            <w:tcW w:w="1419" w:type="dxa"/>
          </w:tcPr>
          <w:p w14:paraId="44BD5FB7" w14:textId="5060A638"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Development study</w:t>
            </w:r>
          </w:p>
        </w:tc>
        <w:tc>
          <w:tcPr>
            <w:tcW w:w="1179" w:type="dxa"/>
          </w:tcPr>
          <w:p w14:paraId="653B99D1" w14:textId="2C6BF5B1"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24D99EF2" w14:textId="7BA031AE"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01A57B9E" w14:textId="095AC5F2"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Development of a new tool for self-report of symptoms in cancer among children 2 years and older, and 11 healthcare personnel participated.</w:t>
            </w:r>
          </w:p>
        </w:tc>
        <w:tc>
          <w:tcPr>
            <w:tcW w:w="3379" w:type="dxa"/>
            <w:tcBorders>
              <w:top w:val="single" w:sz="4" w:space="0" w:color="auto"/>
              <w:left w:val="nil"/>
              <w:bottom w:val="single" w:sz="4" w:space="0" w:color="auto"/>
              <w:right w:val="single" w:sz="4" w:space="0" w:color="auto"/>
            </w:tcBorders>
            <w:shd w:val="clear" w:color="auto" w:fill="auto"/>
          </w:tcPr>
          <w:p w14:paraId="20CEC5B7"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49B56BB0" w14:textId="546CD644" w:rsidR="00F276DC" w:rsidRPr="00250A7F" w:rsidRDefault="00F276DC" w:rsidP="00F276DC">
            <w:pPr>
              <w:rPr>
                <w:rFonts w:ascii="Calibri" w:eastAsia="Times New Roman" w:hAnsi="Calibri" w:cs="Calibri"/>
                <w:color w:val="000000"/>
                <w:sz w:val="18"/>
                <w:szCs w:val="18"/>
                <w:lang w:val="en-US" w:eastAsia="nb-NO"/>
              </w:rPr>
            </w:pPr>
            <w:r w:rsidRPr="1D97AD6C">
              <w:rPr>
                <w:rFonts w:ascii="Calibri" w:hAnsi="Calibri" w:cs="Calibri"/>
                <w:color w:val="000000" w:themeColor="text1"/>
                <w:sz w:val="18"/>
                <w:szCs w:val="18"/>
                <w:lang w:val="en-US"/>
              </w:rPr>
              <w:t>Symptom Screening in Pediatrics Tool (</w:t>
            </w:r>
            <w:proofErr w:type="spellStart"/>
            <w:r w:rsidRPr="1D97AD6C">
              <w:rPr>
                <w:rFonts w:ascii="Calibri" w:hAnsi="Calibri" w:cs="Calibri"/>
                <w:color w:val="000000" w:themeColor="text1"/>
                <w:sz w:val="18"/>
                <w:szCs w:val="18"/>
                <w:lang w:val="en-US"/>
              </w:rPr>
              <w:t>SSPedi</w:t>
            </w:r>
            <w:proofErr w:type="spellEnd"/>
            <w:r w:rsidRPr="1D97AD6C">
              <w:rPr>
                <w:rFonts w:ascii="Calibri" w:hAnsi="Calibri" w:cs="Calibri"/>
                <w:color w:val="000000" w:themeColor="text1"/>
                <w:sz w:val="18"/>
                <w:szCs w:val="18"/>
                <w:lang w:val="en-US"/>
              </w:rPr>
              <w:t xml:space="preserve">) </w:t>
            </w:r>
            <w:r w:rsidRPr="1D97AD6C">
              <w:rPr>
                <w:rFonts w:ascii="Calibri" w:hAnsi="Calibri" w:cs="Calibri"/>
                <w:b/>
                <w:bCs/>
                <w:color w:val="000000" w:themeColor="text1"/>
                <w:sz w:val="18"/>
                <w:szCs w:val="18"/>
                <w:lang w:val="en-US"/>
              </w:rPr>
              <w:t>symptom</w:t>
            </w:r>
            <w:r w:rsidRPr="1D97AD6C">
              <w:rPr>
                <w:rFonts w:ascii="Calibri" w:hAnsi="Calibri" w:cs="Calibri"/>
                <w:color w:val="000000" w:themeColor="text1"/>
                <w:sz w:val="18"/>
                <w:szCs w:val="18"/>
                <w:lang w:val="en-US"/>
              </w:rPr>
              <w:t xml:space="preserve"> screening. Generic. </w:t>
            </w:r>
          </w:p>
        </w:tc>
      </w:tr>
      <w:tr w:rsidR="00F276DC" w:rsidRPr="00250A7F" w14:paraId="5FC3E545" w14:textId="4F21822D" w:rsidTr="004B7D27">
        <w:trPr>
          <w:trHeight w:val="210"/>
        </w:trPr>
        <w:tc>
          <w:tcPr>
            <w:tcW w:w="1981" w:type="dxa"/>
            <w:shd w:val="clear" w:color="auto" w:fill="auto"/>
            <w:noWrap/>
            <w:hideMark/>
          </w:tcPr>
          <w:p w14:paraId="0CA2E1FA" w14:textId="124219A5" w:rsidR="00C26DBF" w:rsidRPr="0074240B" w:rsidRDefault="00F276DC" w:rsidP="00F276DC">
            <w:pPr>
              <w:rPr>
                <w:rFonts w:ascii="Calibri" w:eastAsia="Times New Roman" w:hAnsi="Calibri" w:cs="Calibri"/>
                <w:color w:val="000000"/>
                <w:sz w:val="18"/>
                <w:szCs w:val="18"/>
                <w:lang w:val="en-US" w:eastAsia="nb-NO"/>
              </w:rPr>
            </w:pPr>
            <w:r w:rsidRPr="0074240B">
              <w:rPr>
                <w:rFonts w:ascii="Calibri" w:eastAsia="Times New Roman" w:hAnsi="Calibri" w:cs="Calibri"/>
                <w:noProof/>
                <w:color w:val="000000"/>
                <w:sz w:val="18"/>
                <w:szCs w:val="18"/>
                <w:lang w:val="en-US" w:eastAsia="nb-NO"/>
              </w:rPr>
              <w:t>(Tomlinson et al., 2021)</w:t>
            </w:r>
            <w:r w:rsidRPr="0074240B">
              <w:rPr>
                <w:rFonts w:ascii="Calibri" w:eastAsia="Times New Roman" w:hAnsi="Calibri" w:cs="Calibri"/>
                <w:color w:val="000000"/>
                <w:sz w:val="18"/>
                <w:szCs w:val="18"/>
                <w:lang w:val="en-US" w:eastAsia="nb-NO"/>
              </w:rPr>
              <w:t xml:space="preserve"> Canada </w:t>
            </w:r>
          </w:p>
        </w:tc>
        <w:tc>
          <w:tcPr>
            <w:tcW w:w="2752" w:type="dxa"/>
            <w:shd w:val="clear" w:color="auto" w:fill="auto"/>
          </w:tcPr>
          <w:p w14:paraId="402596C5" w14:textId="0BD495EB"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finalize the approach to co-</w:t>
            </w:r>
            <w:proofErr w:type="spellStart"/>
            <w:r w:rsidRPr="00250A7F">
              <w:rPr>
                <w:rFonts w:ascii="Calibri" w:hAnsi="Calibri" w:cs="Calibri"/>
                <w:color w:val="000000"/>
                <w:sz w:val="18"/>
                <w:szCs w:val="18"/>
                <w:lang w:val="en-US"/>
              </w:rPr>
              <w:t>SSPedi</w:t>
            </w:r>
            <w:proofErr w:type="spellEnd"/>
            <w:r w:rsidRPr="00250A7F">
              <w:rPr>
                <w:rFonts w:ascii="Calibri" w:hAnsi="Calibri" w:cs="Calibri"/>
                <w:color w:val="000000"/>
                <w:sz w:val="18"/>
                <w:szCs w:val="18"/>
                <w:lang w:val="en-US"/>
              </w:rPr>
              <w:t xml:space="preserve"> administration with instruction that is easy to understand, resulting in dyads completing co-</w:t>
            </w:r>
            <w:proofErr w:type="spellStart"/>
            <w:r w:rsidRPr="00250A7F">
              <w:rPr>
                <w:rFonts w:ascii="Calibri" w:hAnsi="Calibri" w:cs="Calibri"/>
                <w:color w:val="000000"/>
                <w:sz w:val="18"/>
                <w:szCs w:val="18"/>
                <w:lang w:val="en-US"/>
              </w:rPr>
              <w:t>SSPedi</w:t>
            </w:r>
            <w:proofErr w:type="spellEnd"/>
            <w:r w:rsidRPr="00250A7F">
              <w:rPr>
                <w:rFonts w:ascii="Calibri" w:hAnsi="Calibri" w:cs="Calibri"/>
                <w:color w:val="000000"/>
                <w:sz w:val="18"/>
                <w:szCs w:val="18"/>
                <w:lang w:val="en-US"/>
              </w:rPr>
              <w:t xml:space="preserve"> correctly</w:t>
            </w:r>
            <w:r>
              <w:rPr>
                <w:rFonts w:ascii="Calibri" w:hAnsi="Calibri" w:cs="Calibri"/>
                <w:color w:val="000000"/>
                <w:sz w:val="18"/>
                <w:szCs w:val="18"/>
                <w:lang w:val="en-US"/>
              </w:rPr>
              <w:t>.</w:t>
            </w:r>
          </w:p>
        </w:tc>
        <w:tc>
          <w:tcPr>
            <w:tcW w:w="1419" w:type="dxa"/>
          </w:tcPr>
          <w:p w14:paraId="1DDF8A38" w14:textId="61855DC5"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Development study</w:t>
            </w:r>
          </w:p>
        </w:tc>
        <w:tc>
          <w:tcPr>
            <w:tcW w:w="1179" w:type="dxa"/>
          </w:tcPr>
          <w:p w14:paraId="2EB08A56" w14:textId="300DD635"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40AA1699" w14:textId="2A41E69A"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7E7D0891" w14:textId="15D266B0"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60 children and 60 parents, number of healthcare personnel NR, inclusion criteria for age 4-18 years, mean age</w:t>
            </w:r>
            <w:r>
              <w:rPr>
                <w:rFonts w:ascii="Calibri" w:hAnsi="Calibri" w:cs="Calibri"/>
                <w:color w:val="000000" w:themeColor="text1"/>
                <w:sz w:val="18"/>
                <w:szCs w:val="18"/>
                <w:lang w:val="en-US"/>
              </w:rPr>
              <w:t xml:space="preserve"> of children</w:t>
            </w:r>
            <w:r w:rsidRPr="00250A7F">
              <w:rPr>
                <w:rFonts w:ascii="Calibri" w:hAnsi="Calibri" w:cs="Calibri"/>
                <w:color w:val="000000"/>
                <w:sz w:val="18"/>
                <w:szCs w:val="18"/>
                <w:lang w:val="en-US"/>
              </w:rPr>
              <w:t xml:space="preserve"> </w:t>
            </w:r>
            <w:r>
              <w:rPr>
                <w:rFonts w:ascii="Calibri" w:hAnsi="Calibri" w:cs="Calibri"/>
                <w:color w:val="000000"/>
                <w:sz w:val="18"/>
                <w:szCs w:val="18"/>
                <w:lang w:val="en-US"/>
              </w:rPr>
              <w:t xml:space="preserve">NR, </w:t>
            </w:r>
            <w:r w:rsidRPr="00250A7F">
              <w:rPr>
                <w:rFonts w:ascii="Calibri" w:hAnsi="Calibri" w:cs="Calibri"/>
                <w:color w:val="000000"/>
                <w:sz w:val="18"/>
                <w:szCs w:val="18"/>
                <w:lang w:val="en-US"/>
              </w:rPr>
              <w:t>cancer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761904A8"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538BCBE4" w14:textId="05804B43" w:rsidR="00F276DC" w:rsidRPr="00250A7F"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Co-</w:t>
            </w:r>
            <w:r w:rsidRPr="00C24C46">
              <w:rPr>
                <w:rFonts w:ascii="Calibri" w:hAnsi="Calibri" w:cs="Calibri"/>
                <w:color w:val="000000"/>
                <w:sz w:val="18"/>
                <w:szCs w:val="18"/>
                <w:lang w:val="en-US"/>
              </w:rPr>
              <w:t xml:space="preserve"> Symptom Screening in Pediatrics Tool</w:t>
            </w:r>
            <w:r>
              <w:rPr>
                <w:rFonts w:ascii="Calibri" w:hAnsi="Calibri" w:cs="Calibri"/>
                <w:color w:val="000000"/>
                <w:sz w:val="18"/>
                <w:szCs w:val="18"/>
                <w:lang w:val="en-US"/>
              </w:rPr>
              <w:t xml:space="preserve"> (</w:t>
            </w:r>
            <w:r w:rsidRPr="0078036D">
              <w:rPr>
                <w:rFonts w:ascii="Calibri" w:eastAsia="Times New Roman" w:hAnsi="Calibri" w:cs="Calibri"/>
                <w:color w:val="000000"/>
                <w:sz w:val="18"/>
                <w:szCs w:val="18"/>
                <w:lang w:val="en-US" w:eastAsia="nb-NO"/>
              </w:rPr>
              <w:t>Co-</w:t>
            </w:r>
            <w:proofErr w:type="spellStart"/>
            <w:r w:rsidRPr="0078036D">
              <w:rPr>
                <w:rFonts w:ascii="Calibri" w:eastAsia="Times New Roman" w:hAnsi="Calibri" w:cs="Calibri"/>
                <w:color w:val="000000"/>
                <w:sz w:val="18"/>
                <w:szCs w:val="18"/>
                <w:lang w:val="en-US" w:eastAsia="nb-NO"/>
              </w:rPr>
              <w:t>SSPedi</w:t>
            </w:r>
            <w:proofErr w:type="spellEnd"/>
            <w:r>
              <w:rPr>
                <w:rFonts w:ascii="Calibri" w:eastAsia="Times New Roman" w:hAnsi="Calibri" w:cs="Calibri"/>
                <w:color w:val="000000"/>
                <w:sz w:val="18"/>
                <w:szCs w:val="18"/>
                <w:lang w:val="en-US" w:eastAsia="nb-NO"/>
              </w:rPr>
              <w:t>)</w:t>
            </w:r>
            <w:r w:rsidRPr="0078036D">
              <w:rPr>
                <w:rFonts w:ascii="Calibri" w:eastAsia="Times New Roman" w:hAnsi="Calibri" w:cs="Calibri"/>
                <w:color w:val="000000"/>
                <w:sz w:val="18"/>
                <w:szCs w:val="18"/>
                <w:lang w:val="en-US" w:eastAsia="nb-NO"/>
              </w:rPr>
              <w:t xml:space="preserve"> self</w:t>
            </w:r>
            <w:r>
              <w:rPr>
                <w:rFonts w:ascii="Calibri" w:eastAsia="Times New Roman" w:hAnsi="Calibri" w:cs="Calibri"/>
                <w:color w:val="000000"/>
                <w:sz w:val="18"/>
                <w:szCs w:val="18"/>
                <w:lang w:val="en-US" w:eastAsia="nb-NO"/>
              </w:rPr>
              <w:t>-</w:t>
            </w:r>
            <w:r w:rsidRPr="0078036D">
              <w:rPr>
                <w:rFonts w:ascii="Calibri" w:eastAsia="Times New Roman" w:hAnsi="Calibri" w:cs="Calibri"/>
                <w:color w:val="000000"/>
                <w:sz w:val="18"/>
                <w:szCs w:val="18"/>
                <w:lang w:val="en-US" w:eastAsia="nb-NO"/>
              </w:rPr>
              <w:t xml:space="preserve">report </w:t>
            </w:r>
            <w:r w:rsidRPr="008B3AFD">
              <w:rPr>
                <w:rFonts w:ascii="Calibri" w:eastAsia="Times New Roman" w:hAnsi="Calibri" w:cs="Calibri"/>
                <w:b/>
                <w:bCs/>
                <w:color w:val="000000"/>
                <w:sz w:val="18"/>
                <w:szCs w:val="18"/>
                <w:lang w:val="en-US" w:eastAsia="nb-NO"/>
              </w:rPr>
              <w:t>symptom</w:t>
            </w:r>
            <w:r w:rsidRPr="0078036D">
              <w:rPr>
                <w:rFonts w:ascii="Calibri" w:eastAsia="Times New Roman" w:hAnsi="Calibri" w:cs="Calibri"/>
                <w:color w:val="000000"/>
                <w:sz w:val="18"/>
                <w:szCs w:val="18"/>
                <w:lang w:val="en-US" w:eastAsia="nb-NO"/>
              </w:rPr>
              <w:t xml:space="preserve"> screening tool</w:t>
            </w:r>
            <w:r>
              <w:rPr>
                <w:rFonts w:ascii="Calibri" w:eastAsia="Times New Roman" w:hAnsi="Calibri" w:cs="Calibri"/>
                <w:color w:val="000000"/>
                <w:sz w:val="18"/>
                <w:szCs w:val="18"/>
                <w:lang w:val="en-US" w:eastAsia="nb-NO"/>
              </w:rPr>
              <w:t xml:space="preserve">. Generic. </w:t>
            </w:r>
          </w:p>
        </w:tc>
      </w:tr>
      <w:tr w:rsidR="00F276DC" w:rsidRPr="00250A7F" w14:paraId="14AF1880" w14:textId="1CA38582" w:rsidTr="004B7D27">
        <w:trPr>
          <w:trHeight w:val="210"/>
        </w:trPr>
        <w:tc>
          <w:tcPr>
            <w:tcW w:w="1981" w:type="dxa"/>
            <w:shd w:val="clear" w:color="auto" w:fill="auto"/>
            <w:noWrap/>
            <w:hideMark/>
          </w:tcPr>
          <w:p w14:paraId="793F83C5" w14:textId="5AB8FF21" w:rsidR="00C26DBF" w:rsidRPr="00E430A7"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(Ullrich et al., 2010)</w:t>
            </w:r>
            <w:r>
              <w:rPr>
                <w:rFonts w:ascii="Calibri" w:eastAsia="Times New Roman" w:hAnsi="Calibri" w:cs="Calibri"/>
                <w:color w:val="000000"/>
                <w:sz w:val="18"/>
                <w:szCs w:val="18"/>
                <w:lang w:val="en-US" w:eastAsia="nb-NO"/>
              </w:rPr>
              <w:t xml:space="preserve"> USA</w:t>
            </w:r>
          </w:p>
        </w:tc>
        <w:tc>
          <w:tcPr>
            <w:tcW w:w="2752" w:type="dxa"/>
            <w:shd w:val="clear" w:color="auto" w:fill="auto"/>
          </w:tcPr>
          <w:p w14:paraId="1F8C64CA" w14:textId="5F68AF8D"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describe fatigue experienced by children with advanced cancer and to identify the factors associated with suffering from fatigue and its treatment</w:t>
            </w:r>
            <w:r>
              <w:rPr>
                <w:rFonts w:ascii="Calibri" w:hAnsi="Calibri" w:cs="Calibri"/>
                <w:color w:val="000000"/>
                <w:sz w:val="18"/>
                <w:szCs w:val="18"/>
                <w:lang w:val="en-US"/>
              </w:rPr>
              <w:t>.</w:t>
            </w:r>
          </w:p>
        </w:tc>
        <w:tc>
          <w:tcPr>
            <w:tcW w:w="1419" w:type="dxa"/>
          </w:tcPr>
          <w:p w14:paraId="09961D15" w14:textId="5756DEAF" w:rsidR="00F276DC" w:rsidRPr="00E430A7" w:rsidRDefault="00E430A7" w:rsidP="00F276DC">
            <w:pPr>
              <w:rPr>
                <w:rFonts w:ascii="Calibri" w:hAnsi="Calibri" w:cs="Calibri"/>
                <w:color w:val="000000"/>
                <w:sz w:val="18"/>
                <w:szCs w:val="18"/>
                <w:lang w:val="en-US"/>
              </w:rPr>
            </w:pPr>
            <w:r>
              <w:rPr>
                <w:sz w:val="18"/>
                <w:szCs w:val="18"/>
                <w:lang w:val="en-US"/>
              </w:rPr>
              <w:t>R</w:t>
            </w:r>
            <w:r w:rsidR="00F276DC" w:rsidRPr="00E430A7">
              <w:rPr>
                <w:sz w:val="18"/>
                <w:szCs w:val="18"/>
                <w:lang w:val="en-US"/>
              </w:rPr>
              <w:t>etrospective cross-sectional study</w:t>
            </w:r>
          </w:p>
        </w:tc>
        <w:tc>
          <w:tcPr>
            <w:tcW w:w="1179" w:type="dxa"/>
          </w:tcPr>
          <w:p w14:paraId="39D37BDA" w14:textId="23C64D74"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05843389" w14:textId="02BE0162" w:rsidR="00F276DC" w:rsidRDefault="002F444E" w:rsidP="00F276DC">
            <w:pPr>
              <w:rPr>
                <w:rFonts w:ascii="Calibri" w:hAnsi="Calibri" w:cs="Calibri"/>
                <w:color w:val="000000"/>
                <w:sz w:val="18"/>
                <w:szCs w:val="18"/>
                <w:lang w:val="en-US"/>
              </w:rPr>
            </w:pPr>
            <w:r>
              <w:rPr>
                <w:rFonts w:ascii="Calibri" w:hAnsi="Calibri" w:cs="Calibri"/>
                <w:color w:val="000000"/>
                <w:sz w:val="18"/>
                <w:szCs w:val="18"/>
                <w:lang w:val="en-US"/>
              </w:rPr>
              <w:t xml:space="preserve"> 3</w:t>
            </w:r>
          </w:p>
        </w:tc>
        <w:tc>
          <w:tcPr>
            <w:tcW w:w="2211" w:type="dxa"/>
            <w:shd w:val="clear" w:color="auto" w:fill="auto"/>
          </w:tcPr>
          <w:p w14:paraId="76D101F7" w14:textId="55C07B44"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141 deceased children and 141 parents, inclusion criteria for age NR,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NR,</w:t>
            </w:r>
            <w:r w:rsidRPr="00250A7F">
              <w:rPr>
                <w:rFonts w:ascii="Calibri" w:hAnsi="Calibri" w:cs="Calibri"/>
                <w:color w:val="000000"/>
                <w:sz w:val="18"/>
                <w:szCs w:val="18"/>
                <w:lang w:val="en-US"/>
              </w:rPr>
              <w:t xml:space="preserve"> cancer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7F5D8160" w14:textId="7ED56292"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measure with PRO items</w:t>
            </w:r>
          </w:p>
          <w:p w14:paraId="48458CE4" w14:textId="53846290" w:rsidR="00F276DC" w:rsidRPr="00250A7F"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 xml:space="preserve">Study specific </w:t>
            </w:r>
            <w:r w:rsidRPr="00176007">
              <w:rPr>
                <w:rFonts w:ascii="Calibri" w:eastAsia="Times New Roman" w:hAnsi="Calibri" w:cs="Calibri"/>
                <w:color w:val="000000"/>
                <w:sz w:val="18"/>
                <w:szCs w:val="18"/>
                <w:lang w:val="en-US" w:eastAsia="nb-NO"/>
              </w:rPr>
              <w:t>390-item semi-structured questionnair</w:t>
            </w:r>
            <w:r>
              <w:rPr>
                <w:rFonts w:ascii="Calibri" w:eastAsia="Times New Roman" w:hAnsi="Calibri" w:cs="Calibri"/>
                <w:color w:val="000000"/>
                <w:sz w:val="18"/>
                <w:szCs w:val="18"/>
                <w:lang w:val="en-US" w:eastAsia="nb-NO"/>
              </w:rPr>
              <w:t xml:space="preserve">e on </w:t>
            </w:r>
            <w:r w:rsidRPr="003F000A">
              <w:rPr>
                <w:rFonts w:ascii="Calibri" w:eastAsia="Times New Roman" w:hAnsi="Calibri" w:cs="Calibri"/>
                <w:b/>
                <w:bCs/>
                <w:color w:val="000000"/>
                <w:sz w:val="18"/>
                <w:szCs w:val="18"/>
                <w:lang w:val="en-US" w:eastAsia="nb-NO"/>
              </w:rPr>
              <w:t>symptoms</w:t>
            </w:r>
            <w:r>
              <w:rPr>
                <w:rFonts w:ascii="Calibri" w:eastAsia="Times New Roman" w:hAnsi="Calibri" w:cs="Calibri"/>
                <w:color w:val="000000"/>
                <w:sz w:val="18"/>
                <w:szCs w:val="18"/>
                <w:lang w:val="en-US" w:eastAsia="nb-NO"/>
              </w:rPr>
              <w:t xml:space="preserve"> such as f</w:t>
            </w:r>
            <w:r w:rsidRPr="00176007">
              <w:rPr>
                <w:rFonts w:ascii="Calibri" w:eastAsia="Times New Roman" w:hAnsi="Calibri" w:cs="Calibri"/>
                <w:color w:val="000000"/>
                <w:sz w:val="18"/>
                <w:szCs w:val="18"/>
                <w:lang w:val="en-US" w:eastAsia="nb-NO"/>
              </w:rPr>
              <w:t>atigue and associated factors, not all items are PROM</w:t>
            </w:r>
            <w:r>
              <w:rPr>
                <w:rFonts w:ascii="Calibri" w:eastAsia="Times New Roman" w:hAnsi="Calibri" w:cs="Calibri"/>
                <w:color w:val="000000"/>
                <w:sz w:val="18"/>
                <w:szCs w:val="18"/>
                <w:lang w:val="en-US" w:eastAsia="nb-NO"/>
              </w:rPr>
              <w:t xml:space="preserve">. Disease-specific. </w:t>
            </w:r>
          </w:p>
        </w:tc>
      </w:tr>
      <w:tr w:rsidR="00F276DC" w:rsidRPr="00250A7F" w14:paraId="1DE2C087" w14:textId="01207DCF" w:rsidTr="004B7D27">
        <w:trPr>
          <w:trHeight w:val="210"/>
        </w:trPr>
        <w:tc>
          <w:tcPr>
            <w:tcW w:w="1981" w:type="dxa"/>
            <w:shd w:val="clear" w:color="auto" w:fill="auto"/>
            <w:noWrap/>
            <w:hideMark/>
          </w:tcPr>
          <w:p w14:paraId="1C4BAAC3" w14:textId="186EC9CE" w:rsidR="002F444E" w:rsidRPr="004733AE" w:rsidRDefault="00F276DC" w:rsidP="00F276DC">
            <w:pPr>
              <w:rPr>
                <w:rFonts w:ascii="Calibri" w:eastAsia="Times New Roman" w:hAnsi="Calibri" w:cs="Calibri"/>
                <w:color w:val="000000"/>
                <w:sz w:val="18"/>
                <w:szCs w:val="18"/>
                <w:lang w:val="en-US" w:eastAsia="nb-NO"/>
              </w:rPr>
            </w:pPr>
            <w:r w:rsidRPr="004733AE">
              <w:rPr>
                <w:rFonts w:ascii="Calibri" w:eastAsia="Times New Roman" w:hAnsi="Calibri" w:cs="Calibri"/>
                <w:noProof/>
                <w:color w:val="000000"/>
                <w:sz w:val="18"/>
                <w:szCs w:val="18"/>
                <w:lang w:val="en-US" w:eastAsia="nb-NO"/>
              </w:rPr>
              <w:t>(Ullrich et al., 2018)</w:t>
            </w:r>
            <w:r w:rsidRPr="004733AE">
              <w:rPr>
                <w:rFonts w:ascii="Calibri" w:eastAsia="Times New Roman" w:hAnsi="Calibri" w:cs="Calibri"/>
                <w:color w:val="000000"/>
                <w:sz w:val="18"/>
                <w:szCs w:val="18"/>
                <w:lang w:val="en-US" w:eastAsia="nb-NO"/>
              </w:rPr>
              <w:t xml:space="preserve"> USA</w:t>
            </w:r>
          </w:p>
        </w:tc>
        <w:tc>
          <w:tcPr>
            <w:tcW w:w="2752" w:type="dxa"/>
            <w:shd w:val="clear" w:color="auto" w:fill="auto"/>
          </w:tcPr>
          <w:p w14:paraId="175AA276" w14:textId="196F56FC"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describe fatigue as prospectively reported by children with advanced cancer and to identify the factors associated with fatigue and associated distress</w:t>
            </w:r>
            <w:r>
              <w:rPr>
                <w:rFonts w:ascii="Calibri" w:hAnsi="Calibri" w:cs="Calibri"/>
                <w:color w:val="000000"/>
                <w:sz w:val="18"/>
                <w:szCs w:val="18"/>
                <w:lang w:val="en-US"/>
              </w:rPr>
              <w:t>.</w:t>
            </w:r>
          </w:p>
        </w:tc>
        <w:tc>
          <w:tcPr>
            <w:tcW w:w="1419" w:type="dxa"/>
          </w:tcPr>
          <w:p w14:paraId="466881D4" w14:textId="6627EB91" w:rsidR="00F276DC"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 xml:space="preserve">Pilot </w:t>
            </w:r>
            <w:r w:rsidR="00E430A7">
              <w:rPr>
                <w:rFonts w:ascii="Calibri" w:hAnsi="Calibri" w:cs="Calibri"/>
                <w:color w:val="000000"/>
                <w:sz w:val="18"/>
                <w:szCs w:val="18"/>
                <w:lang w:val="en-US"/>
              </w:rPr>
              <w:t>randomized controlled trial</w:t>
            </w:r>
          </w:p>
        </w:tc>
        <w:tc>
          <w:tcPr>
            <w:tcW w:w="1179" w:type="dxa"/>
          </w:tcPr>
          <w:p w14:paraId="0BC83C95" w14:textId="5EE65C1C" w:rsidR="00F276DC"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5FE501FD" w14:textId="56861FBE" w:rsidR="00F276DC" w:rsidRDefault="002F444E" w:rsidP="00F276DC">
            <w:pPr>
              <w:rPr>
                <w:rFonts w:ascii="Calibri" w:hAnsi="Calibri" w:cs="Calibri"/>
                <w:color w:val="000000"/>
                <w:sz w:val="18"/>
                <w:szCs w:val="18"/>
                <w:lang w:val="en-US"/>
              </w:rPr>
            </w:pPr>
            <w:r>
              <w:rPr>
                <w:rFonts w:ascii="Calibri" w:hAnsi="Calibri" w:cs="Calibri"/>
                <w:color w:val="000000" w:themeColor="text1"/>
                <w:sz w:val="18"/>
                <w:szCs w:val="18"/>
                <w:lang w:val="en-US"/>
              </w:rPr>
              <w:t>3</w:t>
            </w:r>
          </w:p>
        </w:tc>
        <w:tc>
          <w:tcPr>
            <w:tcW w:w="2211" w:type="dxa"/>
            <w:shd w:val="clear" w:color="auto" w:fill="auto"/>
          </w:tcPr>
          <w:p w14:paraId="3BCED07E" w14:textId="140842DC"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104 children and 104 parents, inclusion criteria for age 2 years and up,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NR,</w:t>
            </w:r>
            <w:r w:rsidRPr="00250A7F">
              <w:rPr>
                <w:rFonts w:ascii="Calibri" w:hAnsi="Calibri" w:cs="Calibri"/>
                <w:color w:val="000000"/>
                <w:sz w:val="18"/>
                <w:szCs w:val="18"/>
                <w:lang w:val="en-US"/>
              </w:rPr>
              <w:t xml:space="preserve"> cancer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60E4F2AE"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56870D98" w14:textId="3B5A7BE4" w:rsidR="00F276DC" w:rsidRPr="00250A7F" w:rsidRDefault="00F276DC" w:rsidP="00F276DC">
            <w:pPr>
              <w:rPr>
                <w:rFonts w:ascii="Calibri" w:eastAsia="Times New Roman" w:hAnsi="Calibri" w:cs="Calibri"/>
                <w:color w:val="000000"/>
                <w:sz w:val="18"/>
                <w:szCs w:val="18"/>
                <w:lang w:val="en-US" w:eastAsia="nb-NO"/>
              </w:rPr>
            </w:pPr>
            <w:r w:rsidRPr="00963179">
              <w:rPr>
                <w:rFonts w:ascii="Calibri" w:eastAsia="Times New Roman" w:hAnsi="Calibri" w:cs="Calibri"/>
                <w:color w:val="000000"/>
                <w:sz w:val="18"/>
                <w:szCs w:val="18"/>
                <w:lang w:val="en-US" w:eastAsia="nb-NO"/>
              </w:rPr>
              <w:t xml:space="preserve">PQ MSAS </w:t>
            </w:r>
            <w:r>
              <w:rPr>
                <w:rFonts w:ascii="Calibri" w:eastAsia="Times New Roman" w:hAnsi="Calibri" w:cs="Calibri"/>
                <w:color w:val="000000"/>
                <w:sz w:val="18"/>
                <w:szCs w:val="18"/>
                <w:lang w:val="en-US" w:eastAsia="nb-NO"/>
              </w:rPr>
              <w:t xml:space="preserve">through </w:t>
            </w:r>
            <w:proofErr w:type="spellStart"/>
            <w:r w:rsidRPr="00963179">
              <w:rPr>
                <w:rFonts w:ascii="Calibri" w:eastAsia="Times New Roman" w:hAnsi="Calibri" w:cs="Calibri"/>
                <w:color w:val="000000"/>
                <w:sz w:val="18"/>
                <w:szCs w:val="18"/>
                <w:lang w:val="en-US" w:eastAsia="nb-NO"/>
              </w:rPr>
              <w:t>PediQUEST</w:t>
            </w:r>
            <w:proofErr w:type="spellEnd"/>
            <w:r w:rsidRPr="00963179">
              <w:rPr>
                <w:rFonts w:ascii="Calibri" w:eastAsia="Times New Roman" w:hAnsi="Calibri" w:cs="Calibri"/>
                <w:color w:val="000000"/>
                <w:sz w:val="18"/>
                <w:szCs w:val="18"/>
                <w:lang w:val="en-US" w:eastAsia="nb-NO"/>
              </w:rPr>
              <w:t xml:space="preserve"> </w:t>
            </w:r>
            <w:r>
              <w:rPr>
                <w:rFonts w:ascii="Calibri" w:eastAsia="Times New Roman" w:hAnsi="Calibri" w:cs="Calibri"/>
                <w:color w:val="000000"/>
                <w:sz w:val="18"/>
                <w:szCs w:val="18"/>
                <w:lang w:val="en-US" w:eastAsia="nb-NO"/>
              </w:rPr>
              <w:t xml:space="preserve">on </w:t>
            </w:r>
            <w:r w:rsidRPr="00C71106">
              <w:rPr>
                <w:rFonts w:ascii="Calibri" w:eastAsia="Times New Roman" w:hAnsi="Calibri" w:cs="Calibri"/>
                <w:b/>
                <w:bCs/>
                <w:color w:val="000000"/>
                <w:sz w:val="18"/>
                <w:szCs w:val="18"/>
                <w:lang w:val="en-US" w:eastAsia="nb-NO"/>
              </w:rPr>
              <w:t>symptoms</w:t>
            </w:r>
            <w:r w:rsidRPr="00963179">
              <w:rPr>
                <w:rFonts w:ascii="Calibri" w:eastAsia="Times New Roman" w:hAnsi="Calibri" w:cs="Calibri"/>
                <w:color w:val="000000"/>
                <w:sz w:val="18"/>
                <w:szCs w:val="18"/>
                <w:lang w:val="en-US" w:eastAsia="nb-NO"/>
              </w:rPr>
              <w:t xml:space="preserve"> in cancer in children</w:t>
            </w:r>
            <w:r>
              <w:rPr>
                <w:rFonts w:ascii="Calibri" w:eastAsia="Times New Roman" w:hAnsi="Calibri" w:cs="Calibri"/>
                <w:color w:val="000000"/>
                <w:sz w:val="18"/>
                <w:szCs w:val="18"/>
                <w:lang w:val="en-US" w:eastAsia="nb-NO"/>
              </w:rPr>
              <w:t xml:space="preserve">. Disease-specific. </w:t>
            </w:r>
          </w:p>
        </w:tc>
      </w:tr>
      <w:tr w:rsidR="00F276DC" w:rsidRPr="00250A7F" w14:paraId="77C6BAE6" w14:textId="048AE1DB" w:rsidTr="004B7D27">
        <w:trPr>
          <w:trHeight w:val="210"/>
        </w:trPr>
        <w:tc>
          <w:tcPr>
            <w:tcW w:w="1981" w:type="dxa"/>
            <w:shd w:val="clear" w:color="auto" w:fill="auto"/>
            <w:noWrap/>
            <w:hideMark/>
          </w:tcPr>
          <w:p w14:paraId="78FB81EA" w14:textId="3C9BAB66" w:rsidR="00F276DC" w:rsidRPr="00C750D1" w:rsidRDefault="00F276DC" w:rsidP="00F276DC">
            <w:pPr>
              <w:rPr>
                <w:rFonts w:ascii="Calibri" w:eastAsia="Times New Roman" w:hAnsi="Calibri" w:cs="Calibri"/>
                <w:color w:val="000000"/>
                <w:sz w:val="18"/>
                <w:szCs w:val="18"/>
                <w:lang w:val="en-US" w:eastAsia="nb-NO"/>
              </w:rPr>
            </w:pPr>
            <w:r w:rsidRPr="00C750D1">
              <w:rPr>
                <w:rFonts w:ascii="Calibri" w:eastAsia="Times New Roman" w:hAnsi="Calibri" w:cs="Calibri"/>
                <w:noProof/>
                <w:color w:val="000000"/>
                <w:sz w:val="18"/>
                <w:szCs w:val="18"/>
                <w:lang w:val="en-US" w:eastAsia="nb-NO"/>
              </w:rPr>
              <w:t>(Unay et al., 2020)</w:t>
            </w:r>
            <w:r w:rsidRPr="00C750D1">
              <w:rPr>
                <w:rFonts w:ascii="Calibri" w:eastAsia="Times New Roman" w:hAnsi="Calibri" w:cs="Calibri"/>
                <w:color w:val="000000"/>
                <w:sz w:val="18"/>
                <w:szCs w:val="18"/>
                <w:lang w:val="en-US" w:eastAsia="nb-NO"/>
              </w:rPr>
              <w:t xml:space="preserve"> Turkey </w:t>
            </w:r>
          </w:p>
          <w:p w14:paraId="1F00ABAC" w14:textId="5A96BD34" w:rsidR="00766C61" w:rsidRPr="00C750D1" w:rsidRDefault="00766C61" w:rsidP="00F276DC">
            <w:pPr>
              <w:rPr>
                <w:rFonts w:ascii="Calibri" w:eastAsia="Times New Roman" w:hAnsi="Calibri" w:cs="Calibri"/>
                <w:color w:val="000000"/>
                <w:sz w:val="18"/>
                <w:szCs w:val="18"/>
                <w:lang w:val="en-US" w:eastAsia="nb-NO"/>
              </w:rPr>
            </w:pPr>
          </w:p>
        </w:tc>
        <w:tc>
          <w:tcPr>
            <w:tcW w:w="2752" w:type="dxa"/>
            <w:shd w:val="clear" w:color="auto" w:fill="auto"/>
          </w:tcPr>
          <w:p w14:paraId="1A3C70B2" w14:textId="5256764C"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investigate Q</w:t>
            </w:r>
            <w:r>
              <w:rPr>
                <w:rFonts w:ascii="Calibri" w:hAnsi="Calibri" w:cs="Calibri"/>
                <w:color w:val="000000"/>
                <w:sz w:val="18"/>
                <w:szCs w:val="18"/>
                <w:lang w:val="en-US"/>
              </w:rPr>
              <w:t>O</w:t>
            </w:r>
            <w:r w:rsidRPr="00250A7F">
              <w:rPr>
                <w:rFonts w:ascii="Calibri" w:hAnsi="Calibri" w:cs="Calibri"/>
                <w:color w:val="000000"/>
                <w:sz w:val="18"/>
                <w:szCs w:val="18"/>
                <w:lang w:val="en-US"/>
              </w:rPr>
              <w:t>L and the prevalence of anxiety,</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depression, and post-traumatic stress</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disorder</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in children and</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adolescents before and after liver transplantation and to compare them with healthy controls</w:t>
            </w:r>
            <w:r>
              <w:rPr>
                <w:rFonts w:ascii="Calibri" w:hAnsi="Calibri" w:cs="Calibri"/>
                <w:color w:val="000000"/>
                <w:sz w:val="18"/>
                <w:szCs w:val="18"/>
                <w:lang w:val="en-US"/>
              </w:rPr>
              <w:t>.</w:t>
            </w:r>
          </w:p>
        </w:tc>
        <w:tc>
          <w:tcPr>
            <w:tcW w:w="1419" w:type="dxa"/>
          </w:tcPr>
          <w:p w14:paraId="45BA2DE8" w14:textId="538E3B0B" w:rsidR="00F276DC" w:rsidRDefault="00F276DC" w:rsidP="00F276DC">
            <w:pPr>
              <w:rPr>
                <w:rFonts w:ascii="Calibri" w:hAnsi="Calibri" w:cs="Calibri"/>
                <w:color w:val="000000"/>
                <w:sz w:val="18"/>
                <w:szCs w:val="18"/>
                <w:lang w:val="en-US"/>
              </w:rPr>
            </w:pPr>
            <w:r>
              <w:rPr>
                <w:rFonts w:ascii="Calibri" w:hAnsi="Calibri" w:cs="Calibri"/>
                <w:color w:val="000000" w:themeColor="text1"/>
                <w:sz w:val="18"/>
                <w:szCs w:val="18"/>
                <w:lang w:val="en-US"/>
              </w:rPr>
              <w:t>Cross sectional study</w:t>
            </w:r>
          </w:p>
        </w:tc>
        <w:tc>
          <w:tcPr>
            <w:tcW w:w="1179" w:type="dxa"/>
          </w:tcPr>
          <w:p w14:paraId="00E3D013" w14:textId="32496BD2"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23F71651" w14:textId="0DA73908" w:rsidR="00F276DC" w:rsidRPr="1D97AD6C"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2</w:t>
            </w:r>
          </w:p>
        </w:tc>
        <w:tc>
          <w:tcPr>
            <w:tcW w:w="2211" w:type="dxa"/>
            <w:shd w:val="clear" w:color="auto" w:fill="auto"/>
          </w:tcPr>
          <w:p w14:paraId="6DB6E1DA" w14:textId="521A596F" w:rsidR="00F276DC" w:rsidRPr="00250A7F" w:rsidRDefault="00F276DC" w:rsidP="00F276DC">
            <w:pPr>
              <w:rPr>
                <w:rFonts w:ascii="Calibri" w:eastAsia="Times New Roman" w:hAnsi="Calibri" w:cs="Calibri"/>
                <w:color w:val="000000"/>
                <w:sz w:val="18"/>
                <w:szCs w:val="18"/>
                <w:lang w:val="en-US" w:eastAsia="nb-NO"/>
              </w:rPr>
            </w:pPr>
            <w:r w:rsidRPr="1D97AD6C">
              <w:rPr>
                <w:rFonts w:ascii="Calibri" w:hAnsi="Calibri" w:cs="Calibri"/>
                <w:color w:val="000000" w:themeColor="text1"/>
                <w:sz w:val="18"/>
                <w:szCs w:val="18"/>
                <w:lang w:val="en-US"/>
              </w:rPr>
              <w:t>50 children, inclusion criteria for age 5-18 years, mean age</w:t>
            </w:r>
            <w:r>
              <w:rPr>
                <w:rFonts w:ascii="Calibri" w:hAnsi="Calibri" w:cs="Calibri"/>
                <w:color w:val="000000" w:themeColor="text1"/>
                <w:sz w:val="18"/>
                <w:szCs w:val="18"/>
                <w:lang w:val="en-US"/>
              </w:rPr>
              <w:t xml:space="preserve"> of children</w:t>
            </w:r>
            <w:r w:rsidRPr="1D97AD6C">
              <w:rPr>
                <w:rFonts w:ascii="Calibri" w:hAnsi="Calibri" w:cs="Calibri"/>
                <w:color w:val="000000" w:themeColor="text1"/>
                <w:sz w:val="18"/>
                <w:szCs w:val="18"/>
                <w:lang w:val="en-US"/>
              </w:rPr>
              <w:t xml:space="preserve"> 11.25 years, liver TX</w:t>
            </w:r>
            <w:r>
              <w:rPr>
                <w:rFonts w:ascii="Calibri" w:hAnsi="Calibri" w:cs="Calibri"/>
                <w:color w:val="000000" w:themeColor="text1"/>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21FBAF37"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3</w:t>
            </w:r>
            <w:r>
              <w:rPr>
                <w:rFonts w:ascii="Calibri" w:hAnsi="Calibri" w:cs="Calibri"/>
                <w:color w:val="000000"/>
                <w:sz w:val="18"/>
                <w:szCs w:val="18"/>
                <w:lang w:val="en-US"/>
              </w:rPr>
              <w:t xml:space="preserve"> PROMs</w:t>
            </w:r>
          </w:p>
          <w:p w14:paraId="1FA3364D" w14:textId="360E9C2B" w:rsidR="00F276DC" w:rsidRPr="003F000A"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PedsQL to assess </w:t>
            </w:r>
            <w:r w:rsidRPr="00037453">
              <w:rPr>
                <w:rFonts w:ascii="Calibri" w:hAnsi="Calibri" w:cs="Calibri"/>
                <w:b/>
                <w:bCs/>
                <w:color w:val="000000"/>
                <w:sz w:val="18"/>
                <w:szCs w:val="18"/>
                <w:lang w:val="en-US"/>
              </w:rPr>
              <w:t>HRQL</w:t>
            </w:r>
            <w:r>
              <w:rPr>
                <w:rFonts w:ascii="Calibri" w:hAnsi="Calibri" w:cs="Calibri"/>
                <w:b/>
                <w:bCs/>
                <w:color w:val="000000"/>
                <w:sz w:val="18"/>
                <w:szCs w:val="18"/>
                <w:lang w:val="en-US"/>
              </w:rPr>
              <w:t xml:space="preserve">. </w:t>
            </w:r>
            <w:r>
              <w:rPr>
                <w:rFonts w:ascii="Calibri" w:hAnsi="Calibri" w:cs="Calibri"/>
                <w:color w:val="000000"/>
                <w:sz w:val="18"/>
                <w:szCs w:val="18"/>
                <w:lang w:val="en-US"/>
              </w:rPr>
              <w:t>Generic.</w:t>
            </w:r>
          </w:p>
          <w:p w14:paraId="51530DA3" w14:textId="117F3A87" w:rsidR="00F276DC" w:rsidRDefault="00F276DC" w:rsidP="00F276DC">
            <w:pPr>
              <w:rPr>
                <w:rFonts w:ascii="Calibri" w:eastAsia="Times New Roman" w:hAnsi="Calibri" w:cs="Calibri"/>
                <w:color w:val="000000"/>
                <w:sz w:val="18"/>
                <w:szCs w:val="18"/>
                <w:lang w:val="en-US" w:eastAsia="nb-NO"/>
              </w:rPr>
            </w:pPr>
            <w:r w:rsidRPr="00037453">
              <w:rPr>
                <w:rFonts w:ascii="Calibri" w:eastAsia="Times New Roman" w:hAnsi="Calibri" w:cs="Calibri"/>
                <w:color w:val="000000"/>
                <w:sz w:val="18"/>
                <w:szCs w:val="18"/>
                <w:lang w:val="en-US" w:eastAsia="nb-NO"/>
              </w:rPr>
              <w:t xml:space="preserve">SCARED screen for </w:t>
            </w:r>
            <w:r w:rsidRPr="00037453">
              <w:rPr>
                <w:rFonts w:ascii="Calibri" w:eastAsia="Times New Roman" w:hAnsi="Calibri" w:cs="Calibri"/>
                <w:b/>
                <w:bCs/>
                <w:color w:val="000000"/>
                <w:sz w:val="18"/>
                <w:szCs w:val="18"/>
                <w:lang w:val="en-US" w:eastAsia="nb-NO"/>
              </w:rPr>
              <w:t>anxiety related emotional disorders</w:t>
            </w:r>
            <w:r>
              <w:rPr>
                <w:rFonts w:ascii="Calibri" w:eastAsia="Times New Roman" w:hAnsi="Calibri" w:cs="Calibri"/>
                <w:b/>
                <w:bCs/>
                <w:color w:val="000000"/>
                <w:sz w:val="18"/>
                <w:szCs w:val="18"/>
                <w:lang w:val="en-US" w:eastAsia="nb-NO"/>
              </w:rPr>
              <w:t xml:space="preserve">. </w:t>
            </w:r>
            <w:r>
              <w:rPr>
                <w:rFonts w:ascii="Calibri" w:hAnsi="Calibri" w:cs="Calibri"/>
                <w:color w:val="000000"/>
                <w:sz w:val="18"/>
                <w:szCs w:val="18"/>
                <w:lang w:val="en-US"/>
              </w:rPr>
              <w:t>Generic</w:t>
            </w:r>
          </w:p>
          <w:p w14:paraId="5F073A51" w14:textId="5A7FF661" w:rsidR="00F276DC" w:rsidRPr="00250A7F"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C</w:t>
            </w:r>
            <w:r w:rsidRPr="00037453">
              <w:rPr>
                <w:rFonts w:ascii="Calibri" w:eastAsia="Times New Roman" w:hAnsi="Calibri" w:cs="Calibri"/>
                <w:color w:val="000000"/>
                <w:sz w:val="18"/>
                <w:szCs w:val="18"/>
                <w:lang w:val="en-US" w:eastAsia="nb-NO"/>
              </w:rPr>
              <w:t>hildren depression inventory CDI</w:t>
            </w:r>
            <w:r>
              <w:rPr>
                <w:rFonts w:ascii="Calibri" w:eastAsia="Times New Roman" w:hAnsi="Calibri" w:cs="Calibri"/>
                <w:color w:val="000000"/>
                <w:sz w:val="18"/>
                <w:szCs w:val="18"/>
                <w:lang w:val="en-US" w:eastAsia="nb-NO"/>
              </w:rPr>
              <w:t xml:space="preserve"> to assess </w:t>
            </w:r>
            <w:r w:rsidRPr="00037453">
              <w:rPr>
                <w:rFonts w:ascii="Calibri" w:eastAsia="Times New Roman" w:hAnsi="Calibri" w:cs="Calibri"/>
                <w:b/>
                <w:bCs/>
                <w:color w:val="000000"/>
                <w:sz w:val="18"/>
                <w:szCs w:val="18"/>
                <w:lang w:val="en-US" w:eastAsia="nb-NO"/>
              </w:rPr>
              <w:t>symptoms of depression</w:t>
            </w:r>
            <w:r>
              <w:rPr>
                <w:rFonts w:ascii="Calibri" w:eastAsia="Times New Roman" w:hAnsi="Calibri" w:cs="Calibri"/>
                <w:color w:val="000000"/>
                <w:sz w:val="18"/>
                <w:szCs w:val="18"/>
                <w:lang w:val="en-US" w:eastAsia="nb-NO"/>
              </w:rPr>
              <w:t xml:space="preserve">. </w:t>
            </w:r>
            <w:r>
              <w:rPr>
                <w:rFonts w:ascii="Calibri" w:hAnsi="Calibri" w:cs="Calibri"/>
                <w:color w:val="000000"/>
                <w:sz w:val="18"/>
                <w:szCs w:val="18"/>
                <w:lang w:val="en-US"/>
              </w:rPr>
              <w:t>Generic.</w:t>
            </w:r>
          </w:p>
        </w:tc>
      </w:tr>
      <w:tr w:rsidR="00F276DC" w:rsidRPr="00250A7F" w14:paraId="0FD3A492" w14:textId="629F48E4" w:rsidTr="004B7D27">
        <w:trPr>
          <w:trHeight w:val="210"/>
        </w:trPr>
        <w:tc>
          <w:tcPr>
            <w:tcW w:w="1981" w:type="dxa"/>
            <w:shd w:val="clear" w:color="auto" w:fill="auto"/>
            <w:noWrap/>
            <w:hideMark/>
          </w:tcPr>
          <w:p w14:paraId="248A85AE" w14:textId="39E8DFFE" w:rsidR="00F276DC"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(Vahsen, Broder, Hraska, &amp; Schneider, 2018)</w:t>
            </w:r>
            <w:r>
              <w:rPr>
                <w:rFonts w:ascii="Calibri" w:eastAsia="Times New Roman" w:hAnsi="Calibri" w:cs="Calibri"/>
                <w:color w:val="000000"/>
                <w:sz w:val="18"/>
                <w:szCs w:val="18"/>
                <w:lang w:val="en-US" w:eastAsia="nb-NO"/>
              </w:rPr>
              <w:t xml:space="preserve"> Germany </w:t>
            </w:r>
          </w:p>
          <w:p w14:paraId="1DFD0C75" w14:textId="65CDBA8D" w:rsidR="00766C61" w:rsidRPr="0075035E" w:rsidRDefault="00766C61" w:rsidP="00F276DC">
            <w:pPr>
              <w:rPr>
                <w:rFonts w:ascii="Calibri" w:eastAsia="Times New Roman" w:hAnsi="Calibri" w:cs="Calibri"/>
                <w:color w:val="FF0000"/>
                <w:sz w:val="18"/>
                <w:szCs w:val="18"/>
                <w:lang w:val="en-US" w:eastAsia="nb-NO"/>
              </w:rPr>
            </w:pPr>
          </w:p>
        </w:tc>
        <w:tc>
          <w:tcPr>
            <w:tcW w:w="2752" w:type="dxa"/>
            <w:shd w:val="clear" w:color="auto" w:fill="auto"/>
          </w:tcPr>
          <w:p w14:paraId="68050D8E" w14:textId="171453E9"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 xml:space="preserve">o assess a broad range of neuropsychological outcome variables in children with functionally single ventricle hearts </w:t>
            </w:r>
            <w:r w:rsidRPr="00250A7F">
              <w:rPr>
                <w:rFonts w:ascii="Calibri" w:hAnsi="Calibri" w:cs="Calibri"/>
                <w:color w:val="000000"/>
                <w:sz w:val="18"/>
                <w:szCs w:val="18"/>
                <w:lang w:val="en-US"/>
              </w:rPr>
              <w:lastRenderedPageBreak/>
              <w:t>after a total Cavo pulmonary connection and to examine potential risk factors for impaired neurodevelopment.</w:t>
            </w:r>
          </w:p>
        </w:tc>
        <w:tc>
          <w:tcPr>
            <w:tcW w:w="1419" w:type="dxa"/>
          </w:tcPr>
          <w:p w14:paraId="5215B37C" w14:textId="127BF31C"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lastRenderedPageBreak/>
              <w:t>Cross-sectional study</w:t>
            </w:r>
          </w:p>
        </w:tc>
        <w:tc>
          <w:tcPr>
            <w:tcW w:w="1179" w:type="dxa"/>
          </w:tcPr>
          <w:p w14:paraId="51D95845" w14:textId="127FF639"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380BD300" w14:textId="3325B65A"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5BB27C57" w14:textId="28BDF11A"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104 children and number of parents NR, inclusion criteria for age 2-10 years, </w:t>
            </w:r>
            <w:r>
              <w:rPr>
                <w:rFonts w:ascii="Calibri" w:hAnsi="Calibri" w:cs="Calibri"/>
                <w:color w:val="000000"/>
                <w:sz w:val="18"/>
                <w:szCs w:val="18"/>
                <w:lang w:val="en-US"/>
              </w:rPr>
              <w:lastRenderedPageBreak/>
              <w:t>mean age</w:t>
            </w:r>
            <w:r w:rsidRPr="00250A7F">
              <w:rPr>
                <w:rFonts w:ascii="Calibri" w:hAnsi="Calibri" w:cs="Calibri"/>
                <w:color w:val="000000"/>
                <w:sz w:val="18"/>
                <w:szCs w:val="18"/>
                <w:lang w:val="en-US"/>
              </w:rPr>
              <w:t xml:space="preserv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8.6 years, h</w:t>
            </w:r>
            <w:r w:rsidRPr="00250A7F">
              <w:rPr>
                <w:rFonts w:ascii="Calibri" w:hAnsi="Calibri" w:cs="Calibri"/>
                <w:color w:val="000000"/>
                <w:sz w:val="18"/>
                <w:szCs w:val="18"/>
                <w:lang w:val="en-US"/>
              </w:rPr>
              <w:t>eart</w:t>
            </w:r>
            <w:r>
              <w:rPr>
                <w:rFonts w:ascii="Calibri" w:hAnsi="Calibri" w:cs="Calibri"/>
                <w:color w:val="000000"/>
                <w:sz w:val="18"/>
                <w:szCs w:val="18"/>
                <w:lang w:val="en-US"/>
              </w:rPr>
              <w:t xml:space="preserve"> disease.</w:t>
            </w:r>
          </w:p>
        </w:tc>
        <w:tc>
          <w:tcPr>
            <w:tcW w:w="3379" w:type="dxa"/>
            <w:tcBorders>
              <w:top w:val="single" w:sz="4" w:space="0" w:color="auto"/>
              <w:left w:val="nil"/>
              <w:bottom w:val="single" w:sz="4" w:space="0" w:color="auto"/>
              <w:right w:val="single" w:sz="4" w:space="0" w:color="auto"/>
            </w:tcBorders>
            <w:shd w:val="clear" w:color="auto" w:fill="auto"/>
          </w:tcPr>
          <w:p w14:paraId="325CE2C4"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lastRenderedPageBreak/>
              <w:t>1</w:t>
            </w:r>
            <w:r>
              <w:rPr>
                <w:rFonts w:ascii="Calibri" w:hAnsi="Calibri" w:cs="Calibri"/>
                <w:color w:val="000000"/>
                <w:sz w:val="18"/>
                <w:szCs w:val="18"/>
                <w:lang w:val="en-US"/>
              </w:rPr>
              <w:t xml:space="preserve"> PROM</w:t>
            </w:r>
          </w:p>
          <w:p w14:paraId="13BC300B" w14:textId="7A1BBAA1" w:rsidR="00F276DC" w:rsidRPr="00250A7F" w:rsidRDefault="00F276DC" w:rsidP="00F276DC">
            <w:pPr>
              <w:rPr>
                <w:rFonts w:ascii="Calibri" w:eastAsia="Times New Roman" w:hAnsi="Calibri" w:cs="Calibri"/>
                <w:color w:val="000000"/>
                <w:sz w:val="18"/>
                <w:szCs w:val="18"/>
                <w:lang w:val="en-US" w:eastAsia="nb-NO"/>
              </w:rPr>
            </w:pPr>
            <w:r w:rsidRPr="00683A86">
              <w:rPr>
                <w:rFonts w:ascii="Calibri" w:eastAsia="Times New Roman" w:hAnsi="Calibri" w:cs="Calibri"/>
                <w:color w:val="000000"/>
                <w:sz w:val="18"/>
                <w:szCs w:val="18"/>
                <w:lang w:val="en-US" w:eastAsia="nb-NO"/>
              </w:rPr>
              <w:t xml:space="preserve">Inventory for the assessment of the </w:t>
            </w:r>
            <w:r w:rsidRPr="00683A86">
              <w:rPr>
                <w:rFonts w:ascii="Calibri" w:eastAsia="Times New Roman" w:hAnsi="Calibri" w:cs="Calibri"/>
                <w:b/>
                <w:bCs/>
                <w:color w:val="000000"/>
                <w:sz w:val="18"/>
                <w:szCs w:val="18"/>
                <w:lang w:val="en-US" w:eastAsia="nb-NO"/>
              </w:rPr>
              <w:t>QOL</w:t>
            </w:r>
            <w:r w:rsidRPr="00683A86">
              <w:rPr>
                <w:rFonts w:ascii="Calibri" w:eastAsia="Times New Roman" w:hAnsi="Calibri" w:cs="Calibri"/>
                <w:color w:val="000000"/>
                <w:sz w:val="18"/>
                <w:szCs w:val="18"/>
                <w:lang w:val="en-US" w:eastAsia="nb-NO"/>
              </w:rPr>
              <w:t xml:space="preserve"> in children and adolescents</w:t>
            </w:r>
            <w:r>
              <w:rPr>
                <w:rFonts w:ascii="Calibri" w:eastAsia="Times New Roman" w:hAnsi="Calibri" w:cs="Calibri"/>
                <w:color w:val="000000"/>
                <w:sz w:val="18"/>
                <w:szCs w:val="18"/>
                <w:lang w:val="en-US" w:eastAsia="nb-NO"/>
              </w:rPr>
              <w:t xml:space="preserve"> (ILK). </w:t>
            </w:r>
            <w:r>
              <w:rPr>
                <w:rFonts w:ascii="Calibri" w:hAnsi="Calibri" w:cs="Calibri"/>
                <w:color w:val="000000"/>
                <w:sz w:val="18"/>
                <w:szCs w:val="18"/>
                <w:lang w:val="en-US"/>
              </w:rPr>
              <w:t>Generic.</w:t>
            </w:r>
          </w:p>
        </w:tc>
      </w:tr>
      <w:tr w:rsidR="00F276DC" w:rsidRPr="00250A7F" w14:paraId="23A5AD95" w14:textId="251ACC11" w:rsidTr="004B7D27">
        <w:trPr>
          <w:trHeight w:val="210"/>
        </w:trPr>
        <w:tc>
          <w:tcPr>
            <w:tcW w:w="1981" w:type="dxa"/>
            <w:shd w:val="clear" w:color="auto" w:fill="auto"/>
            <w:noWrap/>
            <w:hideMark/>
          </w:tcPr>
          <w:p w14:paraId="455D3421" w14:textId="1877E450" w:rsidR="00766C61" w:rsidRPr="00E64642" w:rsidRDefault="00F276DC" w:rsidP="00F276DC">
            <w:pPr>
              <w:rPr>
                <w:rFonts w:ascii="Calibri" w:eastAsia="Times New Roman" w:hAnsi="Calibri" w:cs="Calibri"/>
                <w:color w:val="000000"/>
                <w:sz w:val="18"/>
                <w:szCs w:val="18"/>
                <w:lang w:val="en-US" w:eastAsia="nb-NO"/>
              </w:rPr>
            </w:pPr>
            <w:r w:rsidRPr="004D6CFC">
              <w:rPr>
                <w:rFonts w:ascii="Calibri" w:eastAsia="Times New Roman" w:hAnsi="Calibri" w:cs="Calibri"/>
                <w:noProof/>
                <w:color w:val="000000"/>
                <w:sz w:val="18"/>
                <w:szCs w:val="18"/>
                <w:lang w:eastAsia="nb-NO"/>
              </w:rPr>
              <w:t>(Van Cleve, Muñoz, Savedra, et al., 2012)</w:t>
            </w:r>
            <w:r w:rsidRPr="004D6CFC">
              <w:rPr>
                <w:rFonts w:ascii="Calibri" w:eastAsia="Times New Roman" w:hAnsi="Calibri" w:cs="Calibri"/>
                <w:color w:val="000000"/>
                <w:sz w:val="18"/>
                <w:szCs w:val="18"/>
                <w:lang w:eastAsia="nb-NO"/>
              </w:rPr>
              <w:t xml:space="preserve"> </w:t>
            </w:r>
            <w:r w:rsidRPr="004D6CFC">
              <w:rPr>
                <w:rFonts w:ascii="Calibri" w:eastAsia="Times New Roman" w:hAnsi="Calibri" w:cs="Calibri"/>
                <w:color w:val="000000"/>
                <w:sz w:val="18"/>
                <w:szCs w:val="18"/>
                <w:highlight w:val="yellow"/>
                <w:lang w:eastAsia="nb-NO"/>
              </w:rPr>
              <w:t>A</w:t>
            </w:r>
            <w:r w:rsidRPr="004D6CFC">
              <w:rPr>
                <w:rFonts w:ascii="Calibri" w:eastAsia="Times New Roman" w:hAnsi="Calibri" w:cs="Calibri"/>
                <w:color w:val="000000"/>
                <w:sz w:val="18"/>
                <w:szCs w:val="18"/>
                <w:lang w:eastAsia="nb-NO"/>
              </w:rPr>
              <w:t xml:space="preserve"> USA. </w:t>
            </w:r>
            <w:r>
              <w:rPr>
                <w:rFonts w:ascii="Calibri" w:eastAsia="Times New Roman" w:hAnsi="Calibri" w:cs="Calibri"/>
                <w:color w:val="000000"/>
                <w:sz w:val="18"/>
                <w:szCs w:val="18"/>
                <w:lang w:val="en-US" w:eastAsia="nb-NO"/>
              </w:rPr>
              <w:t>Same study as Van Cleve et al 2012, B.</w:t>
            </w:r>
          </w:p>
        </w:tc>
        <w:tc>
          <w:tcPr>
            <w:tcW w:w="2752" w:type="dxa"/>
            <w:shd w:val="clear" w:color="auto" w:fill="auto"/>
          </w:tcPr>
          <w:p w14:paraId="156363C0" w14:textId="2A52EA8B"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examine pain symptoms and management in children with advanced cancer using child self-report and nurse documentation</w:t>
            </w:r>
            <w:r>
              <w:rPr>
                <w:rFonts w:ascii="Calibri" w:hAnsi="Calibri" w:cs="Calibri"/>
                <w:color w:val="000000"/>
                <w:sz w:val="18"/>
                <w:szCs w:val="18"/>
                <w:lang w:val="en-US"/>
              </w:rPr>
              <w:t>.</w:t>
            </w:r>
          </w:p>
        </w:tc>
        <w:tc>
          <w:tcPr>
            <w:tcW w:w="1419" w:type="dxa"/>
          </w:tcPr>
          <w:p w14:paraId="26B684C6" w14:textId="2A6DD2B6" w:rsidR="00F276DC" w:rsidRPr="0048372E" w:rsidRDefault="0048372E" w:rsidP="00F276DC">
            <w:pPr>
              <w:rPr>
                <w:rFonts w:ascii="Calibri" w:hAnsi="Calibri" w:cs="Calibri"/>
                <w:color w:val="000000"/>
                <w:sz w:val="18"/>
                <w:szCs w:val="18"/>
                <w:lang w:val="en-US"/>
              </w:rPr>
            </w:pPr>
            <w:r w:rsidRPr="0048372E">
              <w:rPr>
                <w:sz w:val="18"/>
                <w:szCs w:val="18"/>
                <w:lang w:val="en-US"/>
              </w:rPr>
              <w:t xml:space="preserve">Prospective cohort </w:t>
            </w:r>
          </w:p>
        </w:tc>
        <w:tc>
          <w:tcPr>
            <w:tcW w:w="1179" w:type="dxa"/>
          </w:tcPr>
          <w:p w14:paraId="44DE8384" w14:textId="25938087"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7FA4CF35" w14:textId="26A71AFC"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712A663A" w14:textId="6FED4859"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62 children and number of healthcare personnel NR, inclusion criteria for age 6-17 years,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NR,</w:t>
            </w:r>
            <w:r w:rsidRPr="00250A7F">
              <w:rPr>
                <w:rFonts w:ascii="Calibri" w:hAnsi="Calibri" w:cs="Calibri"/>
                <w:color w:val="000000"/>
                <w:sz w:val="18"/>
                <w:szCs w:val="18"/>
                <w:lang w:val="en-US"/>
              </w:rPr>
              <w:t xml:space="preserve"> cancer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47E9B708"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2</w:t>
            </w:r>
            <w:r>
              <w:rPr>
                <w:rFonts w:ascii="Calibri" w:hAnsi="Calibri" w:cs="Calibri"/>
                <w:color w:val="000000"/>
                <w:sz w:val="18"/>
                <w:szCs w:val="18"/>
                <w:lang w:val="en-US"/>
              </w:rPr>
              <w:t xml:space="preserve"> PROMs</w:t>
            </w:r>
          </w:p>
          <w:p w14:paraId="4EFAFF2B" w14:textId="30AE760A"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MSAS to assess </w:t>
            </w:r>
            <w:r w:rsidRPr="00472307">
              <w:rPr>
                <w:rFonts w:ascii="Calibri" w:hAnsi="Calibri" w:cs="Calibri"/>
                <w:color w:val="000000"/>
                <w:sz w:val="18"/>
                <w:szCs w:val="18"/>
                <w:lang w:val="en-US"/>
              </w:rPr>
              <w:t xml:space="preserve">30 </w:t>
            </w:r>
            <w:r w:rsidRPr="006E4091">
              <w:rPr>
                <w:rFonts w:ascii="Calibri" w:hAnsi="Calibri" w:cs="Calibri"/>
                <w:b/>
                <w:bCs/>
                <w:color w:val="000000"/>
                <w:sz w:val="18"/>
                <w:szCs w:val="18"/>
                <w:lang w:val="en-US"/>
              </w:rPr>
              <w:t>symptoms</w:t>
            </w:r>
            <w:r w:rsidRPr="00472307">
              <w:rPr>
                <w:rFonts w:ascii="Calibri" w:hAnsi="Calibri" w:cs="Calibri"/>
                <w:color w:val="000000"/>
                <w:sz w:val="18"/>
                <w:szCs w:val="18"/>
                <w:lang w:val="en-US"/>
              </w:rPr>
              <w:t xml:space="preserve"> across physical, psychological</w:t>
            </w:r>
            <w:r>
              <w:rPr>
                <w:rFonts w:ascii="Calibri" w:hAnsi="Calibri" w:cs="Calibri"/>
                <w:color w:val="000000"/>
                <w:sz w:val="18"/>
                <w:szCs w:val="18"/>
                <w:lang w:val="en-US"/>
              </w:rPr>
              <w:t>,</w:t>
            </w:r>
            <w:r w:rsidRPr="00472307">
              <w:rPr>
                <w:rFonts w:ascii="Calibri" w:hAnsi="Calibri" w:cs="Calibri"/>
                <w:color w:val="000000"/>
                <w:sz w:val="18"/>
                <w:szCs w:val="18"/>
                <w:lang w:val="en-US"/>
              </w:rPr>
              <w:t xml:space="preserve"> and global distress </w:t>
            </w:r>
            <w:r>
              <w:rPr>
                <w:rFonts w:ascii="Calibri" w:hAnsi="Calibri" w:cs="Calibri"/>
                <w:color w:val="000000"/>
                <w:sz w:val="18"/>
                <w:szCs w:val="18"/>
                <w:lang w:val="en-US"/>
              </w:rPr>
              <w:t xml:space="preserve">as reported by children. Disease-specific.  </w:t>
            </w:r>
          </w:p>
          <w:p w14:paraId="10136EE9" w14:textId="526C32BA"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Body outline to provide pain location. Generic.</w:t>
            </w:r>
          </w:p>
        </w:tc>
      </w:tr>
      <w:tr w:rsidR="00F276DC" w:rsidRPr="00250A7F" w14:paraId="0CA6B59C" w14:textId="746A01F8" w:rsidTr="004B7D27">
        <w:trPr>
          <w:trHeight w:val="210"/>
        </w:trPr>
        <w:tc>
          <w:tcPr>
            <w:tcW w:w="1981" w:type="dxa"/>
            <w:shd w:val="clear" w:color="auto" w:fill="auto"/>
            <w:noWrap/>
            <w:hideMark/>
          </w:tcPr>
          <w:p w14:paraId="0FB998D1" w14:textId="716BDF19" w:rsidR="00F276DC" w:rsidRDefault="00F276DC" w:rsidP="00F276DC">
            <w:pPr>
              <w:rPr>
                <w:rFonts w:ascii="Calibri" w:eastAsia="Times New Roman" w:hAnsi="Calibri" w:cs="Calibri"/>
                <w:color w:val="000000"/>
                <w:sz w:val="18"/>
                <w:szCs w:val="18"/>
                <w:lang w:val="en-US" w:eastAsia="nb-NO"/>
              </w:rPr>
            </w:pPr>
            <w:r w:rsidRPr="004D6CFC">
              <w:rPr>
                <w:rFonts w:ascii="Calibri" w:eastAsia="Times New Roman" w:hAnsi="Calibri" w:cs="Calibri"/>
                <w:noProof/>
                <w:color w:val="000000"/>
                <w:sz w:val="18"/>
                <w:szCs w:val="18"/>
                <w:lang w:eastAsia="nb-NO"/>
              </w:rPr>
              <w:t>(Van Cleve, Muñoz, Riggs, Bava, &amp; Savedra, 2012)</w:t>
            </w:r>
            <w:r w:rsidRPr="004D6CFC">
              <w:rPr>
                <w:rFonts w:ascii="Calibri" w:eastAsia="Times New Roman" w:hAnsi="Calibri" w:cs="Calibri"/>
                <w:color w:val="000000"/>
                <w:sz w:val="18"/>
                <w:szCs w:val="18"/>
                <w:lang w:eastAsia="nb-NO"/>
              </w:rPr>
              <w:t xml:space="preserve"> </w:t>
            </w:r>
            <w:r w:rsidRPr="004D6CFC">
              <w:rPr>
                <w:rFonts w:ascii="Calibri" w:eastAsia="Times New Roman" w:hAnsi="Calibri" w:cs="Calibri"/>
                <w:color w:val="000000"/>
                <w:sz w:val="18"/>
                <w:szCs w:val="18"/>
                <w:highlight w:val="yellow"/>
                <w:lang w:eastAsia="nb-NO"/>
              </w:rPr>
              <w:t>B</w:t>
            </w:r>
            <w:r w:rsidRPr="004D6CFC">
              <w:rPr>
                <w:rFonts w:ascii="Calibri" w:eastAsia="Times New Roman" w:hAnsi="Calibri" w:cs="Calibri"/>
                <w:color w:val="000000"/>
                <w:sz w:val="18"/>
                <w:szCs w:val="18"/>
                <w:lang w:eastAsia="nb-NO"/>
              </w:rPr>
              <w:t xml:space="preserve"> USA. </w:t>
            </w:r>
            <w:r>
              <w:rPr>
                <w:rFonts w:ascii="Calibri" w:eastAsia="Times New Roman" w:hAnsi="Calibri" w:cs="Calibri"/>
                <w:color w:val="000000"/>
                <w:sz w:val="18"/>
                <w:szCs w:val="18"/>
                <w:lang w:val="en-US" w:eastAsia="nb-NO"/>
              </w:rPr>
              <w:t>Same study as Van Cleve et al 2012, A.</w:t>
            </w:r>
          </w:p>
          <w:p w14:paraId="2600ED92" w14:textId="45D31A4A" w:rsidR="00766C61" w:rsidRPr="00E64642" w:rsidRDefault="00766C61" w:rsidP="00F276DC">
            <w:pPr>
              <w:rPr>
                <w:rFonts w:ascii="Calibri" w:eastAsia="Times New Roman" w:hAnsi="Calibri" w:cs="Calibri"/>
                <w:color w:val="000000"/>
                <w:sz w:val="18"/>
                <w:szCs w:val="18"/>
                <w:lang w:val="en-US" w:eastAsia="nb-NO"/>
              </w:rPr>
            </w:pPr>
          </w:p>
        </w:tc>
        <w:tc>
          <w:tcPr>
            <w:tcW w:w="2752" w:type="dxa"/>
            <w:shd w:val="clear" w:color="auto" w:fill="auto"/>
          </w:tcPr>
          <w:p w14:paraId="44D2AC96" w14:textId="13AAE1AD"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To examine the common symptoms and to explore commonly occurring symptoms over time in children with advanced cancer.</w:t>
            </w:r>
          </w:p>
        </w:tc>
        <w:tc>
          <w:tcPr>
            <w:tcW w:w="1419" w:type="dxa"/>
          </w:tcPr>
          <w:p w14:paraId="68955DD3" w14:textId="53462420" w:rsidR="00F276DC" w:rsidRPr="0048372E" w:rsidRDefault="0048372E" w:rsidP="00F276DC">
            <w:pPr>
              <w:rPr>
                <w:rFonts w:ascii="Calibri" w:hAnsi="Calibri" w:cs="Calibri"/>
                <w:color w:val="000000"/>
                <w:sz w:val="18"/>
                <w:szCs w:val="18"/>
                <w:lang w:val="en-US"/>
              </w:rPr>
            </w:pPr>
            <w:r w:rsidRPr="0048372E">
              <w:rPr>
                <w:sz w:val="18"/>
                <w:szCs w:val="18"/>
                <w:lang w:val="en-US"/>
              </w:rPr>
              <w:t xml:space="preserve">Prospective cohort </w:t>
            </w:r>
          </w:p>
        </w:tc>
        <w:tc>
          <w:tcPr>
            <w:tcW w:w="1179" w:type="dxa"/>
          </w:tcPr>
          <w:p w14:paraId="6215CF69" w14:textId="7FB2FE7A"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60D98F5B" w14:textId="1CE47E22"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6F01089C" w14:textId="23F79F00"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60 children and number of healthcare personnel NR, inclusion criteria for age 6-17 years, mean age</w:t>
            </w:r>
            <w:r w:rsidRPr="00250A7F">
              <w:rPr>
                <w:rFonts w:ascii="Calibri" w:hAnsi="Calibri" w:cs="Calibri"/>
                <w:color w:val="000000"/>
                <w:sz w:val="18"/>
                <w:szCs w:val="18"/>
                <w:lang w:val="en-US"/>
              </w:rPr>
              <w:t xml:space="preserv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NR, c</w:t>
            </w:r>
            <w:r w:rsidRPr="00250A7F">
              <w:rPr>
                <w:rFonts w:ascii="Calibri" w:hAnsi="Calibri" w:cs="Calibri"/>
                <w:color w:val="000000"/>
                <w:sz w:val="18"/>
                <w:szCs w:val="18"/>
                <w:lang w:val="en-US"/>
              </w:rPr>
              <w:t>ancer</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5C5F1BE1"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21DA88DF" w14:textId="2AF8A906" w:rsidR="00F276DC" w:rsidRPr="00472307"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MSAS to assess </w:t>
            </w:r>
            <w:r w:rsidRPr="00472307">
              <w:rPr>
                <w:rFonts w:ascii="Calibri" w:hAnsi="Calibri" w:cs="Calibri"/>
                <w:color w:val="000000"/>
                <w:sz w:val="18"/>
                <w:szCs w:val="18"/>
                <w:lang w:val="en-US"/>
              </w:rPr>
              <w:t xml:space="preserve">30 </w:t>
            </w:r>
            <w:r w:rsidRPr="00C92AA6">
              <w:rPr>
                <w:rFonts w:ascii="Calibri" w:hAnsi="Calibri" w:cs="Calibri"/>
                <w:b/>
                <w:bCs/>
                <w:color w:val="000000"/>
                <w:sz w:val="18"/>
                <w:szCs w:val="18"/>
                <w:lang w:val="en-US"/>
              </w:rPr>
              <w:t>symptoms</w:t>
            </w:r>
            <w:r w:rsidRPr="00472307">
              <w:rPr>
                <w:rFonts w:ascii="Calibri" w:hAnsi="Calibri" w:cs="Calibri"/>
                <w:color w:val="000000"/>
                <w:sz w:val="18"/>
                <w:szCs w:val="18"/>
                <w:lang w:val="en-US"/>
              </w:rPr>
              <w:t xml:space="preserve"> across physical, psychological</w:t>
            </w:r>
            <w:r>
              <w:rPr>
                <w:rFonts w:ascii="Calibri" w:hAnsi="Calibri" w:cs="Calibri"/>
                <w:color w:val="000000"/>
                <w:sz w:val="18"/>
                <w:szCs w:val="18"/>
                <w:lang w:val="en-US"/>
              </w:rPr>
              <w:t>,</w:t>
            </w:r>
            <w:r w:rsidRPr="00472307">
              <w:rPr>
                <w:rFonts w:ascii="Calibri" w:hAnsi="Calibri" w:cs="Calibri"/>
                <w:color w:val="000000"/>
                <w:sz w:val="18"/>
                <w:szCs w:val="18"/>
                <w:lang w:val="en-US"/>
              </w:rPr>
              <w:t xml:space="preserve"> and global distress </w:t>
            </w:r>
            <w:r>
              <w:rPr>
                <w:rFonts w:ascii="Calibri" w:hAnsi="Calibri" w:cs="Calibri"/>
                <w:color w:val="000000"/>
                <w:sz w:val="18"/>
                <w:szCs w:val="18"/>
                <w:lang w:val="en-US"/>
              </w:rPr>
              <w:t>as reported by children. Disease-specific.</w:t>
            </w:r>
          </w:p>
        </w:tc>
      </w:tr>
      <w:tr w:rsidR="00F276DC" w:rsidRPr="00250A7F" w14:paraId="61FDE9B4" w14:textId="120BD459" w:rsidTr="004B7D27">
        <w:trPr>
          <w:trHeight w:val="210"/>
        </w:trPr>
        <w:tc>
          <w:tcPr>
            <w:tcW w:w="1981" w:type="dxa"/>
            <w:shd w:val="clear" w:color="auto" w:fill="auto"/>
            <w:noWrap/>
            <w:hideMark/>
          </w:tcPr>
          <w:p w14:paraId="2C6F40DA" w14:textId="1A6F81D0" w:rsidR="00766C61"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(Varni, Limbers, &amp; Burwinkle, 2007)</w:t>
            </w:r>
            <w:r>
              <w:rPr>
                <w:rFonts w:ascii="Calibri" w:eastAsia="Times New Roman" w:hAnsi="Calibri" w:cs="Calibri"/>
                <w:color w:val="000000"/>
                <w:sz w:val="18"/>
                <w:szCs w:val="18"/>
                <w:lang w:val="en-US" w:eastAsia="nb-NO"/>
              </w:rPr>
              <w:t xml:space="preserve"> USA</w:t>
            </w:r>
          </w:p>
          <w:p w14:paraId="7291E4A8" w14:textId="728ED0AC" w:rsidR="00F276DC" w:rsidRPr="00E64642" w:rsidRDefault="00F276DC" w:rsidP="00F276DC">
            <w:pPr>
              <w:rPr>
                <w:rFonts w:ascii="Calibri" w:eastAsia="Times New Roman" w:hAnsi="Calibri" w:cs="Calibri"/>
                <w:color w:val="000000"/>
                <w:sz w:val="18"/>
                <w:szCs w:val="18"/>
                <w:lang w:val="en-US" w:eastAsia="nb-NO"/>
              </w:rPr>
            </w:pPr>
          </w:p>
        </w:tc>
        <w:tc>
          <w:tcPr>
            <w:tcW w:w="2752" w:type="dxa"/>
            <w:shd w:val="clear" w:color="auto" w:fill="auto"/>
          </w:tcPr>
          <w:p w14:paraId="343CB204" w14:textId="6FFCD351"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compare generic HRQL across ten chronic disease clusters and 33 disease categories/severities from the perspectives of patients and parents. Comparisons were also bench marked with healthy children’s data.</w:t>
            </w:r>
          </w:p>
        </w:tc>
        <w:tc>
          <w:tcPr>
            <w:tcW w:w="1419" w:type="dxa"/>
          </w:tcPr>
          <w:p w14:paraId="5D75E8DF" w14:textId="4EA437A6" w:rsidR="00F276DC" w:rsidRDefault="00F276DC" w:rsidP="00F276DC">
            <w:pPr>
              <w:rPr>
                <w:rFonts w:ascii="Calibri" w:hAnsi="Calibri" w:cs="Calibri"/>
                <w:color w:val="000000"/>
                <w:sz w:val="18"/>
                <w:szCs w:val="18"/>
                <w:lang w:val="en-US"/>
              </w:rPr>
            </w:pPr>
            <w:r w:rsidRPr="00FD243A">
              <w:rPr>
                <w:rFonts w:ascii="Calibri" w:hAnsi="Calibri" w:cs="Calibri"/>
                <w:color w:val="000000"/>
                <w:sz w:val="18"/>
                <w:szCs w:val="18"/>
                <w:lang w:val="en-US"/>
              </w:rPr>
              <w:t>Cross-sectional</w:t>
            </w:r>
          </w:p>
        </w:tc>
        <w:tc>
          <w:tcPr>
            <w:tcW w:w="1179" w:type="dxa"/>
          </w:tcPr>
          <w:p w14:paraId="43FAF6CF" w14:textId="453D586B"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40776FBD" w14:textId="42D3CE52" w:rsidR="00F276DC" w:rsidRPr="1B8A9C32"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2</w:t>
            </w:r>
          </w:p>
        </w:tc>
        <w:tc>
          <w:tcPr>
            <w:tcW w:w="2211" w:type="dxa"/>
            <w:shd w:val="clear" w:color="auto" w:fill="auto"/>
          </w:tcPr>
          <w:p w14:paraId="280FC401" w14:textId="046146DA"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2500 children and number of parents NR, inclusion criteria for age 2-18 years, mean age of children 12.0 years, various diagnosis (diabetes, gastrointestinal conditions, cardiac conditions, asthma, obesity, end stage renal disease, psychiatric disorders, cancer, rheumatologic conditions, and cerebral palsy).</w:t>
            </w:r>
          </w:p>
        </w:tc>
        <w:tc>
          <w:tcPr>
            <w:tcW w:w="3379" w:type="dxa"/>
            <w:tcBorders>
              <w:top w:val="single" w:sz="4" w:space="0" w:color="auto"/>
              <w:left w:val="nil"/>
              <w:bottom w:val="single" w:sz="4" w:space="0" w:color="auto"/>
              <w:right w:val="single" w:sz="4" w:space="0" w:color="auto"/>
            </w:tcBorders>
            <w:shd w:val="clear" w:color="auto" w:fill="auto"/>
          </w:tcPr>
          <w:p w14:paraId="6FE4711E"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6ADE027E" w14:textId="46089BA2"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PedsQL 4.0 to assess </w:t>
            </w:r>
            <w:r w:rsidRPr="00F86C79">
              <w:rPr>
                <w:rFonts w:ascii="Calibri" w:hAnsi="Calibri" w:cs="Calibri"/>
                <w:b/>
                <w:bCs/>
                <w:color w:val="000000"/>
                <w:sz w:val="18"/>
                <w:szCs w:val="18"/>
                <w:lang w:val="en-US"/>
              </w:rPr>
              <w:t>HRQL</w:t>
            </w:r>
            <w:r>
              <w:rPr>
                <w:rFonts w:ascii="Calibri" w:hAnsi="Calibri" w:cs="Calibri"/>
                <w:color w:val="000000"/>
                <w:sz w:val="18"/>
                <w:szCs w:val="18"/>
                <w:lang w:val="en-US"/>
              </w:rPr>
              <w:t>. Generic.</w:t>
            </w:r>
          </w:p>
        </w:tc>
      </w:tr>
      <w:tr w:rsidR="00F276DC" w:rsidRPr="00250A7F" w14:paraId="2295CF30" w14:textId="0AE9C9E6" w:rsidTr="004B7D27">
        <w:trPr>
          <w:trHeight w:val="210"/>
        </w:trPr>
        <w:tc>
          <w:tcPr>
            <w:tcW w:w="1981" w:type="dxa"/>
            <w:shd w:val="clear" w:color="auto" w:fill="auto"/>
            <w:noWrap/>
            <w:hideMark/>
          </w:tcPr>
          <w:p w14:paraId="64FB9526" w14:textId="0B8E2496" w:rsidR="00766C61" w:rsidRPr="006447AA" w:rsidRDefault="00F276DC" w:rsidP="00F276DC">
            <w:pPr>
              <w:rPr>
                <w:rFonts w:ascii="Calibri" w:eastAsia="Times New Roman" w:hAnsi="Calibri" w:cs="Calibri"/>
                <w:color w:val="000000"/>
                <w:sz w:val="18"/>
                <w:szCs w:val="18"/>
                <w:lang w:val="en-US" w:eastAsia="nb-NO"/>
              </w:rPr>
            </w:pPr>
            <w:r w:rsidRPr="006447AA">
              <w:rPr>
                <w:rFonts w:ascii="Calibri" w:eastAsia="Times New Roman" w:hAnsi="Calibri" w:cs="Calibri"/>
                <w:noProof/>
                <w:color w:val="000000"/>
                <w:sz w:val="18"/>
                <w:szCs w:val="18"/>
                <w:lang w:val="en-US" w:eastAsia="nb-NO"/>
              </w:rPr>
              <w:t>(Vollenbroich et al., 2016)</w:t>
            </w:r>
            <w:r w:rsidRPr="006447AA">
              <w:rPr>
                <w:rFonts w:ascii="Calibri" w:eastAsia="Times New Roman" w:hAnsi="Calibri" w:cs="Calibri"/>
                <w:color w:val="000000"/>
                <w:sz w:val="18"/>
                <w:szCs w:val="18"/>
                <w:lang w:val="en-US" w:eastAsia="nb-NO"/>
              </w:rPr>
              <w:t xml:space="preserve"> Switzerland </w:t>
            </w:r>
          </w:p>
        </w:tc>
        <w:tc>
          <w:tcPr>
            <w:tcW w:w="2752" w:type="dxa"/>
            <w:shd w:val="clear" w:color="auto" w:fill="auto"/>
          </w:tcPr>
          <w:p w14:paraId="66FFB09B" w14:textId="22334980" w:rsidR="00F276DC" w:rsidRPr="00250A7F" w:rsidRDefault="00F276DC" w:rsidP="00F276DC">
            <w:pPr>
              <w:rPr>
                <w:rFonts w:ascii="Calibri" w:eastAsia="Times New Roman" w:hAnsi="Calibri" w:cs="Calibri"/>
                <w:color w:val="000000"/>
                <w:sz w:val="18"/>
                <w:szCs w:val="18"/>
                <w:lang w:val="en-US" w:eastAsia="nb-NO"/>
              </w:rPr>
            </w:pPr>
            <w:r w:rsidRPr="00250A7F">
              <w:rPr>
                <w:rFonts w:ascii="Calibri" w:hAnsi="Calibri" w:cs="Calibri"/>
                <w:color w:val="000000"/>
                <w:sz w:val="18"/>
                <w:szCs w:val="18"/>
                <w:lang w:val="en-US"/>
              </w:rPr>
              <w:t xml:space="preserve">To analyze symptom perception by parents and healthcare professionals and the quality of symptom management in a pediatric palliative home care setting and identify which factors contribute to a high quality of </w:t>
            </w:r>
            <w:r w:rsidRPr="00250A7F">
              <w:rPr>
                <w:rFonts w:ascii="Calibri" w:hAnsi="Calibri" w:cs="Calibri"/>
                <w:color w:val="000000"/>
                <w:sz w:val="18"/>
                <w:szCs w:val="18"/>
                <w:lang w:val="en-US"/>
              </w:rPr>
              <w:lastRenderedPageBreak/>
              <w:t xml:space="preserve">palliative and </w:t>
            </w:r>
            <w:r>
              <w:rPr>
                <w:rFonts w:ascii="Calibri" w:hAnsi="Calibri" w:cs="Calibri"/>
                <w:color w:val="000000"/>
                <w:sz w:val="18"/>
                <w:szCs w:val="18"/>
                <w:lang w:val="en-US"/>
              </w:rPr>
              <w:t>EOL</w:t>
            </w:r>
            <w:r w:rsidRPr="00250A7F">
              <w:rPr>
                <w:rFonts w:ascii="Calibri" w:hAnsi="Calibri" w:cs="Calibri"/>
                <w:color w:val="000000"/>
                <w:sz w:val="18"/>
                <w:szCs w:val="18"/>
                <w:lang w:val="en-US"/>
              </w:rPr>
              <w:t xml:space="preserve"> care for children</w:t>
            </w:r>
            <w:r>
              <w:rPr>
                <w:rFonts w:ascii="Calibri" w:hAnsi="Calibri" w:cs="Calibri"/>
                <w:color w:val="000000"/>
                <w:sz w:val="18"/>
                <w:szCs w:val="18"/>
                <w:lang w:val="en-US"/>
              </w:rPr>
              <w:t xml:space="preserve">. </w:t>
            </w:r>
          </w:p>
        </w:tc>
        <w:tc>
          <w:tcPr>
            <w:tcW w:w="1419" w:type="dxa"/>
          </w:tcPr>
          <w:p w14:paraId="5F9BD11B" w14:textId="50EFB9FF" w:rsidR="00F276DC" w:rsidRPr="00FD243A" w:rsidRDefault="00FD243A" w:rsidP="00F276DC">
            <w:pPr>
              <w:rPr>
                <w:rFonts w:ascii="Calibri" w:hAnsi="Calibri" w:cs="Calibri"/>
                <w:color w:val="000000"/>
                <w:sz w:val="18"/>
                <w:szCs w:val="18"/>
                <w:lang w:val="en-US"/>
              </w:rPr>
            </w:pPr>
            <w:r w:rsidRPr="00FD243A">
              <w:rPr>
                <w:sz w:val="18"/>
                <w:szCs w:val="18"/>
                <w:lang w:val="en-US"/>
              </w:rPr>
              <w:lastRenderedPageBreak/>
              <w:t>R</w:t>
            </w:r>
            <w:r w:rsidR="00F276DC" w:rsidRPr="00FD243A">
              <w:rPr>
                <w:sz w:val="18"/>
                <w:szCs w:val="18"/>
                <w:lang w:val="en-US"/>
              </w:rPr>
              <w:t>etrospective, cross-sectional study</w:t>
            </w:r>
          </w:p>
        </w:tc>
        <w:tc>
          <w:tcPr>
            <w:tcW w:w="1179" w:type="dxa"/>
          </w:tcPr>
          <w:p w14:paraId="2F3FF49E" w14:textId="671E518D"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3189E0D8" w14:textId="112B7DDE"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3</w:t>
            </w:r>
          </w:p>
        </w:tc>
        <w:tc>
          <w:tcPr>
            <w:tcW w:w="2211" w:type="dxa"/>
            <w:shd w:val="clear" w:color="auto" w:fill="auto"/>
          </w:tcPr>
          <w:p w14:paraId="77CB8555" w14:textId="32A0A8C7"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38 deceased children and 38 bereaved parents, inclusion criteria for age NR,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NR as the sample was deceased, v</w:t>
            </w:r>
            <w:r w:rsidRPr="00250A7F">
              <w:rPr>
                <w:rFonts w:ascii="Calibri" w:hAnsi="Calibri" w:cs="Calibri"/>
                <w:color w:val="000000"/>
                <w:sz w:val="18"/>
                <w:szCs w:val="18"/>
                <w:lang w:val="en-US"/>
              </w:rPr>
              <w:t xml:space="preserve">arious diagnosis (congenital, oncological, neurological, </w:t>
            </w:r>
            <w:r w:rsidRPr="00250A7F">
              <w:rPr>
                <w:rFonts w:ascii="Calibri" w:hAnsi="Calibri" w:cs="Calibri"/>
                <w:color w:val="000000"/>
                <w:sz w:val="18"/>
                <w:szCs w:val="18"/>
                <w:lang w:val="en-US"/>
              </w:rPr>
              <w:lastRenderedPageBreak/>
              <w:t>cardiac, and other disorders</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4FA28C6E"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lastRenderedPageBreak/>
              <w:t>1</w:t>
            </w:r>
            <w:r>
              <w:rPr>
                <w:rFonts w:ascii="Calibri" w:hAnsi="Calibri" w:cs="Calibri"/>
                <w:color w:val="000000"/>
                <w:sz w:val="18"/>
                <w:szCs w:val="18"/>
                <w:lang w:val="en-US"/>
              </w:rPr>
              <w:t xml:space="preserve"> PROM</w:t>
            </w:r>
          </w:p>
          <w:p w14:paraId="45F33F04" w14:textId="5E1E7511" w:rsidR="00F276DC" w:rsidRPr="00250A7F"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S</w:t>
            </w:r>
            <w:r w:rsidRPr="005607AF">
              <w:rPr>
                <w:rFonts w:ascii="Calibri" w:eastAsia="Times New Roman" w:hAnsi="Calibri" w:cs="Calibri"/>
                <w:color w:val="000000"/>
                <w:sz w:val="18"/>
                <w:szCs w:val="18"/>
                <w:lang w:val="en-US" w:eastAsia="nb-NO"/>
              </w:rPr>
              <w:t>tudy</w:t>
            </w:r>
            <w:r>
              <w:rPr>
                <w:rFonts w:ascii="Calibri" w:eastAsia="Times New Roman" w:hAnsi="Calibri" w:cs="Calibri"/>
                <w:color w:val="000000"/>
                <w:sz w:val="18"/>
                <w:szCs w:val="18"/>
                <w:lang w:val="en-US" w:eastAsia="nb-NO"/>
              </w:rPr>
              <w:t xml:space="preserve"> specific on </w:t>
            </w:r>
            <w:r w:rsidRPr="005607AF">
              <w:rPr>
                <w:rFonts w:ascii="Calibri" w:eastAsia="Times New Roman" w:hAnsi="Calibri" w:cs="Calibri"/>
                <w:b/>
                <w:bCs/>
                <w:color w:val="000000"/>
                <w:sz w:val="18"/>
                <w:szCs w:val="18"/>
                <w:lang w:val="en-US" w:eastAsia="nb-NO"/>
              </w:rPr>
              <w:t>symptom</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p</w:t>
            </w:r>
            <w:r w:rsidRPr="005607AF">
              <w:rPr>
                <w:rFonts w:ascii="Calibri" w:eastAsia="Times New Roman" w:hAnsi="Calibri" w:cs="Calibri"/>
                <w:color w:val="000000"/>
                <w:sz w:val="18"/>
                <w:szCs w:val="18"/>
                <w:lang w:val="en-US" w:eastAsia="nb-NO"/>
              </w:rPr>
              <w:t>erception and treatment</w:t>
            </w:r>
            <w:r>
              <w:rPr>
                <w:rFonts w:ascii="Calibri" w:eastAsia="Times New Roman" w:hAnsi="Calibri" w:cs="Calibri"/>
                <w:color w:val="000000"/>
                <w:sz w:val="18"/>
                <w:szCs w:val="18"/>
                <w:lang w:val="en-US" w:eastAsia="nb-NO"/>
              </w:rPr>
              <w:t>, 56 items with a l</w:t>
            </w:r>
            <w:r w:rsidRPr="005607AF">
              <w:rPr>
                <w:rFonts w:ascii="Calibri" w:eastAsia="Times New Roman" w:hAnsi="Calibri" w:cs="Calibri"/>
                <w:color w:val="000000"/>
                <w:sz w:val="18"/>
                <w:szCs w:val="18"/>
                <w:lang w:val="en-US" w:eastAsia="nb-NO"/>
              </w:rPr>
              <w:t>ist up to four major symptoms and assess severity on a Likert scale</w:t>
            </w:r>
            <w:r>
              <w:rPr>
                <w:rFonts w:ascii="Calibri" w:eastAsia="Times New Roman" w:hAnsi="Calibri" w:cs="Calibri"/>
                <w:color w:val="000000"/>
                <w:sz w:val="18"/>
                <w:szCs w:val="18"/>
                <w:lang w:val="en-US" w:eastAsia="nb-NO"/>
              </w:rPr>
              <w:t xml:space="preserve">. </w:t>
            </w:r>
            <w:r>
              <w:rPr>
                <w:rFonts w:ascii="Calibri" w:hAnsi="Calibri" w:cs="Calibri"/>
                <w:color w:val="000000"/>
                <w:sz w:val="18"/>
                <w:szCs w:val="18"/>
                <w:lang w:val="en-US"/>
              </w:rPr>
              <w:t xml:space="preserve">Generic. </w:t>
            </w:r>
          </w:p>
        </w:tc>
      </w:tr>
      <w:tr w:rsidR="00F276DC" w:rsidRPr="00250A7F" w14:paraId="1AB69B06" w14:textId="3BAA144F" w:rsidTr="004B7D27">
        <w:trPr>
          <w:trHeight w:val="210"/>
        </w:trPr>
        <w:tc>
          <w:tcPr>
            <w:tcW w:w="1981" w:type="dxa"/>
            <w:shd w:val="clear" w:color="auto" w:fill="auto"/>
            <w:noWrap/>
            <w:hideMark/>
          </w:tcPr>
          <w:p w14:paraId="683A2BFE" w14:textId="22E7DC42" w:rsidR="00F276DC" w:rsidRPr="001A5DD3" w:rsidRDefault="00F276DC" w:rsidP="001A5DD3">
            <w:pPr>
              <w:rPr>
                <w:rFonts w:ascii="Calibri" w:eastAsia="Times New Roman" w:hAnsi="Calibri" w:cs="Calibri"/>
                <w:color w:val="000000"/>
                <w:sz w:val="18"/>
                <w:szCs w:val="18"/>
                <w:lang w:eastAsia="nb-NO"/>
              </w:rPr>
            </w:pPr>
            <w:r w:rsidRPr="001A5DD3">
              <w:rPr>
                <w:rFonts w:ascii="Calibri" w:eastAsia="Times New Roman" w:hAnsi="Calibri" w:cs="Calibri"/>
                <w:noProof/>
                <w:color w:val="000000"/>
                <w:sz w:val="18"/>
                <w:szCs w:val="18"/>
                <w:lang w:val="en-US" w:eastAsia="nb-NO"/>
              </w:rPr>
              <w:t>(Vrijmoet-Wiersma et al., 2009)</w:t>
            </w:r>
            <w:r w:rsidRPr="001A5DD3">
              <w:rPr>
                <w:rFonts w:ascii="Calibri" w:eastAsia="Times New Roman" w:hAnsi="Calibri" w:cs="Calibri"/>
                <w:color w:val="000000"/>
                <w:sz w:val="18"/>
                <w:szCs w:val="18"/>
                <w:lang w:val="en-US" w:eastAsia="nb-NO"/>
              </w:rPr>
              <w:t xml:space="preserve"> the Netherlands  </w:t>
            </w:r>
            <w:r>
              <w:rPr>
                <w:rFonts w:ascii="Calibri" w:eastAsia="Times New Roman" w:hAnsi="Calibri" w:cs="Calibri"/>
                <w:color w:val="000000"/>
                <w:sz w:val="18"/>
                <w:szCs w:val="18"/>
                <w:lang w:eastAsia="nb-NO"/>
              </w:rPr>
              <w:t xml:space="preserve"> </w:t>
            </w:r>
          </w:p>
        </w:tc>
        <w:tc>
          <w:tcPr>
            <w:tcW w:w="2752" w:type="dxa"/>
            <w:shd w:val="clear" w:color="auto" w:fill="auto"/>
          </w:tcPr>
          <w:p w14:paraId="12AF994E" w14:textId="241E4555"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assess the (1) self- and proxy-reported HRQL compared to a norm group, (2) levels of parenting stress compared to a norm group, (3) differences in HRQL and parenting stress pre- and post-SCT, and (4) effect of child age and parenting stress on self- and proxy-reported HRQL pre- and post-SCT</w:t>
            </w:r>
            <w:r>
              <w:rPr>
                <w:rFonts w:ascii="Calibri" w:hAnsi="Calibri" w:cs="Calibri"/>
                <w:color w:val="000000"/>
                <w:sz w:val="18"/>
                <w:szCs w:val="18"/>
                <w:lang w:val="en-US"/>
              </w:rPr>
              <w:t>.</w:t>
            </w:r>
          </w:p>
        </w:tc>
        <w:tc>
          <w:tcPr>
            <w:tcW w:w="1419" w:type="dxa"/>
          </w:tcPr>
          <w:p w14:paraId="7F0A1805" w14:textId="0ED9F607" w:rsidR="00F276DC" w:rsidRDefault="00D15BCC" w:rsidP="00F276DC">
            <w:pPr>
              <w:rPr>
                <w:rFonts w:ascii="Calibri" w:hAnsi="Calibri" w:cs="Calibri"/>
                <w:color w:val="000000"/>
                <w:sz w:val="18"/>
                <w:szCs w:val="18"/>
                <w:lang w:val="en-US"/>
              </w:rPr>
            </w:pPr>
            <w:r>
              <w:rPr>
                <w:rFonts w:ascii="Calibri" w:hAnsi="Calibri" w:cs="Calibri"/>
                <w:color w:val="000000"/>
                <w:sz w:val="18"/>
                <w:szCs w:val="18"/>
                <w:lang w:val="en-US"/>
              </w:rPr>
              <w:t>Pre-</w:t>
            </w:r>
            <w:r w:rsidR="008A5DEE">
              <w:rPr>
                <w:rFonts w:ascii="Calibri" w:hAnsi="Calibri" w:cs="Calibri"/>
                <w:color w:val="000000"/>
                <w:sz w:val="18"/>
                <w:szCs w:val="18"/>
                <w:lang w:val="en-US"/>
              </w:rPr>
              <w:t xml:space="preserve">poststudy </w:t>
            </w:r>
          </w:p>
        </w:tc>
        <w:tc>
          <w:tcPr>
            <w:tcW w:w="1179" w:type="dxa"/>
          </w:tcPr>
          <w:p w14:paraId="3B8105B8" w14:textId="2752C4FE"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00C75CC1" w14:textId="63356D66"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3CAA07B3" w14:textId="009A2CCF" w:rsidR="00F276DC" w:rsidRPr="00C801FC"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21 children and 31 parents, inclusion criteria for age 3 years and up,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11.0 years,</w:t>
            </w:r>
            <w:r w:rsidRPr="00250A7F">
              <w:rPr>
                <w:rFonts w:ascii="Calibri" w:hAnsi="Calibri" w:cs="Calibri"/>
                <w:color w:val="000000"/>
                <w:sz w:val="18"/>
                <w:szCs w:val="18"/>
                <w:lang w:val="en-US"/>
              </w:rPr>
              <w:t xml:space="preserve"> </w:t>
            </w:r>
            <w:r w:rsidRPr="003A0436">
              <w:rPr>
                <w:rFonts w:ascii="Calibri" w:hAnsi="Calibri" w:cs="Calibri"/>
                <w:color w:val="000000"/>
                <w:sz w:val="18"/>
                <w:szCs w:val="18"/>
                <w:lang w:val="en-US"/>
              </w:rPr>
              <w:t xml:space="preserve">Malignant </w:t>
            </w:r>
            <w:r w:rsidRPr="0012750B">
              <w:rPr>
                <w:rFonts w:ascii="Calibri" w:hAnsi="Calibri" w:cs="Calibri"/>
                <w:color w:val="000000"/>
                <w:sz w:val="18"/>
                <w:szCs w:val="18"/>
                <w:lang w:val="en-US"/>
              </w:rPr>
              <w:t xml:space="preserve">Acute myeloid leukemia </w:t>
            </w:r>
            <w:r w:rsidRPr="003A0436">
              <w:rPr>
                <w:rFonts w:ascii="Calibri" w:hAnsi="Calibri" w:cs="Calibri"/>
                <w:color w:val="000000"/>
                <w:sz w:val="18"/>
                <w:szCs w:val="18"/>
                <w:lang w:val="en-US"/>
              </w:rPr>
              <w:t>(AML</w:t>
            </w:r>
            <w:r>
              <w:rPr>
                <w:rFonts w:ascii="Calibri" w:hAnsi="Calibri" w:cs="Calibri"/>
                <w:color w:val="000000"/>
                <w:sz w:val="18"/>
                <w:szCs w:val="18"/>
                <w:lang w:val="en-US"/>
              </w:rPr>
              <w:t>)</w:t>
            </w:r>
            <w:r w:rsidRPr="003A0436">
              <w:rPr>
                <w:rFonts w:ascii="Calibri" w:hAnsi="Calibri" w:cs="Calibri"/>
                <w:color w:val="000000"/>
                <w:sz w:val="18"/>
                <w:szCs w:val="18"/>
                <w:lang w:val="en-US"/>
              </w:rPr>
              <w:t xml:space="preserve"> </w:t>
            </w:r>
            <w:r>
              <w:rPr>
                <w:rFonts w:ascii="Calibri" w:hAnsi="Calibri" w:cs="Calibri"/>
                <w:color w:val="000000"/>
                <w:sz w:val="18"/>
                <w:szCs w:val="18"/>
                <w:lang w:val="en-US"/>
              </w:rPr>
              <w:t>and</w:t>
            </w:r>
            <w:r w:rsidRPr="003A0436">
              <w:rPr>
                <w:rFonts w:ascii="Calibri" w:hAnsi="Calibri" w:cs="Calibri"/>
                <w:color w:val="000000"/>
                <w:sz w:val="18"/>
                <w:szCs w:val="18"/>
                <w:lang w:val="en-US"/>
              </w:rPr>
              <w:t xml:space="preserve"> </w:t>
            </w:r>
            <w:r w:rsidRPr="007B1A57">
              <w:rPr>
                <w:rFonts w:ascii="Calibri" w:hAnsi="Calibri" w:cs="Calibri"/>
                <w:color w:val="000000"/>
                <w:sz w:val="18"/>
                <w:szCs w:val="18"/>
                <w:lang w:val="en-US"/>
              </w:rPr>
              <w:t xml:space="preserve">Acute lymphocytic leukemia </w:t>
            </w:r>
            <w:r>
              <w:rPr>
                <w:rFonts w:ascii="Calibri" w:hAnsi="Calibri" w:cs="Calibri"/>
                <w:color w:val="000000"/>
                <w:sz w:val="18"/>
                <w:szCs w:val="18"/>
                <w:lang w:val="en-US"/>
              </w:rPr>
              <w:t>(</w:t>
            </w:r>
            <w:r w:rsidRPr="003A0436">
              <w:rPr>
                <w:rFonts w:ascii="Calibri" w:hAnsi="Calibri" w:cs="Calibri"/>
                <w:color w:val="000000"/>
                <w:sz w:val="18"/>
                <w:szCs w:val="18"/>
                <w:lang w:val="en-US"/>
              </w:rPr>
              <w:t>ALL) and non-malignant (</w:t>
            </w:r>
            <w:r>
              <w:rPr>
                <w:rFonts w:ascii="Calibri" w:hAnsi="Calibri" w:cs="Calibri"/>
                <w:color w:val="000000"/>
                <w:sz w:val="18"/>
                <w:szCs w:val="18"/>
                <w:lang w:val="en-US"/>
              </w:rPr>
              <w:t>b</w:t>
            </w:r>
            <w:r w:rsidRPr="003A0436">
              <w:rPr>
                <w:rFonts w:ascii="Calibri" w:hAnsi="Calibri" w:cs="Calibri"/>
                <w:color w:val="000000"/>
                <w:sz w:val="18"/>
                <w:szCs w:val="18"/>
                <w:lang w:val="en-US"/>
              </w:rPr>
              <w:t>lood disease, immune disease) diseases</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62FCBFE9"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06D9FF08" w14:textId="1A7113A5" w:rsidR="00F276DC" w:rsidRPr="00250A7F" w:rsidRDefault="00F276DC" w:rsidP="00F276DC">
            <w:pPr>
              <w:rPr>
                <w:rFonts w:ascii="Calibri" w:eastAsia="Times New Roman" w:hAnsi="Calibri" w:cs="Calibri"/>
                <w:color w:val="000000"/>
                <w:sz w:val="18"/>
                <w:szCs w:val="18"/>
                <w:lang w:val="en-US" w:eastAsia="nb-NO"/>
              </w:rPr>
            </w:pPr>
            <w:r w:rsidRPr="00541D4E">
              <w:rPr>
                <w:rFonts w:ascii="Calibri" w:eastAsia="Times New Roman" w:hAnsi="Calibri" w:cs="Calibri"/>
                <w:color w:val="000000"/>
                <w:sz w:val="18"/>
                <w:szCs w:val="18"/>
                <w:lang w:val="en-US" w:eastAsia="nb-NO"/>
              </w:rPr>
              <w:t xml:space="preserve">DUX 25 Dutch children AZL TNO </w:t>
            </w:r>
            <w:r>
              <w:rPr>
                <w:rFonts w:ascii="Calibri" w:eastAsia="Times New Roman" w:hAnsi="Calibri" w:cs="Calibri"/>
                <w:b/>
                <w:bCs/>
                <w:color w:val="000000"/>
                <w:sz w:val="18"/>
                <w:szCs w:val="18"/>
                <w:lang w:val="en-US" w:eastAsia="nb-NO"/>
              </w:rPr>
              <w:t>QOL</w:t>
            </w:r>
            <w:r w:rsidRPr="00541D4E">
              <w:rPr>
                <w:rFonts w:ascii="Calibri" w:eastAsia="Times New Roman" w:hAnsi="Calibri" w:cs="Calibri"/>
                <w:color w:val="000000"/>
                <w:sz w:val="18"/>
                <w:szCs w:val="18"/>
                <w:lang w:val="en-US" w:eastAsia="nb-NO"/>
              </w:rPr>
              <w:t xml:space="preserve"> </w:t>
            </w:r>
            <w:r>
              <w:rPr>
                <w:rFonts w:ascii="Calibri" w:eastAsia="Times New Roman" w:hAnsi="Calibri" w:cs="Calibri"/>
                <w:color w:val="000000"/>
                <w:sz w:val="18"/>
                <w:szCs w:val="18"/>
                <w:lang w:val="en-US" w:eastAsia="nb-NO"/>
              </w:rPr>
              <w:t xml:space="preserve">(TACQOL) </w:t>
            </w:r>
            <w:r w:rsidRPr="00541D4E">
              <w:rPr>
                <w:rFonts w:ascii="Calibri" w:eastAsia="Times New Roman" w:hAnsi="Calibri" w:cs="Calibri"/>
                <w:color w:val="000000"/>
                <w:sz w:val="18"/>
                <w:szCs w:val="18"/>
                <w:lang w:val="en-US" w:eastAsia="nb-NO"/>
              </w:rPr>
              <w:t>questionnaire</w:t>
            </w:r>
            <w:r>
              <w:rPr>
                <w:rFonts w:ascii="Calibri" w:eastAsia="Times New Roman" w:hAnsi="Calibri" w:cs="Calibri"/>
                <w:color w:val="000000"/>
                <w:sz w:val="18"/>
                <w:szCs w:val="18"/>
                <w:lang w:val="en-US" w:eastAsia="nb-NO"/>
              </w:rPr>
              <w:t xml:space="preserve">. </w:t>
            </w:r>
            <w:r>
              <w:rPr>
                <w:rFonts w:ascii="Calibri" w:hAnsi="Calibri" w:cs="Calibri"/>
                <w:color w:val="000000"/>
                <w:sz w:val="18"/>
                <w:szCs w:val="18"/>
                <w:lang w:val="en-US"/>
              </w:rPr>
              <w:t xml:space="preserve">Generic. </w:t>
            </w:r>
          </w:p>
        </w:tc>
      </w:tr>
      <w:tr w:rsidR="00F276DC" w:rsidRPr="004069FF" w14:paraId="63C07983" w14:textId="12F4AEC3" w:rsidTr="004B7D27">
        <w:trPr>
          <w:trHeight w:val="210"/>
        </w:trPr>
        <w:tc>
          <w:tcPr>
            <w:tcW w:w="1981" w:type="dxa"/>
            <w:shd w:val="clear" w:color="auto" w:fill="auto"/>
            <w:noWrap/>
            <w:hideMark/>
          </w:tcPr>
          <w:p w14:paraId="3980969D" w14:textId="05051EC2" w:rsidR="00766C61" w:rsidRPr="00904DFA" w:rsidRDefault="00F276DC" w:rsidP="00F276DC">
            <w:pPr>
              <w:rPr>
                <w:rFonts w:ascii="Calibri" w:eastAsia="Times New Roman" w:hAnsi="Calibri" w:cs="Calibri"/>
                <w:color w:val="000000"/>
                <w:sz w:val="18"/>
                <w:szCs w:val="18"/>
                <w:lang w:eastAsia="nb-NO"/>
              </w:rPr>
            </w:pPr>
            <w:r w:rsidRPr="00904DFA">
              <w:rPr>
                <w:rFonts w:ascii="Calibri" w:eastAsia="Times New Roman" w:hAnsi="Calibri" w:cs="Calibri"/>
                <w:noProof/>
                <w:color w:val="000000"/>
                <w:sz w:val="18"/>
                <w:szCs w:val="18"/>
                <w:lang w:eastAsia="nb-NO"/>
              </w:rPr>
              <w:t>(Weaver et al., 2017)</w:t>
            </w:r>
            <w:r w:rsidRPr="00904DFA">
              <w:rPr>
                <w:rFonts w:ascii="Calibri" w:eastAsia="Times New Roman" w:hAnsi="Calibri" w:cs="Calibri"/>
                <w:color w:val="000000"/>
                <w:sz w:val="18"/>
                <w:szCs w:val="18"/>
                <w:lang w:eastAsia="nb-NO"/>
              </w:rPr>
              <w:t xml:space="preserve"> USA</w:t>
            </w:r>
          </w:p>
          <w:p w14:paraId="6A65F04C" w14:textId="66E31FC5" w:rsidR="00F276DC" w:rsidRPr="00904DFA" w:rsidRDefault="00F276DC" w:rsidP="00F276DC">
            <w:pPr>
              <w:rPr>
                <w:rFonts w:ascii="Calibri" w:eastAsia="Times New Roman" w:hAnsi="Calibri" w:cs="Calibri"/>
                <w:color w:val="000000"/>
                <w:sz w:val="18"/>
                <w:szCs w:val="18"/>
                <w:lang w:eastAsia="nb-NO"/>
              </w:rPr>
            </w:pPr>
          </w:p>
        </w:tc>
        <w:tc>
          <w:tcPr>
            <w:tcW w:w="2752" w:type="dxa"/>
            <w:shd w:val="clear" w:color="auto" w:fill="auto"/>
          </w:tcPr>
          <w:p w14:paraId="2CC75AA6" w14:textId="20A61BE2"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 xml:space="preserve">o evaluate </w:t>
            </w:r>
            <w:r>
              <w:rPr>
                <w:rFonts w:ascii="Calibri" w:hAnsi="Calibri" w:cs="Calibri"/>
                <w:color w:val="000000"/>
                <w:sz w:val="18"/>
                <w:szCs w:val="18"/>
                <w:lang w:val="en-US"/>
              </w:rPr>
              <w:t>QOL</w:t>
            </w:r>
            <w:r w:rsidRPr="00250A7F">
              <w:rPr>
                <w:rFonts w:ascii="Calibri" w:hAnsi="Calibri" w:cs="Calibri"/>
                <w:color w:val="000000"/>
                <w:sz w:val="18"/>
                <w:szCs w:val="18"/>
                <w:lang w:val="en-US"/>
              </w:rPr>
              <w:t xml:space="preserve"> for pediatric patients receiving palliative care consultations and to compare patient-reported </w:t>
            </w:r>
            <w:r>
              <w:rPr>
                <w:rFonts w:ascii="Calibri" w:hAnsi="Calibri" w:cs="Calibri"/>
                <w:color w:val="000000"/>
                <w:sz w:val="18"/>
                <w:szCs w:val="18"/>
                <w:lang w:val="en-US"/>
              </w:rPr>
              <w:t>QOL</w:t>
            </w:r>
            <w:r w:rsidRPr="00250A7F">
              <w:rPr>
                <w:rFonts w:ascii="Calibri" w:hAnsi="Calibri" w:cs="Calibri"/>
                <w:color w:val="000000"/>
                <w:sz w:val="18"/>
                <w:szCs w:val="18"/>
                <w:lang w:val="en-US"/>
              </w:rPr>
              <w:t xml:space="preserve"> with parent perception of the child’s </w:t>
            </w:r>
            <w:r>
              <w:rPr>
                <w:rFonts w:ascii="Calibri" w:hAnsi="Calibri" w:cs="Calibri"/>
                <w:color w:val="000000"/>
                <w:sz w:val="18"/>
                <w:szCs w:val="18"/>
                <w:lang w:val="en-US"/>
              </w:rPr>
              <w:t>QOL</w:t>
            </w:r>
            <w:r w:rsidRPr="00250A7F">
              <w:rPr>
                <w:rFonts w:ascii="Calibri" w:hAnsi="Calibri" w:cs="Calibri"/>
                <w:color w:val="000000"/>
                <w:sz w:val="18"/>
                <w:szCs w:val="18"/>
                <w:lang w:val="en-US"/>
              </w:rPr>
              <w:t xml:space="preserve"> across wellness domains</w:t>
            </w:r>
            <w:r>
              <w:rPr>
                <w:rFonts w:ascii="Calibri" w:hAnsi="Calibri" w:cs="Calibri"/>
                <w:color w:val="000000"/>
                <w:sz w:val="18"/>
                <w:szCs w:val="18"/>
                <w:lang w:val="en-US"/>
              </w:rPr>
              <w:t>.</w:t>
            </w:r>
          </w:p>
        </w:tc>
        <w:tc>
          <w:tcPr>
            <w:tcW w:w="1419" w:type="dxa"/>
          </w:tcPr>
          <w:p w14:paraId="14E9214A" w14:textId="34F8A40B" w:rsidR="00F276DC" w:rsidRDefault="00CC4576" w:rsidP="00F276DC">
            <w:pPr>
              <w:rPr>
                <w:rFonts w:ascii="Calibri" w:hAnsi="Calibri" w:cs="Calibri"/>
                <w:color w:val="000000"/>
                <w:sz w:val="18"/>
                <w:szCs w:val="18"/>
                <w:lang w:val="en-US"/>
              </w:rPr>
            </w:pPr>
            <w:r>
              <w:rPr>
                <w:rFonts w:ascii="Calibri" w:hAnsi="Calibri" w:cs="Calibri"/>
                <w:color w:val="000000"/>
                <w:sz w:val="18"/>
                <w:szCs w:val="18"/>
                <w:lang w:val="en-US"/>
              </w:rPr>
              <w:t>Cross-sectional</w:t>
            </w:r>
            <w:r w:rsidR="00E03DDC">
              <w:rPr>
                <w:rFonts w:ascii="Calibri" w:hAnsi="Calibri" w:cs="Calibri"/>
                <w:color w:val="000000"/>
                <w:sz w:val="18"/>
                <w:szCs w:val="18"/>
                <w:lang w:val="en-US"/>
              </w:rPr>
              <w:t xml:space="preserve"> study </w:t>
            </w:r>
          </w:p>
        </w:tc>
        <w:tc>
          <w:tcPr>
            <w:tcW w:w="1179" w:type="dxa"/>
          </w:tcPr>
          <w:p w14:paraId="2A864F26" w14:textId="41487CD0"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1632B2D3" w14:textId="4D829379"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47D84F0C" w14:textId="1451C003"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10 children and 10 parents, inclusion criteria for age 5-18 years, mean age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12.4 years, with v</w:t>
            </w:r>
            <w:r w:rsidRPr="00250A7F">
              <w:rPr>
                <w:rFonts w:ascii="Calibri" w:hAnsi="Calibri" w:cs="Calibri"/>
                <w:color w:val="000000"/>
                <w:sz w:val="18"/>
                <w:szCs w:val="18"/>
                <w:lang w:val="en-US"/>
              </w:rPr>
              <w:t>arious diagnosis, 4 neurodegenerative, 3 cardiac, 2 pulm</w:t>
            </w:r>
            <w:r>
              <w:rPr>
                <w:rFonts w:ascii="Calibri" w:hAnsi="Calibri" w:cs="Calibri"/>
                <w:color w:val="000000"/>
                <w:sz w:val="18"/>
                <w:szCs w:val="18"/>
                <w:lang w:val="en-US"/>
              </w:rPr>
              <w:t>onary</w:t>
            </w:r>
            <w:r w:rsidRPr="00250A7F">
              <w:rPr>
                <w:rFonts w:ascii="Calibri" w:hAnsi="Calibri" w:cs="Calibri"/>
                <w:color w:val="000000"/>
                <w:sz w:val="18"/>
                <w:szCs w:val="18"/>
                <w:lang w:val="en-US"/>
              </w:rPr>
              <w:t>, 1 genetic</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3012B78C"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4FE120E4" w14:textId="40461605" w:rsidR="00F276DC" w:rsidRPr="00A23D4F" w:rsidRDefault="00F276DC" w:rsidP="00F276DC">
            <w:pPr>
              <w:rPr>
                <w:rFonts w:ascii="Calibri" w:eastAsia="Times New Roman" w:hAnsi="Calibri" w:cs="Calibri"/>
                <w:b/>
                <w:bCs/>
                <w:color w:val="000000"/>
                <w:sz w:val="18"/>
                <w:szCs w:val="18"/>
                <w:lang w:val="en-US" w:eastAsia="nb-NO"/>
              </w:rPr>
            </w:pPr>
            <w:r>
              <w:rPr>
                <w:rFonts w:ascii="Calibri" w:hAnsi="Calibri" w:cs="Calibri"/>
                <w:color w:val="000000"/>
                <w:sz w:val="18"/>
                <w:szCs w:val="18"/>
                <w:lang w:val="en-US"/>
              </w:rPr>
              <w:t xml:space="preserve">PedsQL 4.0 assessing dimensions of </w:t>
            </w:r>
            <w:r>
              <w:rPr>
                <w:rFonts w:ascii="Calibri" w:eastAsia="Times New Roman" w:hAnsi="Calibri" w:cs="Calibri"/>
                <w:b/>
                <w:bCs/>
                <w:color w:val="000000" w:themeColor="text1"/>
                <w:sz w:val="18"/>
                <w:szCs w:val="18"/>
                <w:lang w:val="en-US" w:eastAsia="nb-NO"/>
              </w:rPr>
              <w:t>HRQL</w:t>
            </w:r>
            <w:r>
              <w:rPr>
                <w:rFonts w:ascii="Calibri" w:hAnsi="Calibri" w:cs="Calibri"/>
                <w:b/>
                <w:bCs/>
                <w:color w:val="000000"/>
                <w:sz w:val="18"/>
                <w:szCs w:val="18"/>
                <w:lang w:val="en-US"/>
              </w:rPr>
              <w:t xml:space="preserve">. </w:t>
            </w:r>
            <w:r w:rsidRPr="00A23D4F">
              <w:rPr>
                <w:rFonts w:ascii="Calibri" w:hAnsi="Calibri" w:cs="Calibri"/>
                <w:color w:val="000000"/>
                <w:sz w:val="18"/>
                <w:szCs w:val="18"/>
                <w:lang w:val="en-US"/>
              </w:rPr>
              <w:t>Generic.</w:t>
            </w:r>
            <w:r>
              <w:rPr>
                <w:rFonts w:ascii="Calibri" w:hAnsi="Calibri" w:cs="Calibri"/>
                <w:b/>
                <w:bCs/>
                <w:color w:val="000000"/>
                <w:sz w:val="18"/>
                <w:szCs w:val="18"/>
                <w:lang w:val="en-US"/>
              </w:rPr>
              <w:t xml:space="preserve"> </w:t>
            </w:r>
          </w:p>
        </w:tc>
      </w:tr>
      <w:tr w:rsidR="00F276DC" w:rsidRPr="00357990" w14:paraId="7ACDFB8F" w14:textId="1E7B3B55" w:rsidTr="004B7D27">
        <w:trPr>
          <w:trHeight w:val="210"/>
        </w:trPr>
        <w:tc>
          <w:tcPr>
            <w:tcW w:w="1981" w:type="dxa"/>
            <w:shd w:val="clear" w:color="auto" w:fill="auto"/>
            <w:noWrap/>
            <w:hideMark/>
          </w:tcPr>
          <w:p w14:paraId="6A0271A0" w14:textId="18183F81" w:rsidR="00766C61" w:rsidRPr="00904DFA" w:rsidRDefault="00F276DC" w:rsidP="00F276DC">
            <w:pPr>
              <w:rPr>
                <w:rFonts w:ascii="Calibri" w:eastAsia="Times New Roman" w:hAnsi="Calibri" w:cs="Calibri"/>
                <w:color w:val="000000"/>
                <w:sz w:val="18"/>
                <w:szCs w:val="18"/>
                <w:lang w:eastAsia="nb-NO"/>
              </w:rPr>
            </w:pPr>
            <w:r w:rsidRPr="00904DFA">
              <w:rPr>
                <w:rFonts w:ascii="Calibri" w:eastAsia="Times New Roman" w:hAnsi="Calibri" w:cs="Calibri"/>
                <w:noProof/>
                <w:color w:val="000000"/>
                <w:sz w:val="18"/>
                <w:szCs w:val="18"/>
                <w:lang w:eastAsia="nb-NO"/>
              </w:rPr>
              <w:t>(Weaver et al., 2018)</w:t>
            </w:r>
            <w:r w:rsidRPr="00904DFA">
              <w:rPr>
                <w:rFonts w:ascii="Calibri" w:eastAsia="Times New Roman" w:hAnsi="Calibri" w:cs="Calibri"/>
                <w:color w:val="000000"/>
                <w:sz w:val="18"/>
                <w:szCs w:val="18"/>
                <w:lang w:eastAsia="nb-NO"/>
              </w:rPr>
              <w:t xml:space="preserve"> USA</w:t>
            </w:r>
          </w:p>
        </w:tc>
        <w:tc>
          <w:tcPr>
            <w:tcW w:w="2752" w:type="dxa"/>
            <w:shd w:val="clear" w:color="auto" w:fill="auto"/>
          </w:tcPr>
          <w:p w14:paraId="2E0C1B0D" w14:textId="3B6C0977"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 xml:space="preserve">o longitudinally evaluate the effect of time on </w:t>
            </w:r>
            <w:r>
              <w:rPr>
                <w:rFonts w:ascii="Calibri" w:hAnsi="Calibri" w:cs="Calibri"/>
                <w:color w:val="000000"/>
                <w:sz w:val="18"/>
                <w:szCs w:val="18"/>
                <w:lang w:val="en-US"/>
              </w:rPr>
              <w:t>QOL</w:t>
            </w:r>
            <w:r w:rsidRPr="00250A7F">
              <w:rPr>
                <w:rFonts w:ascii="Calibri" w:hAnsi="Calibri" w:cs="Calibri"/>
                <w:color w:val="000000"/>
                <w:sz w:val="18"/>
                <w:szCs w:val="18"/>
                <w:lang w:val="en-US"/>
              </w:rPr>
              <w:t xml:space="preserve"> and family impact for pediatric palliative care patients across all diagnoses and ages.</w:t>
            </w:r>
          </w:p>
        </w:tc>
        <w:tc>
          <w:tcPr>
            <w:tcW w:w="1419" w:type="dxa"/>
          </w:tcPr>
          <w:p w14:paraId="23D4F291" w14:textId="4E2F88B3" w:rsidR="00F276DC" w:rsidRDefault="00CC4576" w:rsidP="00F276DC">
            <w:pPr>
              <w:rPr>
                <w:rFonts w:ascii="Calibri" w:hAnsi="Calibri" w:cs="Calibri"/>
                <w:color w:val="000000"/>
                <w:sz w:val="18"/>
                <w:szCs w:val="18"/>
                <w:lang w:val="en-US"/>
              </w:rPr>
            </w:pPr>
            <w:r>
              <w:rPr>
                <w:rFonts w:ascii="Calibri" w:hAnsi="Calibri" w:cs="Calibri"/>
                <w:color w:val="000000"/>
                <w:sz w:val="18"/>
                <w:szCs w:val="18"/>
                <w:lang w:val="en-US"/>
              </w:rPr>
              <w:t xml:space="preserve">Prospective </w:t>
            </w:r>
            <w:r w:rsidR="00381DD4">
              <w:rPr>
                <w:rFonts w:ascii="Calibri" w:hAnsi="Calibri" w:cs="Calibri"/>
                <w:color w:val="000000"/>
                <w:sz w:val="18"/>
                <w:szCs w:val="18"/>
                <w:lang w:val="en-US"/>
              </w:rPr>
              <w:t xml:space="preserve">cohort </w:t>
            </w:r>
          </w:p>
        </w:tc>
        <w:tc>
          <w:tcPr>
            <w:tcW w:w="1179" w:type="dxa"/>
          </w:tcPr>
          <w:p w14:paraId="2A73FDD8" w14:textId="02286545"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39A5F79B" w14:textId="7C426EB8"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7589B539" w14:textId="703848F5"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87 children and number of parents NR, inclusion criteria for age 0-16 years, mean age</w:t>
            </w:r>
            <w:r w:rsidRPr="00250A7F">
              <w:rPr>
                <w:rFonts w:ascii="Calibri" w:hAnsi="Calibri" w:cs="Calibri"/>
                <w:color w:val="000000"/>
                <w:sz w:val="18"/>
                <w:szCs w:val="18"/>
                <w:lang w:val="en-US"/>
              </w:rPr>
              <w:t xml:space="preserv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5.1 years, with v</w:t>
            </w:r>
            <w:r w:rsidRPr="00250A7F">
              <w:rPr>
                <w:rFonts w:ascii="Calibri" w:hAnsi="Calibri" w:cs="Calibri"/>
                <w:color w:val="000000"/>
                <w:sz w:val="18"/>
                <w:szCs w:val="18"/>
                <w:lang w:val="en-US"/>
              </w:rPr>
              <w:t>arious diagnosis (neurologic, cardiac, musculoskeletal, pulmonary, and oncologic)</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465EA712"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789FEDD0" w14:textId="11402EA8"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 xml:space="preserve">PedsQL assessing </w:t>
            </w:r>
            <w:r>
              <w:rPr>
                <w:rFonts w:ascii="Calibri" w:eastAsia="Times New Roman" w:hAnsi="Calibri" w:cs="Calibri"/>
                <w:b/>
                <w:bCs/>
                <w:color w:val="000000" w:themeColor="text1"/>
                <w:sz w:val="18"/>
                <w:szCs w:val="18"/>
                <w:lang w:val="en-US" w:eastAsia="nb-NO"/>
              </w:rPr>
              <w:t>HRQL</w:t>
            </w:r>
            <w:r>
              <w:rPr>
                <w:rFonts w:ascii="Calibri" w:hAnsi="Calibri" w:cs="Calibri"/>
                <w:color w:val="000000"/>
                <w:sz w:val="18"/>
                <w:szCs w:val="18"/>
                <w:lang w:val="en-US"/>
              </w:rPr>
              <w:t xml:space="preserve">. Generic. </w:t>
            </w:r>
          </w:p>
        </w:tc>
      </w:tr>
      <w:tr w:rsidR="00F276DC" w:rsidRPr="00250A7F" w14:paraId="577E6111" w14:textId="70580761" w:rsidTr="004B7D27">
        <w:trPr>
          <w:trHeight w:val="210"/>
        </w:trPr>
        <w:tc>
          <w:tcPr>
            <w:tcW w:w="1981" w:type="dxa"/>
            <w:shd w:val="clear" w:color="auto" w:fill="auto"/>
            <w:noWrap/>
            <w:hideMark/>
          </w:tcPr>
          <w:p w14:paraId="4B38A77E" w14:textId="2F1FE7EC" w:rsidR="00766C61" w:rsidRPr="00A953A4" w:rsidRDefault="00F276DC" w:rsidP="00F276DC">
            <w:pPr>
              <w:rPr>
                <w:rFonts w:ascii="Calibri" w:eastAsia="Times New Roman" w:hAnsi="Calibri" w:cs="Calibri"/>
                <w:color w:val="000000"/>
                <w:sz w:val="18"/>
                <w:szCs w:val="18"/>
                <w:lang w:val="en-US" w:eastAsia="nb-NO"/>
              </w:rPr>
            </w:pPr>
            <w:r w:rsidRPr="00A953A4">
              <w:rPr>
                <w:rFonts w:ascii="Calibri" w:eastAsia="Times New Roman" w:hAnsi="Calibri" w:cs="Calibri"/>
                <w:noProof/>
                <w:color w:val="000000" w:themeColor="text1"/>
                <w:sz w:val="18"/>
                <w:szCs w:val="18"/>
                <w:lang w:val="en-US" w:eastAsia="nb-NO"/>
              </w:rPr>
              <w:t>(Weaver, Hanna, et al., 2020)</w:t>
            </w:r>
            <w:r w:rsidRPr="00A953A4">
              <w:rPr>
                <w:rFonts w:ascii="Calibri" w:eastAsia="Times New Roman" w:hAnsi="Calibri" w:cs="Calibri"/>
                <w:color w:val="000000" w:themeColor="text1"/>
                <w:sz w:val="18"/>
                <w:szCs w:val="18"/>
                <w:lang w:val="en-US" w:eastAsia="nb-NO"/>
              </w:rPr>
              <w:t xml:space="preserve"> </w:t>
            </w:r>
            <w:r w:rsidRPr="00A953A4">
              <w:rPr>
                <w:rFonts w:ascii="Calibri" w:eastAsia="Times New Roman" w:hAnsi="Calibri" w:cs="Calibri"/>
                <w:color w:val="000000" w:themeColor="text1"/>
                <w:sz w:val="18"/>
                <w:szCs w:val="18"/>
                <w:highlight w:val="yellow"/>
                <w:lang w:val="en-US" w:eastAsia="nb-NO"/>
              </w:rPr>
              <w:t>A</w:t>
            </w:r>
            <w:r w:rsidRPr="00A953A4">
              <w:rPr>
                <w:rFonts w:ascii="Calibri" w:eastAsia="Times New Roman" w:hAnsi="Calibri" w:cs="Calibri"/>
                <w:color w:val="000000" w:themeColor="text1"/>
                <w:sz w:val="18"/>
                <w:szCs w:val="18"/>
                <w:lang w:val="en-US" w:eastAsia="nb-NO"/>
              </w:rPr>
              <w:t xml:space="preserve"> USA</w:t>
            </w:r>
          </w:p>
        </w:tc>
        <w:tc>
          <w:tcPr>
            <w:tcW w:w="2752" w:type="dxa"/>
            <w:shd w:val="clear" w:color="auto" w:fill="auto"/>
          </w:tcPr>
          <w:p w14:paraId="3FB1E771" w14:textId="02B2F663"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 xml:space="preserve">To report on the </w:t>
            </w:r>
            <w:r>
              <w:rPr>
                <w:rFonts w:ascii="Calibri" w:hAnsi="Calibri" w:cs="Calibri"/>
                <w:color w:val="000000" w:themeColor="text1"/>
                <w:sz w:val="18"/>
                <w:szCs w:val="18"/>
                <w:lang w:val="en-US"/>
              </w:rPr>
              <w:t>QOL</w:t>
            </w:r>
            <w:r w:rsidRPr="1B8A9C32">
              <w:rPr>
                <w:rFonts w:ascii="Calibri" w:hAnsi="Calibri" w:cs="Calibri"/>
                <w:color w:val="000000" w:themeColor="text1"/>
                <w:sz w:val="18"/>
                <w:szCs w:val="18"/>
                <w:lang w:val="en-US"/>
              </w:rPr>
              <w:t xml:space="preserve"> and family experience for children with spinal muscular atrophy with attentiveness to patient- and proxy-concordance and to stratify quality of life reports by spinal muscular atrophy type and medical interventions.</w:t>
            </w:r>
          </w:p>
        </w:tc>
        <w:tc>
          <w:tcPr>
            <w:tcW w:w="1419" w:type="dxa"/>
          </w:tcPr>
          <w:p w14:paraId="7E2E4F03" w14:textId="4969509A" w:rsidR="00F276DC" w:rsidRPr="001F1422" w:rsidRDefault="001F1422" w:rsidP="00F276DC">
            <w:pPr>
              <w:rPr>
                <w:rFonts w:ascii="Calibri" w:hAnsi="Calibri" w:cs="Calibri"/>
                <w:color w:val="000000"/>
                <w:sz w:val="18"/>
                <w:szCs w:val="18"/>
                <w:lang w:val="en-US"/>
              </w:rPr>
            </w:pPr>
            <w:r>
              <w:rPr>
                <w:sz w:val="18"/>
                <w:szCs w:val="18"/>
                <w:lang w:val="en-US"/>
              </w:rPr>
              <w:t xml:space="preserve">Prospective cohort </w:t>
            </w:r>
          </w:p>
        </w:tc>
        <w:tc>
          <w:tcPr>
            <w:tcW w:w="1179" w:type="dxa"/>
          </w:tcPr>
          <w:p w14:paraId="691E3779" w14:textId="46CD9739"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3</w:t>
            </w:r>
          </w:p>
        </w:tc>
        <w:tc>
          <w:tcPr>
            <w:tcW w:w="1073" w:type="dxa"/>
          </w:tcPr>
          <w:p w14:paraId="65DB35F5" w14:textId="2C557F2C"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7E6FDB0F" w14:textId="3F619D85"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58 children and 58 parents, inclusion criteria for age 0-20 years, mean age</w:t>
            </w:r>
            <w:r w:rsidRPr="00250A7F">
              <w:rPr>
                <w:rFonts w:ascii="Calibri" w:hAnsi="Calibri" w:cs="Calibri"/>
                <w:color w:val="000000"/>
                <w:sz w:val="18"/>
                <w:szCs w:val="18"/>
                <w:lang w:val="en-US"/>
              </w:rPr>
              <w:t xml:space="preserve"> </w:t>
            </w:r>
            <w:r>
              <w:rPr>
                <w:rFonts w:ascii="Calibri" w:hAnsi="Calibri" w:cs="Calibri"/>
                <w:color w:val="000000" w:themeColor="text1"/>
                <w:sz w:val="18"/>
                <w:szCs w:val="18"/>
                <w:lang w:val="en-US"/>
              </w:rPr>
              <w:t>of children</w:t>
            </w:r>
            <w:r w:rsidRPr="1D97AD6C">
              <w:rPr>
                <w:rFonts w:ascii="Calibri" w:hAnsi="Calibri" w:cs="Calibri"/>
                <w:color w:val="000000" w:themeColor="text1"/>
                <w:sz w:val="18"/>
                <w:szCs w:val="18"/>
                <w:lang w:val="en-US"/>
              </w:rPr>
              <w:t xml:space="preserve"> </w:t>
            </w:r>
            <w:r>
              <w:rPr>
                <w:rFonts w:ascii="Calibri" w:hAnsi="Calibri" w:cs="Calibri"/>
                <w:color w:val="000000"/>
                <w:sz w:val="18"/>
                <w:szCs w:val="18"/>
                <w:lang w:val="en-US"/>
              </w:rPr>
              <w:t>8.9 years, with</w:t>
            </w:r>
            <w:r w:rsidRPr="007077F4">
              <w:rPr>
                <w:lang w:val="en-US"/>
              </w:rPr>
              <w:t xml:space="preserve"> </w:t>
            </w:r>
            <w:r w:rsidRPr="0074080E">
              <w:rPr>
                <w:rFonts w:ascii="Calibri" w:hAnsi="Calibri" w:cs="Calibri"/>
                <w:color w:val="000000"/>
                <w:sz w:val="18"/>
                <w:szCs w:val="18"/>
                <w:lang w:val="en-US"/>
              </w:rPr>
              <w:t>Spinal Muscular Atrophy</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SMA</w:t>
            </w:r>
            <w:r>
              <w:rPr>
                <w:rFonts w:ascii="Calibri" w:hAnsi="Calibri" w:cs="Calibri"/>
                <w:color w:val="000000"/>
                <w:sz w:val="18"/>
                <w:szCs w:val="18"/>
                <w:lang w:val="en-US"/>
              </w:rPr>
              <w:t>)</w:t>
            </w:r>
            <w:r w:rsidRPr="007077F4">
              <w:rPr>
                <w:lang w:val="en-US"/>
              </w:rPr>
              <w:t xml:space="preserve"> (</w:t>
            </w:r>
            <w:r w:rsidRPr="00D61BBB">
              <w:rPr>
                <w:rFonts w:ascii="Calibri" w:hAnsi="Calibri" w:cs="Calibri"/>
                <w:color w:val="000000"/>
                <w:sz w:val="18"/>
                <w:szCs w:val="18"/>
                <w:lang w:val="en-US"/>
              </w:rPr>
              <w:t>SMA type 1= 26, SMA type 2=23, SMA type 3= 9</w:t>
            </w:r>
            <w:r>
              <w:rPr>
                <w:rFonts w:ascii="Calibri" w:hAnsi="Calibri" w:cs="Calibri"/>
                <w:color w:val="000000"/>
                <w:sz w:val="18"/>
                <w:szCs w:val="18"/>
                <w:lang w:val="en-US"/>
              </w:rPr>
              <w:t>).</w:t>
            </w:r>
          </w:p>
        </w:tc>
        <w:tc>
          <w:tcPr>
            <w:tcW w:w="3379" w:type="dxa"/>
            <w:tcBorders>
              <w:top w:val="single" w:sz="4" w:space="0" w:color="auto"/>
              <w:left w:val="nil"/>
              <w:bottom w:val="single" w:sz="4" w:space="0" w:color="auto"/>
              <w:right w:val="single" w:sz="4" w:space="0" w:color="auto"/>
            </w:tcBorders>
            <w:shd w:val="clear" w:color="auto" w:fill="auto"/>
          </w:tcPr>
          <w:p w14:paraId="077A8486"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7C200D18" w14:textId="79BFBCB0" w:rsidR="00F276DC" w:rsidRPr="00250A7F" w:rsidRDefault="00F276DC" w:rsidP="00F276DC">
            <w:pPr>
              <w:rPr>
                <w:rFonts w:ascii="Calibri" w:eastAsia="Times New Roman" w:hAnsi="Calibri" w:cs="Calibri"/>
                <w:color w:val="000000"/>
                <w:sz w:val="18"/>
                <w:szCs w:val="18"/>
                <w:lang w:val="en-US" w:eastAsia="nb-NO"/>
              </w:rPr>
            </w:pPr>
            <w:r w:rsidRPr="00B21079">
              <w:rPr>
                <w:rFonts w:ascii="Calibri" w:eastAsia="Times New Roman" w:hAnsi="Calibri" w:cs="Calibri"/>
                <w:color w:val="000000"/>
                <w:sz w:val="18"/>
                <w:szCs w:val="18"/>
                <w:lang w:val="en-US" w:eastAsia="nb-NO"/>
              </w:rPr>
              <w:t>PedsQL 3.0 Neuromuscular Module</w:t>
            </w:r>
            <w:r>
              <w:rPr>
                <w:rFonts w:ascii="Calibri" w:eastAsia="Times New Roman" w:hAnsi="Calibri" w:cs="Calibri"/>
                <w:color w:val="000000"/>
                <w:sz w:val="18"/>
                <w:szCs w:val="18"/>
                <w:lang w:val="en-US" w:eastAsia="nb-NO"/>
              </w:rPr>
              <w:t xml:space="preserve"> </w:t>
            </w:r>
            <w:r w:rsidRPr="00B21079">
              <w:rPr>
                <w:rFonts w:ascii="Calibri" w:eastAsia="Times New Roman" w:hAnsi="Calibri" w:cs="Calibri"/>
                <w:color w:val="000000"/>
                <w:sz w:val="18"/>
                <w:szCs w:val="18"/>
                <w:lang w:val="en-US" w:eastAsia="nb-NO"/>
              </w:rPr>
              <w:t>to</w:t>
            </w:r>
            <w:r>
              <w:rPr>
                <w:rFonts w:ascii="Calibri" w:eastAsia="Times New Roman" w:hAnsi="Calibri" w:cs="Calibri"/>
                <w:color w:val="000000"/>
                <w:sz w:val="18"/>
                <w:szCs w:val="18"/>
                <w:lang w:val="en-US" w:eastAsia="nb-NO"/>
              </w:rPr>
              <w:t xml:space="preserve"> </w:t>
            </w:r>
            <w:r w:rsidRPr="00B21079">
              <w:rPr>
                <w:rFonts w:ascii="Calibri" w:eastAsia="Times New Roman" w:hAnsi="Calibri" w:cs="Calibri"/>
                <w:color w:val="000000"/>
                <w:sz w:val="18"/>
                <w:szCs w:val="18"/>
                <w:lang w:val="en-US" w:eastAsia="nb-NO"/>
              </w:rPr>
              <w:t xml:space="preserve">assess </w:t>
            </w:r>
            <w:r>
              <w:rPr>
                <w:rFonts w:ascii="Calibri" w:eastAsia="Times New Roman" w:hAnsi="Calibri" w:cs="Calibri"/>
                <w:b/>
                <w:bCs/>
                <w:color w:val="000000" w:themeColor="text1"/>
                <w:sz w:val="18"/>
                <w:szCs w:val="18"/>
                <w:lang w:val="en-US" w:eastAsia="nb-NO"/>
              </w:rPr>
              <w:t>HRQL</w:t>
            </w:r>
            <w:r w:rsidRPr="00ED5865">
              <w:rPr>
                <w:rFonts w:ascii="Calibri" w:eastAsia="Times New Roman" w:hAnsi="Calibri" w:cs="Calibri"/>
                <w:b/>
                <w:bCs/>
                <w:color w:val="000000" w:themeColor="text1"/>
                <w:sz w:val="18"/>
                <w:szCs w:val="18"/>
                <w:lang w:val="en-US" w:eastAsia="nb-NO"/>
              </w:rPr>
              <w:t xml:space="preserve"> </w:t>
            </w:r>
            <w:r w:rsidRPr="00B21079">
              <w:rPr>
                <w:rFonts w:ascii="Calibri" w:eastAsia="Times New Roman" w:hAnsi="Calibri" w:cs="Calibri"/>
                <w:color w:val="000000"/>
                <w:sz w:val="18"/>
                <w:szCs w:val="18"/>
                <w:lang w:val="en-US" w:eastAsia="nb-NO"/>
              </w:rPr>
              <w:t>over 3 dimensions: (1) About My Neuromuscular Disease (17 items with emphasis on physical</w:t>
            </w:r>
            <w:r>
              <w:rPr>
                <w:rFonts w:ascii="Calibri" w:eastAsia="Times New Roman" w:hAnsi="Calibri" w:cs="Calibri"/>
                <w:color w:val="000000"/>
                <w:sz w:val="18"/>
                <w:szCs w:val="18"/>
                <w:lang w:val="en-US" w:eastAsia="nb-NO"/>
              </w:rPr>
              <w:t xml:space="preserve"> f</w:t>
            </w:r>
            <w:r w:rsidRPr="00B21079">
              <w:rPr>
                <w:rFonts w:ascii="Calibri" w:eastAsia="Times New Roman" w:hAnsi="Calibri" w:cs="Calibri"/>
                <w:color w:val="000000"/>
                <w:sz w:val="18"/>
                <w:szCs w:val="18"/>
                <w:lang w:val="en-US" w:eastAsia="nb-NO"/>
              </w:rPr>
              <w:t>unctioning),</w:t>
            </w:r>
            <w:r>
              <w:rPr>
                <w:rFonts w:ascii="Calibri" w:eastAsia="Times New Roman" w:hAnsi="Calibri" w:cs="Calibri"/>
                <w:color w:val="000000"/>
                <w:sz w:val="18"/>
                <w:szCs w:val="18"/>
                <w:lang w:val="en-US" w:eastAsia="nb-NO"/>
              </w:rPr>
              <w:t xml:space="preserve"> </w:t>
            </w:r>
            <w:r w:rsidRPr="00B21079">
              <w:rPr>
                <w:rFonts w:ascii="Calibri" w:eastAsia="Times New Roman" w:hAnsi="Calibri" w:cs="Calibri"/>
                <w:color w:val="000000"/>
                <w:sz w:val="18"/>
                <w:szCs w:val="18"/>
                <w:lang w:val="en-US" w:eastAsia="nb-NO"/>
              </w:rPr>
              <w:t>(2)</w:t>
            </w:r>
            <w:r>
              <w:rPr>
                <w:rFonts w:ascii="Calibri" w:eastAsia="Times New Roman" w:hAnsi="Calibri" w:cs="Calibri"/>
                <w:color w:val="000000"/>
                <w:sz w:val="18"/>
                <w:szCs w:val="18"/>
                <w:lang w:val="en-US" w:eastAsia="nb-NO"/>
              </w:rPr>
              <w:t xml:space="preserve"> </w:t>
            </w:r>
            <w:r w:rsidRPr="00B21079">
              <w:rPr>
                <w:rFonts w:ascii="Calibri" w:eastAsia="Times New Roman" w:hAnsi="Calibri" w:cs="Calibri"/>
                <w:color w:val="000000"/>
                <w:sz w:val="18"/>
                <w:szCs w:val="18"/>
                <w:lang w:val="en-US" w:eastAsia="nb-NO"/>
              </w:rPr>
              <w:t>Communication</w:t>
            </w:r>
            <w:r>
              <w:rPr>
                <w:rFonts w:ascii="Calibri" w:eastAsia="Times New Roman" w:hAnsi="Calibri" w:cs="Calibri"/>
                <w:color w:val="000000"/>
                <w:sz w:val="18"/>
                <w:szCs w:val="18"/>
                <w:lang w:val="en-US" w:eastAsia="nb-NO"/>
              </w:rPr>
              <w:t xml:space="preserve"> </w:t>
            </w:r>
            <w:r w:rsidRPr="00B21079">
              <w:rPr>
                <w:rFonts w:ascii="Calibri" w:eastAsia="Times New Roman" w:hAnsi="Calibri" w:cs="Calibri"/>
                <w:color w:val="000000"/>
                <w:sz w:val="18"/>
                <w:szCs w:val="18"/>
                <w:lang w:val="en-US" w:eastAsia="nb-NO"/>
              </w:rPr>
              <w:t>(3items),</w:t>
            </w:r>
            <w:r>
              <w:rPr>
                <w:rFonts w:ascii="Calibri" w:eastAsia="Times New Roman" w:hAnsi="Calibri" w:cs="Calibri"/>
                <w:color w:val="000000"/>
                <w:sz w:val="18"/>
                <w:szCs w:val="18"/>
                <w:lang w:val="en-US" w:eastAsia="nb-NO"/>
              </w:rPr>
              <w:t xml:space="preserve"> </w:t>
            </w:r>
            <w:r w:rsidRPr="00B21079">
              <w:rPr>
                <w:rFonts w:ascii="Calibri" w:eastAsia="Times New Roman" w:hAnsi="Calibri" w:cs="Calibri"/>
                <w:color w:val="000000"/>
                <w:sz w:val="18"/>
                <w:szCs w:val="18"/>
                <w:lang w:val="en-US" w:eastAsia="nb-NO"/>
              </w:rPr>
              <w:t>and (3) About Our Family Resources (5 items).</w:t>
            </w:r>
            <w:r>
              <w:rPr>
                <w:rFonts w:ascii="Calibri" w:eastAsia="Times New Roman" w:hAnsi="Calibri" w:cs="Calibri"/>
                <w:color w:val="000000"/>
                <w:sz w:val="18"/>
                <w:szCs w:val="18"/>
                <w:lang w:val="en-US" w:eastAsia="nb-NO"/>
              </w:rPr>
              <w:t xml:space="preserve"> </w:t>
            </w:r>
            <w:r w:rsidRPr="00B21079">
              <w:rPr>
                <w:rFonts w:ascii="Calibri" w:eastAsia="Times New Roman" w:hAnsi="Calibri" w:cs="Calibri"/>
                <w:color w:val="000000"/>
                <w:sz w:val="18"/>
                <w:szCs w:val="18"/>
                <w:lang w:val="en-US" w:eastAsia="nb-NO"/>
              </w:rPr>
              <w:t>Self-report and proxy</w:t>
            </w:r>
            <w:r>
              <w:rPr>
                <w:rFonts w:ascii="Calibri" w:eastAsia="Times New Roman" w:hAnsi="Calibri" w:cs="Calibri"/>
                <w:color w:val="000000"/>
                <w:sz w:val="18"/>
                <w:szCs w:val="18"/>
                <w:lang w:val="en-US" w:eastAsia="nb-NO"/>
              </w:rPr>
              <w:t xml:space="preserve">. Disease-specific. </w:t>
            </w:r>
          </w:p>
        </w:tc>
      </w:tr>
      <w:tr w:rsidR="00F276DC" w:rsidRPr="00250A7F" w14:paraId="199D6B3D" w14:textId="22FB7FC6" w:rsidTr="004B7D27">
        <w:trPr>
          <w:trHeight w:val="210"/>
        </w:trPr>
        <w:tc>
          <w:tcPr>
            <w:tcW w:w="1981" w:type="dxa"/>
            <w:shd w:val="clear" w:color="auto" w:fill="auto"/>
            <w:noWrap/>
            <w:hideMark/>
          </w:tcPr>
          <w:p w14:paraId="265EB047" w14:textId="3A48ED7E" w:rsidR="00766C61" w:rsidRPr="00E64642" w:rsidRDefault="00F276DC" w:rsidP="00F276DC">
            <w:pPr>
              <w:rPr>
                <w:rFonts w:ascii="Calibri" w:eastAsia="Times New Roman" w:hAnsi="Calibri" w:cs="Calibri"/>
                <w:color w:val="000000"/>
                <w:sz w:val="18"/>
                <w:szCs w:val="18"/>
                <w:lang w:val="en-US" w:eastAsia="nb-NO"/>
              </w:rPr>
            </w:pPr>
            <w:r w:rsidRPr="1B8A9C32">
              <w:rPr>
                <w:rFonts w:ascii="Calibri" w:eastAsia="Times New Roman" w:hAnsi="Calibri" w:cs="Calibri"/>
                <w:noProof/>
                <w:color w:val="000000" w:themeColor="text1"/>
                <w:sz w:val="18"/>
                <w:szCs w:val="18"/>
                <w:lang w:val="en-US" w:eastAsia="nb-NO"/>
              </w:rPr>
              <w:lastRenderedPageBreak/>
              <w:t>(Weaver, Robinson, &amp; Wichman, 2020)</w:t>
            </w:r>
            <w:r w:rsidRPr="1B8A9C32">
              <w:rPr>
                <w:rFonts w:ascii="Calibri" w:eastAsia="Times New Roman" w:hAnsi="Calibri" w:cs="Calibri"/>
                <w:color w:val="000000" w:themeColor="text1"/>
                <w:sz w:val="18"/>
                <w:szCs w:val="18"/>
                <w:lang w:val="en-US" w:eastAsia="nb-NO"/>
              </w:rPr>
              <w:t xml:space="preserve"> </w:t>
            </w:r>
            <w:r w:rsidRPr="1B8A9C32">
              <w:rPr>
                <w:rFonts w:ascii="Calibri" w:eastAsia="Times New Roman" w:hAnsi="Calibri" w:cs="Calibri"/>
                <w:color w:val="000000" w:themeColor="text1"/>
                <w:sz w:val="18"/>
                <w:szCs w:val="18"/>
                <w:highlight w:val="yellow"/>
                <w:lang w:val="en-US" w:eastAsia="nb-NO"/>
              </w:rPr>
              <w:t>B</w:t>
            </w:r>
            <w:r w:rsidRPr="1B8A9C32">
              <w:rPr>
                <w:rFonts w:ascii="Calibri" w:eastAsia="Times New Roman" w:hAnsi="Calibri" w:cs="Calibri"/>
                <w:color w:val="000000" w:themeColor="text1"/>
                <w:sz w:val="18"/>
                <w:szCs w:val="18"/>
                <w:lang w:val="en-US" w:eastAsia="nb-NO"/>
              </w:rPr>
              <w:t xml:space="preserve"> USA</w:t>
            </w:r>
          </w:p>
        </w:tc>
        <w:tc>
          <w:tcPr>
            <w:tcW w:w="2752" w:type="dxa"/>
            <w:shd w:val="clear" w:color="auto" w:fill="auto"/>
          </w:tcPr>
          <w:p w14:paraId="79492172" w14:textId="7DB2D0A4"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measure the impact of aromatherapy using validated child-reported nausea, pain, and mood scales 5 minutes and 60 minutes after aromatherapy exposure.</w:t>
            </w:r>
          </w:p>
        </w:tc>
        <w:tc>
          <w:tcPr>
            <w:tcW w:w="1419" w:type="dxa"/>
          </w:tcPr>
          <w:p w14:paraId="206B8C33" w14:textId="7E95B37C"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Pilot study</w:t>
            </w:r>
          </w:p>
        </w:tc>
        <w:tc>
          <w:tcPr>
            <w:tcW w:w="1179" w:type="dxa"/>
          </w:tcPr>
          <w:p w14:paraId="74EABDC1" w14:textId="44B27444"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35023828" w14:textId="1ACBCF25"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2</w:t>
            </w:r>
          </w:p>
        </w:tc>
        <w:tc>
          <w:tcPr>
            <w:tcW w:w="2211" w:type="dxa"/>
            <w:shd w:val="clear" w:color="auto" w:fill="auto"/>
          </w:tcPr>
          <w:p w14:paraId="61D830D3" w14:textId="4B415CD1"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180 children, inclusion criteria for age 4-17 years, mean age</w:t>
            </w:r>
            <w:r>
              <w:rPr>
                <w:rFonts w:ascii="Calibri" w:hAnsi="Calibri" w:cs="Calibri"/>
                <w:color w:val="000000" w:themeColor="text1"/>
                <w:sz w:val="18"/>
                <w:szCs w:val="18"/>
                <w:lang w:val="en-US"/>
              </w:rPr>
              <w:t xml:space="preserve"> of children</w:t>
            </w:r>
            <w:r>
              <w:rPr>
                <w:rFonts w:ascii="Calibri" w:hAnsi="Calibri" w:cs="Calibri"/>
                <w:color w:val="000000"/>
                <w:sz w:val="18"/>
                <w:szCs w:val="18"/>
                <w:lang w:val="en-US"/>
              </w:rPr>
              <w:t xml:space="preserve"> 9.4 years, with v</w:t>
            </w:r>
            <w:r w:rsidRPr="00250A7F">
              <w:rPr>
                <w:rFonts w:ascii="Calibri" w:hAnsi="Calibri" w:cs="Calibri"/>
                <w:color w:val="000000"/>
                <w:sz w:val="18"/>
                <w:szCs w:val="18"/>
                <w:lang w:val="en-US"/>
              </w:rPr>
              <w:t>arious diagnosis (onco</w:t>
            </w:r>
            <w:r>
              <w:rPr>
                <w:rFonts w:ascii="Calibri" w:hAnsi="Calibri" w:cs="Calibri"/>
                <w:color w:val="000000"/>
                <w:sz w:val="18"/>
                <w:szCs w:val="18"/>
                <w:lang w:val="en-US"/>
              </w:rPr>
              <w:t xml:space="preserve">logical, </w:t>
            </w:r>
            <w:r w:rsidRPr="00250A7F">
              <w:rPr>
                <w:rFonts w:ascii="Calibri" w:hAnsi="Calibri" w:cs="Calibri"/>
                <w:color w:val="000000"/>
                <w:sz w:val="18"/>
                <w:szCs w:val="18"/>
                <w:lang w:val="en-US"/>
              </w:rPr>
              <w:t>hemato</w:t>
            </w:r>
            <w:r>
              <w:rPr>
                <w:rFonts w:ascii="Calibri" w:hAnsi="Calibri" w:cs="Calibri"/>
                <w:color w:val="000000"/>
                <w:sz w:val="18"/>
                <w:szCs w:val="18"/>
                <w:lang w:val="en-US"/>
              </w:rPr>
              <w:t>logical, c</w:t>
            </w:r>
            <w:r w:rsidRPr="00250A7F">
              <w:rPr>
                <w:rFonts w:ascii="Calibri" w:hAnsi="Calibri" w:cs="Calibri"/>
                <w:color w:val="000000"/>
                <w:sz w:val="18"/>
                <w:szCs w:val="18"/>
                <w:lang w:val="en-US"/>
              </w:rPr>
              <w:t>ardiac</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pulmonary</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neurologic</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nephrolog</w:t>
            </w:r>
            <w:r>
              <w:rPr>
                <w:rFonts w:ascii="Calibri" w:hAnsi="Calibri" w:cs="Calibri"/>
                <w:color w:val="000000"/>
                <w:sz w:val="18"/>
                <w:szCs w:val="18"/>
                <w:lang w:val="en-US"/>
              </w:rPr>
              <w:t xml:space="preserve">ical, </w:t>
            </w:r>
            <w:r w:rsidRPr="00250A7F">
              <w:rPr>
                <w:rFonts w:ascii="Calibri" w:hAnsi="Calibri" w:cs="Calibri"/>
                <w:color w:val="000000"/>
                <w:sz w:val="18"/>
                <w:szCs w:val="18"/>
                <w:lang w:val="en-US"/>
              </w:rPr>
              <w:t>urologic</w:t>
            </w:r>
            <w:r>
              <w:rPr>
                <w:rFonts w:ascii="Calibri" w:hAnsi="Calibri" w:cs="Calibri"/>
                <w:color w:val="000000"/>
                <w:sz w:val="18"/>
                <w:szCs w:val="18"/>
                <w:lang w:val="en-US"/>
              </w:rPr>
              <w:t>al, en</w:t>
            </w:r>
            <w:r w:rsidRPr="00250A7F">
              <w:rPr>
                <w:rFonts w:ascii="Calibri" w:hAnsi="Calibri" w:cs="Calibri"/>
                <w:color w:val="000000"/>
                <w:sz w:val="18"/>
                <w:szCs w:val="18"/>
                <w:lang w:val="en-US"/>
              </w:rPr>
              <w:t>docrine</w:t>
            </w:r>
            <w:r>
              <w:rPr>
                <w:rFonts w:ascii="Calibri" w:hAnsi="Calibri" w:cs="Calibri"/>
                <w:color w:val="000000"/>
                <w:sz w:val="18"/>
                <w:szCs w:val="18"/>
                <w:lang w:val="en-US"/>
              </w:rPr>
              <w:t xml:space="preserve">, </w:t>
            </w:r>
            <w:r w:rsidRPr="00250A7F">
              <w:rPr>
                <w:rFonts w:ascii="Calibri" w:hAnsi="Calibri" w:cs="Calibri"/>
                <w:color w:val="000000"/>
                <w:sz w:val="18"/>
                <w:szCs w:val="18"/>
                <w:lang w:val="en-US"/>
              </w:rPr>
              <w:t>orthopedic</w:t>
            </w:r>
            <w:r>
              <w:rPr>
                <w:rFonts w:ascii="Calibri" w:hAnsi="Calibri" w:cs="Calibri"/>
                <w:color w:val="000000"/>
                <w:sz w:val="18"/>
                <w:szCs w:val="18"/>
                <w:lang w:val="en-US"/>
              </w:rPr>
              <w:t xml:space="preserve">. </w:t>
            </w:r>
          </w:p>
        </w:tc>
        <w:tc>
          <w:tcPr>
            <w:tcW w:w="3379" w:type="dxa"/>
            <w:tcBorders>
              <w:top w:val="single" w:sz="4" w:space="0" w:color="auto"/>
              <w:left w:val="nil"/>
              <w:bottom w:val="single" w:sz="4" w:space="0" w:color="auto"/>
              <w:right w:val="single" w:sz="4" w:space="0" w:color="auto"/>
            </w:tcBorders>
            <w:shd w:val="clear" w:color="auto" w:fill="auto"/>
          </w:tcPr>
          <w:p w14:paraId="436DAA75"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3</w:t>
            </w:r>
            <w:r>
              <w:rPr>
                <w:rFonts w:ascii="Calibri" w:hAnsi="Calibri" w:cs="Calibri"/>
                <w:color w:val="000000"/>
                <w:sz w:val="18"/>
                <w:szCs w:val="18"/>
                <w:lang w:val="en-US"/>
              </w:rPr>
              <w:t xml:space="preserve"> PROMs</w:t>
            </w:r>
          </w:p>
          <w:p w14:paraId="419FA64E" w14:textId="51D790F5" w:rsidR="00F276DC" w:rsidRDefault="00F276DC" w:rsidP="00F276DC">
            <w:pPr>
              <w:rPr>
                <w:rFonts w:ascii="Calibri" w:eastAsia="Times New Roman" w:hAnsi="Calibri" w:cs="Calibri"/>
                <w:color w:val="000000"/>
                <w:sz w:val="18"/>
                <w:szCs w:val="18"/>
                <w:lang w:val="en-US" w:eastAsia="nb-NO"/>
              </w:rPr>
            </w:pPr>
            <w:r w:rsidRPr="001F23ED">
              <w:rPr>
                <w:rFonts w:ascii="Calibri" w:eastAsia="Times New Roman" w:hAnsi="Calibri" w:cs="Calibri"/>
                <w:color w:val="000000"/>
                <w:sz w:val="18"/>
                <w:szCs w:val="18"/>
                <w:lang w:val="en-US" w:eastAsia="nb-NO"/>
              </w:rPr>
              <w:t>Baxter Retching Faces (BARF) visual numeric 1</w:t>
            </w:r>
            <w:r>
              <w:rPr>
                <w:rFonts w:ascii="Calibri" w:eastAsia="Times New Roman" w:hAnsi="Calibri" w:cs="Calibri"/>
                <w:color w:val="000000"/>
                <w:sz w:val="18"/>
                <w:szCs w:val="18"/>
                <w:lang w:val="en-US" w:eastAsia="nb-NO"/>
              </w:rPr>
              <w:t>-</w:t>
            </w:r>
            <w:r w:rsidRPr="001F23ED">
              <w:rPr>
                <w:rFonts w:ascii="Calibri" w:eastAsia="Times New Roman" w:hAnsi="Calibri" w:cs="Calibri"/>
                <w:color w:val="000000"/>
                <w:sz w:val="18"/>
                <w:szCs w:val="18"/>
                <w:lang w:val="en-US" w:eastAsia="nb-NO"/>
              </w:rPr>
              <w:t xml:space="preserve">10 scale </w:t>
            </w:r>
            <w:r>
              <w:rPr>
                <w:rFonts w:ascii="Calibri" w:eastAsia="Times New Roman" w:hAnsi="Calibri" w:cs="Calibri"/>
                <w:color w:val="000000"/>
                <w:sz w:val="18"/>
                <w:szCs w:val="18"/>
                <w:lang w:val="en-US" w:eastAsia="nb-NO"/>
              </w:rPr>
              <w:t>t</w:t>
            </w:r>
            <w:r w:rsidRPr="001F23ED">
              <w:rPr>
                <w:rFonts w:ascii="Calibri" w:eastAsia="Times New Roman" w:hAnsi="Calibri" w:cs="Calibri"/>
                <w:color w:val="000000"/>
                <w:sz w:val="18"/>
                <w:szCs w:val="18"/>
                <w:lang w:val="en-US" w:eastAsia="nb-NO"/>
              </w:rPr>
              <w:t xml:space="preserve">o assess </w:t>
            </w:r>
            <w:r w:rsidRPr="00992D3A">
              <w:rPr>
                <w:rFonts w:ascii="Calibri" w:eastAsia="Times New Roman" w:hAnsi="Calibri" w:cs="Calibri"/>
                <w:b/>
                <w:bCs/>
                <w:color w:val="000000"/>
                <w:sz w:val="18"/>
                <w:szCs w:val="18"/>
                <w:lang w:val="en-US" w:eastAsia="nb-NO"/>
              </w:rPr>
              <w:t>nausea severity</w:t>
            </w:r>
            <w:r>
              <w:rPr>
                <w:rFonts w:ascii="Calibri" w:eastAsia="Times New Roman" w:hAnsi="Calibri" w:cs="Calibri"/>
                <w:color w:val="000000"/>
                <w:sz w:val="18"/>
                <w:szCs w:val="18"/>
                <w:lang w:val="en-US" w:eastAsia="nb-NO"/>
              </w:rPr>
              <w:t>, d</w:t>
            </w:r>
            <w:r w:rsidRPr="001F23ED">
              <w:rPr>
                <w:rFonts w:ascii="Calibri" w:eastAsia="Times New Roman" w:hAnsi="Calibri" w:cs="Calibri"/>
                <w:color w:val="000000"/>
                <w:sz w:val="18"/>
                <w:szCs w:val="18"/>
                <w:lang w:val="en-US" w:eastAsia="nb-NO"/>
              </w:rPr>
              <w:t>eveloped for kids</w:t>
            </w:r>
            <w:r>
              <w:rPr>
                <w:rFonts w:ascii="Calibri" w:eastAsia="Times New Roman" w:hAnsi="Calibri" w:cs="Calibri"/>
                <w:color w:val="000000"/>
                <w:sz w:val="18"/>
                <w:szCs w:val="18"/>
                <w:lang w:val="en-US" w:eastAsia="nb-NO"/>
              </w:rPr>
              <w:t xml:space="preserve">. Generic. </w:t>
            </w:r>
          </w:p>
          <w:p w14:paraId="1FAFFD5A" w14:textId="3DD79C67" w:rsidR="00F276DC" w:rsidRDefault="00F276DC" w:rsidP="00F276DC">
            <w:pPr>
              <w:rPr>
                <w:rFonts w:ascii="Calibri" w:eastAsia="Times New Roman" w:hAnsi="Calibri" w:cs="Calibri"/>
                <w:color w:val="000000"/>
                <w:sz w:val="18"/>
                <w:szCs w:val="18"/>
                <w:lang w:val="en-US" w:eastAsia="nb-NO"/>
              </w:rPr>
            </w:pPr>
            <w:r w:rsidRPr="001F23ED">
              <w:rPr>
                <w:rFonts w:ascii="Calibri" w:eastAsia="Times New Roman" w:hAnsi="Calibri" w:cs="Calibri"/>
                <w:color w:val="000000"/>
                <w:sz w:val="18"/>
                <w:szCs w:val="18"/>
                <w:lang w:val="en-US" w:eastAsia="nb-NO"/>
              </w:rPr>
              <w:t>Wong-Baker (FACES) visual numeric 1</w:t>
            </w:r>
            <w:r>
              <w:rPr>
                <w:rFonts w:ascii="Calibri" w:eastAsia="Times New Roman" w:hAnsi="Calibri" w:cs="Calibri"/>
                <w:color w:val="000000"/>
                <w:sz w:val="18"/>
                <w:szCs w:val="18"/>
                <w:lang w:val="en-US" w:eastAsia="nb-NO"/>
              </w:rPr>
              <w:t>-</w:t>
            </w:r>
            <w:r w:rsidRPr="001F23ED">
              <w:rPr>
                <w:rFonts w:ascii="Calibri" w:eastAsia="Times New Roman" w:hAnsi="Calibri" w:cs="Calibri"/>
                <w:color w:val="000000"/>
                <w:sz w:val="18"/>
                <w:szCs w:val="18"/>
                <w:lang w:val="en-US" w:eastAsia="nb-NO"/>
              </w:rPr>
              <w:t xml:space="preserve">10 scale to assess </w:t>
            </w:r>
            <w:r w:rsidRPr="00992D3A">
              <w:rPr>
                <w:rFonts w:ascii="Calibri" w:eastAsia="Times New Roman" w:hAnsi="Calibri" w:cs="Calibri"/>
                <w:b/>
                <w:bCs/>
                <w:color w:val="000000"/>
                <w:sz w:val="18"/>
                <w:szCs w:val="18"/>
                <w:lang w:val="en-US" w:eastAsia="nb-NO"/>
              </w:rPr>
              <w:t>pain</w:t>
            </w:r>
            <w:r w:rsidRPr="001F23ED">
              <w:rPr>
                <w:rFonts w:ascii="Calibri" w:eastAsia="Times New Roman" w:hAnsi="Calibri" w:cs="Calibri"/>
                <w:color w:val="000000"/>
                <w:sz w:val="18"/>
                <w:szCs w:val="18"/>
                <w:lang w:val="en-US" w:eastAsia="nb-NO"/>
              </w:rPr>
              <w:t xml:space="preserve">. </w:t>
            </w:r>
            <w:r>
              <w:rPr>
                <w:rFonts w:ascii="Calibri" w:eastAsia="Times New Roman" w:hAnsi="Calibri" w:cs="Calibri"/>
                <w:color w:val="000000"/>
                <w:sz w:val="18"/>
                <w:szCs w:val="18"/>
                <w:lang w:val="en-US" w:eastAsia="nb-NO"/>
              </w:rPr>
              <w:t xml:space="preserve">Developed for self-report from the ages of 3 and older. Generic. </w:t>
            </w:r>
          </w:p>
          <w:p w14:paraId="25619DC2" w14:textId="4C7783B3" w:rsidR="00F276DC" w:rsidRPr="00250A7F" w:rsidRDefault="00F276DC" w:rsidP="00F276DC">
            <w:pPr>
              <w:rPr>
                <w:rFonts w:ascii="Calibri" w:eastAsia="Times New Roman" w:hAnsi="Calibri" w:cs="Calibri"/>
                <w:color w:val="000000"/>
                <w:sz w:val="18"/>
                <w:szCs w:val="18"/>
                <w:lang w:val="en-US" w:eastAsia="nb-NO"/>
              </w:rPr>
            </w:pPr>
            <w:r w:rsidRPr="001F23ED">
              <w:rPr>
                <w:rFonts w:ascii="Calibri" w:eastAsia="Times New Roman" w:hAnsi="Calibri" w:cs="Calibri"/>
                <w:color w:val="000000"/>
                <w:sz w:val="18"/>
                <w:szCs w:val="18"/>
                <w:lang w:val="en-US" w:eastAsia="nb-NO"/>
              </w:rPr>
              <w:t xml:space="preserve">Children’s Anxiety and Pain Scale (CAPS) visual numeric 1-5 scale for mood aimed at separately assessing </w:t>
            </w:r>
            <w:r w:rsidRPr="00992D3A">
              <w:rPr>
                <w:rFonts w:ascii="Calibri" w:eastAsia="Times New Roman" w:hAnsi="Calibri" w:cs="Calibri"/>
                <w:b/>
                <w:bCs/>
                <w:color w:val="000000"/>
                <w:sz w:val="18"/>
                <w:szCs w:val="18"/>
                <w:lang w:val="en-US" w:eastAsia="nb-NO"/>
              </w:rPr>
              <w:t xml:space="preserve">anxiety and pain intensity </w:t>
            </w:r>
            <w:r w:rsidRPr="001F23ED">
              <w:rPr>
                <w:rFonts w:ascii="Calibri" w:eastAsia="Times New Roman" w:hAnsi="Calibri" w:cs="Calibri"/>
                <w:color w:val="000000"/>
                <w:sz w:val="18"/>
                <w:szCs w:val="18"/>
                <w:lang w:val="en-US" w:eastAsia="nb-NO"/>
              </w:rPr>
              <w:t>through self-report</w:t>
            </w:r>
            <w:r w:rsidRPr="001F23ED">
              <w:rPr>
                <w:rFonts w:ascii="Calibri" w:eastAsia="Times New Roman" w:hAnsi="Calibri" w:cs="Calibri"/>
                <w:color w:val="000000"/>
                <w:sz w:val="18"/>
                <w:szCs w:val="18"/>
                <w:lang w:val="en-US" w:eastAsia="nb-NO"/>
              </w:rPr>
              <w:tab/>
              <w:t>developed for children from 4 to 10 years old</w:t>
            </w:r>
            <w:r>
              <w:rPr>
                <w:rFonts w:ascii="Calibri" w:eastAsia="Times New Roman" w:hAnsi="Calibri" w:cs="Calibri"/>
                <w:color w:val="000000"/>
                <w:sz w:val="18"/>
                <w:szCs w:val="18"/>
                <w:lang w:val="en-US" w:eastAsia="nb-NO"/>
              </w:rPr>
              <w:t xml:space="preserve">. Generic. </w:t>
            </w:r>
          </w:p>
        </w:tc>
      </w:tr>
      <w:tr w:rsidR="00F276DC" w:rsidRPr="00250A7F" w14:paraId="5970FE91" w14:textId="4E7C61A4" w:rsidTr="004B7D27">
        <w:trPr>
          <w:trHeight w:val="210"/>
        </w:trPr>
        <w:tc>
          <w:tcPr>
            <w:tcW w:w="1981" w:type="dxa"/>
            <w:shd w:val="clear" w:color="auto" w:fill="auto"/>
            <w:noWrap/>
            <w:hideMark/>
          </w:tcPr>
          <w:p w14:paraId="4727B5A9" w14:textId="0A2EF023" w:rsidR="00766C61" w:rsidRPr="00E64642" w:rsidRDefault="00F276DC" w:rsidP="00F276DC">
            <w:pPr>
              <w:rPr>
                <w:rFonts w:ascii="Calibri" w:eastAsia="Times New Roman" w:hAnsi="Calibri" w:cs="Calibri"/>
                <w:color w:val="000000"/>
                <w:sz w:val="18"/>
                <w:szCs w:val="18"/>
                <w:lang w:val="en-US" w:eastAsia="nb-NO"/>
              </w:rPr>
            </w:pPr>
            <w:r w:rsidRPr="1B8A9C32">
              <w:rPr>
                <w:rFonts w:ascii="Calibri" w:eastAsia="Times New Roman" w:hAnsi="Calibri" w:cs="Calibri"/>
                <w:noProof/>
                <w:color w:val="000000" w:themeColor="text1"/>
                <w:sz w:val="18"/>
                <w:szCs w:val="18"/>
                <w:lang w:val="en-US" w:eastAsia="nb-NO"/>
              </w:rPr>
              <w:t>(Weaver, Shostrom, Neumann, Robinson, &amp; Hinds, 2021)</w:t>
            </w:r>
            <w:r w:rsidRPr="1B8A9C32">
              <w:rPr>
                <w:rFonts w:ascii="Calibri" w:eastAsia="Times New Roman" w:hAnsi="Calibri" w:cs="Calibri"/>
                <w:color w:val="000000" w:themeColor="text1"/>
                <w:sz w:val="18"/>
                <w:szCs w:val="18"/>
                <w:lang w:val="en-US" w:eastAsia="nb-NO"/>
              </w:rPr>
              <w:t xml:space="preserve"> USA </w:t>
            </w:r>
          </w:p>
        </w:tc>
        <w:tc>
          <w:tcPr>
            <w:tcW w:w="2752" w:type="dxa"/>
            <w:shd w:val="clear" w:color="auto" w:fill="auto"/>
          </w:tcPr>
          <w:p w14:paraId="5280163A" w14:textId="1066A195"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To explore physical and emotional symptom burden and family impact assessments for children with terminal cancer receiving home based-hospice care.</w:t>
            </w:r>
          </w:p>
        </w:tc>
        <w:tc>
          <w:tcPr>
            <w:tcW w:w="1419" w:type="dxa"/>
          </w:tcPr>
          <w:p w14:paraId="4A97BF1F" w14:textId="2DF43A8E" w:rsidR="00F276DC" w:rsidRDefault="00C66F08" w:rsidP="00F276DC">
            <w:pPr>
              <w:rPr>
                <w:rFonts w:ascii="Calibri" w:hAnsi="Calibri" w:cs="Calibri"/>
                <w:color w:val="000000"/>
                <w:sz w:val="18"/>
                <w:szCs w:val="18"/>
                <w:lang w:val="en-US"/>
              </w:rPr>
            </w:pPr>
            <w:r>
              <w:rPr>
                <w:sz w:val="18"/>
                <w:szCs w:val="18"/>
                <w:lang w:val="en-US"/>
              </w:rPr>
              <w:t>P</w:t>
            </w:r>
            <w:r w:rsidR="00F276DC" w:rsidRPr="00654580">
              <w:rPr>
                <w:sz w:val="18"/>
                <w:szCs w:val="18"/>
                <w:lang w:val="en-US"/>
              </w:rPr>
              <w:t>ilot study</w:t>
            </w:r>
          </w:p>
        </w:tc>
        <w:tc>
          <w:tcPr>
            <w:tcW w:w="1179" w:type="dxa"/>
          </w:tcPr>
          <w:p w14:paraId="4C3C3850" w14:textId="58EE574B"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42E0AECF" w14:textId="71466718" w:rsidR="00F276DC" w:rsidRPr="1B8A9C32"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3</w:t>
            </w:r>
          </w:p>
        </w:tc>
        <w:tc>
          <w:tcPr>
            <w:tcW w:w="2211" w:type="dxa"/>
            <w:shd w:val="clear" w:color="auto" w:fill="auto"/>
          </w:tcPr>
          <w:p w14:paraId="2D347488" w14:textId="01E981FE" w:rsidR="00F276DC" w:rsidRPr="00250A7F" w:rsidRDefault="00F276DC" w:rsidP="00F276DC">
            <w:pPr>
              <w:rPr>
                <w:rFonts w:ascii="Calibri" w:hAnsi="Calibri" w:cs="Calibri"/>
                <w:color w:val="000000"/>
                <w:sz w:val="18"/>
                <w:szCs w:val="18"/>
                <w:lang w:val="en-US"/>
              </w:rPr>
            </w:pPr>
            <w:r w:rsidRPr="1B8A9C32">
              <w:rPr>
                <w:rFonts w:ascii="Calibri" w:hAnsi="Calibri" w:cs="Calibri"/>
                <w:color w:val="000000" w:themeColor="text1"/>
                <w:sz w:val="18"/>
                <w:szCs w:val="18"/>
                <w:lang w:val="en-US"/>
              </w:rPr>
              <w:t>11 children and 11 parents, inclusion criteria for age 7-18 years, mean age of children 11.9 years, cancer.</w:t>
            </w:r>
          </w:p>
        </w:tc>
        <w:tc>
          <w:tcPr>
            <w:tcW w:w="3379" w:type="dxa"/>
            <w:tcBorders>
              <w:top w:val="single" w:sz="4" w:space="0" w:color="auto"/>
              <w:left w:val="nil"/>
              <w:bottom w:val="single" w:sz="4" w:space="0" w:color="auto"/>
              <w:right w:val="single" w:sz="4" w:space="0" w:color="auto"/>
            </w:tcBorders>
            <w:shd w:val="clear" w:color="auto" w:fill="auto"/>
          </w:tcPr>
          <w:p w14:paraId="08E36C69"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14BAAF4A" w14:textId="08667232" w:rsidR="00F276DC" w:rsidRPr="00250A7F"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 xml:space="preserve">Memorial </w:t>
            </w:r>
            <w:r w:rsidRPr="00F2104F">
              <w:rPr>
                <w:rFonts w:ascii="Calibri" w:eastAsia="Times New Roman" w:hAnsi="Calibri" w:cs="Calibri"/>
                <w:b/>
                <w:bCs/>
                <w:color w:val="000000"/>
                <w:sz w:val="18"/>
                <w:szCs w:val="18"/>
                <w:lang w:val="en-US" w:eastAsia="nb-NO"/>
              </w:rPr>
              <w:t>Symptom</w:t>
            </w:r>
            <w:r>
              <w:rPr>
                <w:rFonts w:ascii="Calibri" w:eastAsia="Times New Roman" w:hAnsi="Calibri" w:cs="Calibri"/>
                <w:color w:val="000000"/>
                <w:sz w:val="18"/>
                <w:szCs w:val="18"/>
                <w:lang w:val="en-US" w:eastAsia="nb-NO"/>
              </w:rPr>
              <w:t xml:space="preserve"> Assessment Scale (</w:t>
            </w:r>
            <w:r w:rsidRPr="00D46A92">
              <w:rPr>
                <w:rFonts w:ascii="Calibri" w:eastAsia="Times New Roman" w:hAnsi="Calibri" w:cs="Calibri"/>
                <w:color w:val="000000"/>
                <w:sz w:val="18"/>
                <w:szCs w:val="18"/>
                <w:lang w:val="en-US" w:eastAsia="nb-NO"/>
              </w:rPr>
              <w:t>MSAS</w:t>
            </w:r>
            <w:r>
              <w:rPr>
                <w:rFonts w:ascii="Calibri" w:eastAsia="Times New Roman" w:hAnsi="Calibri" w:cs="Calibri"/>
                <w:color w:val="000000"/>
                <w:sz w:val="18"/>
                <w:szCs w:val="18"/>
                <w:lang w:val="en-US" w:eastAsia="nb-NO"/>
              </w:rPr>
              <w:t>)</w:t>
            </w:r>
            <w:r w:rsidRPr="00D46A92">
              <w:rPr>
                <w:rFonts w:ascii="Calibri" w:eastAsia="Times New Roman" w:hAnsi="Calibri" w:cs="Calibri"/>
                <w:color w:val="000000"/>
                <w:sz w:val="18"/>
                <w:szCs w:val="18"/>
                <w:lang w:val="en-US" w:eastAsia="nb-NO"/>
              </w:rPr>
              <w:t xml:space="preserve"> 7-12 or MSAS proxy 7-12</w:t>
            </w:r>
            <w:r>
              <w:rPr>
                <w:rFonts w:ascii="Calibri" w:eastAsia="Times New Roman" w:hAnsi="Calibri" w:cs="Calibri"/>
                <w:color w:val="000000"/>
                <w:sz w:val="18"/>
                <w:szCs w:val="18"/>
                <w:lang w:val="en-US" w:eastAsia="nb-NO"/>
              </w:rPr>
              <w:t xml:space="preserve">. Disease-specific. </w:t>
            </w:r>
          </w:p>
        </w:tc>
      </w:tr>
      <w:tr w:rsidR="00F276DC" w:rsidRPr="00357990" w14:paraId="421C1226" w14:textId="638784DE" w:rsidTr="004B7D27">
        <w:trPr>
          <w:trHeight w:val="210"/>
        </w:trPr>
        <w:tc>
          <w:tcPr>
            <w:tcW w:w="1981" w:type="dxa"/>
            <w:shd w:val="clear" w:color="auto" w:fill="auto"/>
            <w:noWrap/>
            <w:hideMark/>
          </w:tcPr>
          <w:p w14:paraId="7D5DEA54" w14:textId="5E70AD0D" w:rsidR="00766C61" w:rsidRDefault="00F276DC" w:rsidP="00F276DC">
            <w:pPr>
              <w:rPr>
                <w:rFonts w:ascii="Calibri" w:eastAsia="Times New Roman" w:hAnsi="Calibri" w:cs="Calibri"/>
                <w:color w:val="000000"/>
                <w:sz w:val="18"/>
                <w:szCs w:val="18"/>
                <w:lang w:val="en-US" w:eastAsia="nb-NO"/>
              </w:rPr>
            </w:pPr>
            <w:r w:rsidRPr="1B8A9C32">
              <w:rPr>
                <w:rFonts w:ascii="Calibri" w:eastAsia="Times New Roman" w:hAnsi="Calibri" w:cs="Calibri"/>
                <w:noProof/>
                <w:color w:val="000000" w:themeColor="text1"/>
                <w:sz w:val="18"/>
                <w:szCs w:val="18"/>
                <w:lang w:val="en-US" w:eastAsia="nb-NO"/>
              </w:rPr>
              <w:t>(Weaver, Wang, Greenzang, McFatrich, &amp; Hinds, 2022)</w:t>
            </w:r>
            <w:r w:rsidRPr="1B8A9C32">
              <w:rPr>
                <w:rFonts w:ascii="Calibri" w:eastAsia="Times New Roman" w:hAnsi="Calibri" w:cs="Calibri"/>
                <w:color w:val="000000" w:themeColor="text1"/>
                <w:sz w:val="18"/>
                <w:szCs w:val="18"/>
                <w:lang w:val="en-US" w:eastAsia="nb-NO"/>
              </w:rPr>
              <w:t xml:space="preserve"> USA</w:t>
            </w:r>
          </w:p>
          <w:p w14:paraId="58A78F7D" w14:textId="77777777" w:rsidR="00F276DC" w:rsidRDefault="00F276DC" w:rsidP="00F276DC">
            <w:pPr>
              <w:rPr>
                <w:rFonts w:ascii="Calibri" w:eastAsia="Times New Roman" w:hAnsi="Calibri" w:cs="Calibri"/>
                <w:color w:val="000000"/>
                <w:sz w:val="18"/>
                <w:szCs w:val="18"/>
                <w:lang w:val="en-US" w:eastAsia="nb-NO"/>
              </w:rPr>
            </w:pPr>
          </w:p>
          <w:p w14:paraId="5EE2E946" w14:textId="2C898FE3" w:rsidR="00F276DC" w:rsidRPr="00E64642" w:rsidRDefault="00F276DC" w:rsidP="00F276DC">
            <w:pPr>
              <w:rPr>
                <w:rFonts w:ascii="Calibri" w:eastAsia="Times New Roman" w:hAnsi="Calibri" w:cs="Calibri"/>
                <w:color w:val="000000"/>
                <w:sz w:val="18"/>
                <w:szCs w:val="18"/>
                <w:lang w:val="en-US" w:eastAsia="nb-NO"/>
              </w:rPr>
            </w:pPr>
          </w:p>
        </w:tc>
        <w:tc>
          <w:tcPr>
            <w:tcW w:w="2752" w:type="dxa"/>
            <w:shd w:val="clear" w:color="auto" w:fill="auto"/>
          </w:tcPr>
          <w:p w14:paraId="172DA869" w14:textId="63DFD785" w:rsidR="00F276DC" w:rsidRPr="00250A7F" w:rsidRDefault="00F276DC" w:rsidP="00AB0FE3">
            <w:pPr>
              <w:rPr>
                <w:rFonts w:ascii="Calibri" w:eastAsia="Times New Roman" w:hAnsi="Calibri" w:cs="Calibri"/>
                <w:color w:val="000000"/>
                <w:sz w:val="18"/>
                <w:szCs w:val="18"/>
                <w:lang w:val="en-US" w:eastAsia="nb-NO"/>
              </w:rPr>
            </w:pPr>
            <w:r>
              <w:rPr>
                <w:rFonts w:ascii="Calibri" w:hAnsi="Calibri" w:cs="Calibri"/>
                <w:color w:val="000000" w:themeColor="text1"/>
                <w:sz w:val="18"/>
                <w:szCs w:val="18"/>
                <w:lang w:val="en-US"/>
              </w:rPr>
              <w:t xml:space="preserve">To </w:t>
            </w:r>
            <w:r w:rsidRPr="00896D5F">
              <w:rPr>
                <w:rFonts w:ascii="Calibri" w:hAnsi="Calibri" w:cs="Calibri"/>
                <w:color w:val="000000" w:themeColor="text1"/>
                <w:sz w:val="18"/>
                <w:szCs w:val="18"/>
                <w:lang w:val="en-US"/>
              </w:rPr>
              <w:t>explore whether the severity of fatigue,</w:t>
            </w:r>
            <w:r>
              <w:rPr>
                <w:rFonts w:ascii="Calibri" w:hAnsi="Calibri" w:cs="Calibri"/>
                <w:color w:val="000000" w:themeColor="text1"/>
                <w:sz w:val="18"/>
                <w:szCs w:val="18"/>
                <w:lang w:val="en-US"/>
              </w:rPr>
              <w:t xml:space="preserve"> </w:t>
            </w:r>
            <w:r w:rsidRPr="00896D5F">
              <w:rPr>
                <w:rFonts w:ascii="Calibri" w:hAnsi="Calibri" w:cs="Calibri"/>
                <w:color w:val="000000" w:themeColor="text1"/>
                <w:sz w:val="18"/>
                <w:szCs w:val="18"/>
                <w:lang w:val="en-US"/>
              </w:rPr>
              <w:t>pain,</w:t>
            </w:r>
            <w:r>
              <w:rPr>
                <w:rFonts w:ascii="Calibri" w:hAnsi="Calibri" w:cs="Calibri"/>
                <w:color w:val="000000" w:themeColor="text1"/>
                <w:sz w:val="18"/>
                <w:szCs w:val="18"/>
                <w:lang w:val="en-US"/>
              </w:rPr>
              <w:t xml:space="preserve"> </w:t>
            </w:r>
            <w:r w:rsidRPr="00896D5F">
              <w:rPr>
                <w:rFonts w:ascii="Calibri" w:hAnsi="Calibri" w:cs="Calibri"/>
                <w:color w:val="000000" w:themeColor="text1"/>
                <w:sz w:val="18"/>
                <w:szCs w:val="18"/>
                <w:lang w:val="en-US"/>
              </w:rPr>
              <w:t>and anxiety as self-reported by</w:t>
            </w:r>
            <w:r>
              <w:rPr>
                <w:rFonts w:ascii="Calibri" w:hAnsi="Calibri" w:cs="Calibri"/>
                <w:color w:val="000000" w:themeColor="text1"/>
                <w:sz w:val="18"/>
                <w:szCs w:val="18"/>
                <w:lang w:val="en-US"/>
              </w:rPr>
              <w:t xml:space="preserve"> </w:t>
            </w:r>
            <w:r w:rsidRPr="00896D5F">
              <w:rPr>
                <w:rFonts w:ascii="Calibri" w:hAnsi="Calibri" w:cs="Calibri"/>
                <w:color w:val="000000" w:themeColor="text1"/>
                <w:sz w:val="18"/>
                <w:szCs w:val="18"/>
                <w:lang w:val="en-US"/>
              </w:rPr>
              <w:t>children with cancer at baseline may serve as predictors of pediatric patient presence</w:t>
            </w:r>
            <w:r w:rsidR="00AB0FE3">
              <w:rPr>
                <w:rFonts w:ascii="Calibri" w:hAnsi="Calibri" w:cs="Calibri"/>
                <w:color w:val="000000" w:themeColor="text1"/>
                <w:sz w:val="18"/>
                <w:szCs w:val="18"/>
                <w:lang w:val="en-US"/>
              </w:rPr>
              <w:t xml:space="preserve"> </w:t>
            </w:r>
            <w:r w:rsidRPr="00896D5F">
              <w:rPr>
                <w:rFonts w:ascii="Calibri" w:hAnsi="Calibri" w:cs="Calibri"/>
                <w:color w:val="000000" w:themeColor="text1"/>
                <w:sz w:val="18"/>
                <w:szCs w:val="18"/>
                <w:lang w:val="en-US"/>
              </w:rPr>
              <w:t>in the Low, Medium, or High Su</w:t>
            </w:r>
            <w:r>
              <w:rPr>
                <w:rFonts w:ascii="Calibri" w:hAnsi="Calibri" w:cs="Calibri"/>
                <w:color w:val="000000" w:themeColor="text1"/>
                <w:sz w:val="18"/>
                <w:szCs w:val="18"/>
                <w:lang w:val="en-US"/>
              </w:rPr>
              <w:t>f</w:t>
            </w:r>
            <w:r w:rsidRPr="00896D5F">
              <w:rPr>
                <w:rFonts w:ascii="Calibri" w:hAnsi="Calibri" w:cs="Calibri"/>
                <w:color w:val="000000" w:themeColor="text1"/>
                <w:sz w:val="18"/>
                <w:szCs w:val="18"/>
                <w:lang w:val="en-US"/>
              </w:rPr>
              <w:t>fering prof</w:t>
            </w:r>
            <w:r>
              <w:rPr>
                <w:rFonts w:ascii="Calibri" w:hAnsi="Calibri" w:cs="Calibri"/>
                <w:color w:val="000000" w:themeColor="text1"/>
                <w:sz w:val="18"/>
                <w:szCs w:val="18"/>
                <w:lang w:val="en-US"/>
              </w:rPr>
              <w:t>i</w:t>
            </w:r>
            <w:r w:rsidRPr="00896D5F">
              <w:rPr>
                <w:rFonts w:ascii="Calibri" w:hAnsi="Calibri" w:cs="Calibri"/>
                <w:color w:val="000000" w:themeColor="text1"/>
                <w:sz w:val="18"/>
                <w:szCs w:val="18"/>
                <w:lang w:val="en-US"/>
              </w:rPr>
              <w:t>le</w:t>
            </w:r>
            <w:r>
              <w:rPr>
                <w:rFonts w:ascii="Calibri" w:hAnsi="Calibri" w:cs="Calibri"/>
                <w:color w:val="000000" w:themeColor="text1"/>
                <w:sz w:val="18"/>
                <w:szCs w:val="18"/>
                <w:lang w:val="en-US"/>
              </w:rPr>
              <w:t>.</w:t>
            </w:r>
          </w:p>
        </w:tc>
        <w:tc>
          <w:tcPr>
            <w:tcW w:w="1419" w:type="dxa"/>
          </w:tcPr>
          <w:p w14:paraId="25AF9720" w14:textId="340B8FB1" w:rsidR="00F276DC" w:rsidRDefault="00AB0FE3" w:rsidP="00F276DC">
            <w:pPr>
              <w:rPr>
                <w:rFonts w:ascii="Calibri" w:hAnsi="Calibri" w:cs="Calibri"/>
                <w:color w:val="000000"/>
                <w:sz w:val="18"/>
                <w:szCs w:val="18"/>
                <w:lang w:val="en-US"/>
              </w:rPr>
            </w:pPr>
            <w:r>
              <w:rPr>
                <w:rFonts w:ascii="Calibri" w:hAnsi="Calibri" w:cs="Calibri"/>
                <w:color w:val="000000"/>
                <w:sz w:val="18"/>
                <w:szCs w:val="18"/>
                <w:lang w:val="en-US"/>
              </w:rPr>
              <w:t xml:space="preserve">Prospective cohort </w:t>
            </w:r>
            <w:r w:rsidR="00F276DC">
              <w:rPr>
                <w:rFonts w:ascii="Calibri" w:hAnsi="Calibri" w:cs="Calibri"/>
                <w:color w:val="000000"/>
                <w:sz w:val="18"/>
                <w:szCs w:val="18"/>
                <w:lang w:val="en-US"/>
              </w:rPr>
              <w:t xml:space="preserve"> </w:t>
            </w:r>
          </w:p>
        </w:tc>
        <w:tc>
          <w:tcPr>
            <w:tcW w:w="1179" w:type="dxa"/>
          </w:tcPr>
          <w:p w14:paraId="3EA7026A" w14:textId="2585F702"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34249937" w14:textId="0CBE089E" w:rsidR="00F276DC" w:rsidRPr="1B8A9C32"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2</w:t>
            </w:r>
          </w:p>
        </w:tc>
        <w:tc>
          <w:tcPr>
            <w:tcW w:w="2211" w:type="dxa"/>
            <w:shd w:val="clear" w:color="auto" w:fill="auto"/>
          </w:tcPr>
          <w:p w14:paraId="5839DB2F" w14:textId="2B2DBFC2"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436 children, number of parents NR, inclusion criteria for age NR, mean age of children 13.0 years, cancer.</w:t>
            </w:r>
          </w:p>
        </w:tc>
        <w:tc>
          <w:tcPr>
            <w:tcW w:w="3379" w:type="dxa"/>
            <w:tcBorders>
              <w:top w:val="single" w:sz="4" w:space="0" w:color="auto"/>
              <w:left w:val="nil"/>
              <w:bottom w:val="single" w:sz="4" w:space="0" w:color="auto"/>
              <w:right w:val="single" w:sz="4" w:space="0" w:color="auto"/>
            </w:tcBorders>
            <w:shd w:val="clear" w:color="auto" w:fill="auto"/>
          </w:tcPr>
          <w:p w14:paraId="2F8F9CA9" w14:textId="2DD17107"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6 PROMs</w:t>
            </w:r>
          </w:p>
          <w:p w14:paraId="4D981DF3" w14:textId="0CD46F24" w:rsidR="00F276DC" w:rsidRDefault="00F276DC" w:rsidP="00F276DC">
            <w:pPr>
              <w:rPr>
                <w:rFonts w:ascii="Calibri" w:eastAsia="Times New Roman" w:hAnsi="Calibri" w:cs="Calibri"/>
                <w:color w:val="000000"/>
                <w:sz w:val="18"/>
                <w:szCs w:val="18"/>
                <w:lang w:val="en-US" w:eastAsia="nb-NO"/>
              </w:rPr>
            </w:pPr>
            <w:r w:rsidRPr="00362FF3">
              <w:rPr>
                <w:rFonts w:ascii="Calibri" w:eastAsia="Times New Roman" w:hAnsi="Calibri" w:cs="Calibri"/>
                <w:color w:val="000000"/>
                <w:sz w:val="18"/>
                <w:szCs w:val="18"/>
                <w:lang w:val="en-US" w:eastAsia="nb-NO"/>
              </w:rPr>
              <w:t>P</w:t>
            </w:r>
            <w:r>
              <w:rPr>
                <w:rFonts w:ascii="Calibri" w:eastAsia="Times New Roman" w:hAnsi="Calibri" w:cs="Calibri"/>
                <w:color w:val="000000"/>
                <w:sz w:val="18"/>
                <w:szCs w:val="18"/>
                <w:lang w:val="en-US" w:eastAsia="nb-NO"/>
              </w:rPr>
              <w:t>ROMIS</w:t>
            </w:r>
            <w:r w:rsidRPr="00362FF3">
              <w:rPr>
                <w:rFonts w:ascii="Calibri" w:eastAsia="Times New Roman" w:hAnsi="Calibri" w:cs="Calibri"/>
                <w:color w:val="000000"/>
                <w:sz w:val="18"/>
                <w:szCs w:val="18"/>
                <w:lang w:val="en-US" w:eastAsia="nb-NO"/>
              </w:rPr>
              <w:t xml:space="preserve"> </w:t>
            </w:r>
            <w:r w:rsidRPr="00536D79">
              <w:rPr>
                <w:rFonts w:ascii="Calibri" w:eastAsia="Times New Roman" w:hAnsi="Calibri" w:cs="Calibri"/>
                <w:b/>
                <w:bCs/>
                <w:color w:val="000000"/>
                <w:sz w:val="18"/>
                <w:szCs w:val="18"/>
                <w:lang w:val="en-US" w:eastAsia="nb-NO"/>
              </w:rPr>
              <w:t>anxiety</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Generic.</w:t>
            </w:r>
          </w:p>
          <w:p w14:paraId="791B5093" w14:textId="1D305300" w:rsidR="00F276DC" w:rsidRDefault="00F276DC" w:rsidP="00F276DC">
            <w:pPr>
              <w:rPr>
                <w:rFonts w:ascii="Calibri" w:eastAsia="Times New Roman" w:hAnsi="Calibri" w:cs="Calibri"/>
                <w:color w:val="000000"/>
                <w:sz w:val="18"/>
                <w:szCs w:val="18"/>
                <w:lang w:val="en-US" w:eastAsia="nb-NO"/>
              </w:rPr>
            </w:pPr>
            <w:r w:rsidRPr="00362FF3">
              <w:rPr>
                <w:rFonts w:ascii="Calibri" w:eastAsia="Times New Roman" w:hAnsi="Calibri" w:cs="Calibri"/>
                <w:color w:val="000000"/>
                <w:sz w:val="18"/>
                <w:szCs w:val="18"/>
                <w:lang w:val="en-US" w:eastAsia="nb-NO"/>
              </w:rPr>
              <w:t>P</w:t>
            </w:r>
            <w:r>
              <w:rPr>
                <w:rFonts w:ascii="Calibri" w:eastAsia="Times New Roman" w:hAnsi="Calibri" w:cs="Calibri"/>
                <w:color w:val="000000"/>
                <w:sz w:val="18"/>
                <w:szCs w:val="18"/>
                <w:lang w:val="en-US" w:eastAsia="nb-NO"/>
              </w:rPr>
              <w:t>ROMIS</w:t>
            </w:r>
            <w:r w:rsidRPr="00362FF3">
              <w:rPr>
                <w:rFonts w:ascii="Calibri" w:eastAsia="Times New Roman" w:hAnsi="Calibri" w:cs="Calibri"/>
                <w:color w:val="000000"/>
                <w:sz w:val="18"/>
                <w:szCs w:val="18"/>
                <w:lang w:val="en-US" w:eastAsia="nb-NO"/>
              </w:rPr>
              <w:t xml:space="preserve"> </w:t>
            </w:r>
            <w:r w:rsidRPr="00536D79">
              <w:rPr>
                <w:rFonts w:ascii="Calibri" w:eastAsia="Times New Roman" w:hAnsi="Calibri" w:cs="Calibri"/>
                <w:b/>
                <w:bCs/>
                <w:color w:val="000000"/>
                <w:sz w:val="18"/>
                <w:szCs w:val="18"/>
                <w:lang w:val="en-US" w:eastAsia="nb-NO"/>
              </w:rPr>
              <w:t>depression</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Generic.</w:t>
            </w:r>
          </w:p>
          <w:p w14:paraId="143ADB15" w14:textId="5C1DE6A2" w:rsidR="00F276DC" w:rsidRDefault="00F276DC" w:rsidP="00F276DC">
            <w:pPr>
              <w:rPr>
                <w:rFonts w:ascii="Calibri" w:eastAsia="Times New Roman" w:hAnsi="Calibri" w:cs="Calibri"/>
                <w:color w:val="000000"/>
                <w:sz w:val="18"/>
                <w:szCs w:val="18"/>
                <w:lang w:val="en-US" w:eastAsia="nb-NO"/>
              </w:rPr>
            </w:pPr>
            <w:r w:rsidRPr="00362FF3">
              <w:rPr>
                <w:rFonts w:ascii="Calibri" w:eastAsia="Times New Roman" w:hAnsi="Calibri" w:cs="Calibri"/>
                <w:color w:val="000000"/>
                <w:sz w:val="18"/>
                <w:szCs w:val="18"/>
                <w:lang w:val="en-US" w:eastAsia="nb-NO"/>
              </w:rPr>
              <w:t>P</w:t>
            </w:r>
            <w:r>
              <w:rPr>
                <w:rFonts w:ascii="Calibri" w:eastAsia="Times New Roman" w:hAnsi="Calibri" w:cs="Calibri"/>
                <w:color w:val="000000"/>
                <w:sz w:val="18"/>
                <w:szCs w:val="18"/>
                <w:lang w:val="en-US" w:eastAsia="nb-NO"/>
              </w:rPr>
              <w:t>ROMIS</w:t>
            </w:r>
            <w:r w:rsidRPr="00362FF3">
              <w:rPr>
                <w:rFonts w:ascii="Calibri" w:eastAsia="Times New Roman" w:hAnsi="Calibri" w:cs="Calibri"/>
                <w:color w:val="000000"/>
                <w:sz w:val="18"/>
                <w:szCs w:val="18"/>
                <w:lang w:val="en-US" w:eastAsia="nb-NO"/>
              </w:rPr>
              <w:t xml:space="preserve"> </w:t>
            </w:r>
            <w:r w:rsidRPr="00536D79">
              <w:rPr>
                <w:rFonts w:ascii="Calibri" w:eastAsia="Times New Roman" w:hAnsi="Calibri" w:cs="Calibri"/>
                <w:b/>
                <w:bCs/>
                <w:color w:val="000000"/>
                <w:sz w:val="18"/>
                <w:szCs w:val="18"/>
                <w:lang w:val="en-US" w:eastAsia="nb-NO"/>
              </w:rPr>
              <w:t>fatigue</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Generic.</w:t>
            </w:r>
          </w:p>
          <w:p w14:paraId="3660EC6D" w14:textId="558B4D36" w:rsidR="00F276DC" w:rsidRPr="00536D79" w:rsidRDefault="00F276DC" w:rsidP="00F276DC">
            <w:pPr>
              <w:rPr>
                <w:rFonts w:ascii="Calibri" w:eastAsia="Times New Roman" w:hAnsi="Calibri" w:cs="Calibri"/>
                <w:b/>
                <w:bCs/>
                <w:color w:val="000000"/>
                <w:sz w:val="18"/>
                <w:szCs w:val="18"/>
                <w:lang w:val="en-US" w:eastAsia="nb-NO"/>
              </w:rPr>
            </w:pPr>
            <w:r w:rsidRPr="00362FF3">
              <w:rPr>
                <w:rFonts w:ascii="Calibri" w:eastAsia="Times New Roman" w:hAnsi="Calibri" w:cs="Calibri"/>
                <w:color w:val="000000"/>
                <w:sz w:val="18"/>
                <w:szCs w:val="18"/>
                <w:lang w:val="en-US" w:eastAsia="nb-NO"/>
              </w:rPr>
              <w:t>P</w:t>
            </w:r>
            <w:r>
              <w:rPr>
                <w:rFonts w:ascii="Calibri" w:eastAsia="Times New Roman" w:hAnsi="Calibri" w:cs="Calibri"/>
                <w:color w:val="000000"/>
                <w:sz w:val="18"/>
                <w:szCs w:val="18"/>
                <w:lang w:val="en-US" w:eastAsia="nb-NO"/>
              </w:rPr>
              <w:t>ROMIS</w:t>
            </w:r>
            <w:r w:rsidRPr="00362FF3">
              <w:rPr>
                <w:rFonts w:ascii="Calibri" w:eastAsia="Times New Roman" w:hAnsi="Calibri" w:cs="Calibri"/>
                <w:color w:val="000000"/>
                <w:sz w:val="18"/>
                <w:szCs w:val="18"/>
                <w:lang w:val="en-US" w:eastAsia="nb-NO"/>
              </w:rPr>
              <w:t xml:space="preserve"> </w:t>
            </w:r>
            <w:r w:rsidRPr="00536D79">
              <w:rPr>
                <w:rFonts w:ascii="Calibri" w:eastAsia="Times New Roman" w:hAnsi="Calibri" w:cs="Calibri"/>
                <w:b/>
                <w:bCs/>
                <w:color w:val="000000"/>
                <w:sz w:val="18"/>
                <w:szCs w:val="18"/>
                <w:lang w:val="en-US" w:eastAsia="nb-NO"/>
              </w:rPr>
              <w:t>pain</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Generic.</w:t>
            </w:r>
          </w:p>
          <w:p w14:paraId="527F9223" w14:textId="14293D8D" w:rsidR="00F276DC" w:rsidRDefault="00F276DC" w:rsidP="00F276DC">
            <w:pPr>
              <w:rPr>
                <w:rFonts w:ascii="Calibri" w:eastAsia="Times New Roman" w:hAnsi="Calibri" w:cs="Calibri"/>
                <w:color w:val="000000"/>
                <w:sz w:val="18"/>
                <w:szCs w:val="18"/>
                <w:lang w:val="en-US" w:eastAsia="nb-NO"/>
              </w:rPr>
            </w:pPr>
            <w:r w:rsidRPr="00362FF3">
              <w:rPr>
                <w:rFonts w:ascii="Calibri" w:eastAsia="Times New Roman" w:hAnsi="Calibri" w:cs="Calibri"/>
                <w:color w:val="000000"/>
                <w:sz w:val="18"/>
                <w:szCs w:val="18"/>
                <w:lang w:val="en-US" w:eastAsia="nb-NO"/>
              </w:rPr>
              <w:t>P</w:t>
            </w:r>
            <w:r>
              <w:rPr>
                <w:rFonts w:ascii="Calibri" w:eastAsia="Times New Roman" w:hAnsi="Calibri" w:cs="Calibri"/>
                <w:color w:val="000000"/>
                <w:sz w:val="18"/>
                <w:szCs w:val="18"/>
                <w:lang w:val="en-US" w:eastAsia="nb-NO"/>
              </w:rPr>
              <w:t>ROMIS</w:t>
            </w:r>
            <w:r w:rsidRPr="00362FF3">
              <w:rPr>
                <w:rFonts w:ascii="Calibri" w:eastAsia="Times New Roman" w:hAnsi="Calibri" w:cs="Calibri"/>
                <w:color w:val="000000"/>
                <w:sz w:val="18"/>
                <w:szCs w:val="18"/>
                <w:lang w:val="en-US" w:eastAsia="nb-NO"/>
              </w:rPr>
              <w:t xml:space="preserve"> </w:t>
            </w:r>
            <w:r w:rsidRPr="00536D79">
              <w:rPr>
                <w:rFonts w:ascii="Calibri" w:eastAsia="Times New Roman" w:hAnsi="Calibri" w:cs="Calibri"/>
                <w:b/>
                <w:bCs/>
                <w:color w:val="000000"/>
                <w:sz w:val="18"/>
                <w:szCs w:val="18"/>
                <w:lang w:val="en-US" w:eastAsia="nb-NO"/>
              </w:rPr>
              <w:t>mobility</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Generic.</w:t>
            </w:r>
          </w:p>
          <w:p w14:paraId="4B80B43D" w14:textId="3D55B23A" w:rsidR="00F276DC" w:rsidRDefault="00F276DC" w:rsidP="00F276DC">
            <w:pPr>
              <w:rPr>
                <w:rFonts w:ascii="Calibri" w:eastAsia="Times New Roman" w:hAnsi="Calibri" w:cs="Calibri"/>
                <w:color w:val="000000"/>
                <w:sz w:val="18"/>
                <w:szCs w:val="18"/>
                <w:lang w:val="en-US" w:eastAsia="nb-NO"/>
              </w:rPr>
            </w:pPr>
            <w:r w:rsidRPr="00E10262">
              <w:rPr>
                <w:rFonts w:ascii="Calibri" w:eastAsia="Times New Roman" w:hAnsi="Calibri" w:cs="Calibri"/>
                <w:color w:val="000000"/>
                <w:sz w:val="18"/>
                <w:szCs w:val="18"/>
                <w:lang w:val="en-US" w:eastAsia="nb-NO"/>
              </w:rPr>
              <w:t>Ped-pro-CTCAE</w:t>
            </w:r>
            <w:r>
              <w:rPr>
                <w:rFonts w:ascii="Calibri" w:eastAsia="Times New Roman" w:hAnsi="Calibri" w:cs="Calibri"/>
                <w:color w:val="000000"/>
                <w:sz w:val="18"/>
                <w:szCs w:val="18"/>
                <w:lang w:val="en-US" w:eastAsia="nb-NO"/>
              </w:rPr>
              <w:t xml:space="preserve"> assessing </w:t>
            </w:r>
            <w:r w:rsidRPr="00536D79">
              <w:rPr>
                <w:rFonts w:ascii="Calibri" w:eastAsia="Times New Roman" w:hAnsi="Calibri" w:cs="Calibri"/>
                <w:b/>
                <w:bCs/>
                <w:color w:val="000000"/>
                <w:sz w:val="18"/>
                <w:szCs w:val="18"/>
                <w:lang w:val="en-US" w:eastAsia="nb-NO"/>
              </w:rPr>
              <w:t>adverse events</w:t>
            </w:r>
            <w:r>
              <w:rPr>
                <w:rFonts w:ascii="Calibri" w:eastAsia="Times New Roman" w:hAnsi="Calibri" w:cs="Calibri"/>
                <w:color w:val="000000"/>
                <w:sz w:val="18"/>
                <w:szCs w:val="18"/>
                <w:lang w:val="en-US" w:eastAsia="nb-NO"/>
              </w:rPr>
              <w:t xml:space="preserve"> in pediatric cancer care. </w:t>
            </w:r>
          </w:p>
          <w:p w14:paraId="61012C09" w14:textId="1C7BBFF3" w:rsidR="00F276DC" w:rsidRPr="00250A7F" w:rsidRDefault="00F276DC" w:rsidP="00F276DC">
            <w:pPr>
              <w:rPr>
                <w:rFonts w:ascii="Calibri" w:eastAsia="Times New Roman" w:hAnsi="Calibri" w:cs="Calibri"/>
                <w:color w:val="000000"/>
                <w:sz w:val="18"/>
                <w:szCs w:val="18"/>
                <w:lang w:val="en-US" w:eastAsia="nb-NO"/>
              </w:rPr>
            </w:pPr>
          </w:p>
        </w:tc>
      </w:tr>
      <w:tr w:rsidR="00F276DC" w:rsidRPr="00250A7F" w14:paraId="3FD85820" w14:textId="0F521530" w:rsidTr="004B7D27">
        <w:trPr>
          <w:trHeight w:val="210"/>
        </w:trPr>
        <w:tc>
          <w:tcPr>
            <w:tcW w:w="1981" w:type="dxa"/>
            <w:shd w:val="clear" w:color="auto" w:fill="auto"/>
            <w:noWrap/>
            <w:hideMark/>
          </w:tcPr>
          <w:p w14:paraId="49F10EFA" w14:textId="16C0022F" w:rsidR="00766C61" w:rsidRPr="00C15636"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(Weekly, Riley, Wichman, Tibbits, &amp; Weaver, 2019)</w:t>
            </w:r>
            <w:r>
              <w:rPr>
                <w:rFonts w:ascii="Calibri" w:eastAsia="Times New Roman" w:hAnsi="Calibri" w:cs="Calibri"/>
                <w:color w:val="000000"/>
                <w:sz w:val="18"/>
                <w:szCs w:val="18"/>
                <w:lang w:val="en-US" w:eastAsia="nb-NO"/>
              </w:rPr>
              <w:t xml:space="preserve"> USA</w:t>
            </w:r>
          </w:p>
        </w:tc>
        <w:tc>
          <w:tcPr>
            <w:tcW w:w="2752" w:type="dxa"/>
            <w:shd w:val="clear" w:color="auto" w:fill="auto"/>
          </w:tcPr>
          <w:p w14:paraId="3148C69D" w14:textId="40E0C79C"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To explore the impact of massage therapy on pediatric palliative care patient’s symptom burden and medication use pattern, to describe the impact of massage therapy on family caregiver distress, and to report on bedside nursing staff perception of massage therapy for children and their families.</w:t>
            </w:r>
          </w:p>
        </w:tc>
        <w:tc>
          <w:tcPr>
            <w:tcW w:w="1419" w:type="dxa"/>
          </w:tcPr>
          <w:p w14:paraId="6DE5EEDD" w14:textId="3400B934" w:rsidR="00F276DC" w:rsidRDefault="00067CBE" w:rsidP="00F276DC">
            <w:pPr>
              <w:rPr>
                <w:rFonts w:ascii="Calibri" w:hAnsi="Calibri" w:cs="Calibri"/>
                <w:color w:val="000000"/>
                <w:sz w:val="18"/>
                <w:szCs w:val="18"/>
                <w:lang w:val="en-US"/>
              </w:rPr>
            </w:pPr>
            <w:r>
              <w:rPr>
                <w:sz w:val="18"/>
                <w:szCs w:val="18"/>
                <w:lang w:val="en-US"/>
              </w:rPr>
              <w:t>P</w:t>
            </w:r>
            <w:r w:rsidR="00F276DC" w:rsidRPr="00654580">
              <w:rPr>
                <w:sz w:val="18"/>
                <w:szCs w:val="18"/>
                <w:lang w:val="en-US"/>
              </w:rPr>
              <w:t>re–post</w:t>
            </w:r>
            <w:r>
              <w:rPr>
                <w:sz w:val="18"/>
                <w:szCs w:val="18"/>
                <w:lang w:val="en-US"/>
              </w:rPr>
              <w:t xml:space="preserve">test </w:t>
            </w:r>
          </w:p>
        </w:tc>
        <w:tc>
          <w:tcPr>
            <w:tcW w:w="1179" w:type="dxa"/>
          </w:tcPr>
          <w:p w14:paraId="32B9D544" w14:textId="5C45694F"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30CB3C22" w14:textId="21461C1F" w:rsidR="00F276DC" w:rsidRPr="1B8A9C32"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2</w:t>
            </w:r>
          </w:p>
        </w:tc>
        <w:tc>
          <w:tcPr>
            <w:tcW w:w="2211" w:type="dxa"/>
            <w:shd w:val="clear" w:color="auto" w:fill="auto"/>
          </w:tcPr>
          <w:p w14:paraId="7ABD4244" w14:textId="5FE22CC0"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 xml:space="preserve">53 children, number of parents NR, 135 healthcare personnel, inclusion criteria for age NR, mean age of children 3.8 years, various diagnosis (not specified, complex, chronic medical conditions receiving palliative care, mainly nonverbal, critically </w:t>
            </w:r>
            <w:r w:rsidRPr="1B8A9C32">
              <w:rPr>
                <w:rFonts w:ascii="Calibri" w:hAnsi="Calibri" w:cs="Calibri"/>
                <w:color w:val="000000" w:themeColor="text1"/>
                <w:sz w:val="18"/>
                <w:szCs w:val="18"/>
                <w:lang w:val="en-US"/>
              </w:rPr>
              <w:lastRenderedPageBreak/>
              <w:t>ill, or neurologically compromised patients).</w:t>
            </w:r>
          </w:p>
        </w:tc>
        <w:tc>
          <w:tcPr>
            <w:tcW w:w="3379" w:type="dxa"/>
            <w:tcBorders>
              <w:top w:val="single" w:sz="4" w:space="0" w:color="auto"/>
              <w:left w:val="nil"/>
              <w:bottom w:val="single" w:sz="4" w:space="0" w:color="auto"/>
              <w:right w:val="single" w:sz="4" w:space="0" w:color="auto"/>
            </w:tcBorders>
            <w:shd w:val="clear" w:color="auto" w:fill="auto"/>
          </w:tcPr>
          <w:p w14:paraId="46779FD0" w14:textId="590327E6"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lastRenderedPageBreak/>
              <w:t xml:space="preserve">4 or 2 </w:t>
            </w:r>
            <w:r>
              <w:rPr>
                <w:rFonts w:ascii="Calibri" w:hAnsi="Calibri" w:cs="Calibri"/>
                <w:color w:val="000000"/>
                <w:sz w:val="18"/>
                <w:szCs w:val="18"/>
                <w:lang w:val="en-US"/>
              </w:rPr>
              <w:t>PROMs</w:t>
            </w:r>
            <w:r w:rsidRPr="00250A7F">
              <w:rPr>
                <w:rFonts w:ascii="Calibri" w:hAnsi="Calibri" w:cs="Calibri"/>
                <w:color w:val="000000"/>
                <w:sz w:val="18"/>
                <w:szCs w:val="18"/>
                <w:lang w:val="en-US"/>
              </w:rPr>
              <w:t xml:space="preserve"> (DTS</w:t>
            </w:r>
            <w:r>
              <w:rPr>
                <w:rFonts w:ascii="Calibri" w:hAnsi="Calibri" w:cs="Calibri"/>
                <w:color w:val="000000"/>
                <w:sz w:val="18"/>
                <w:szCs w:val="18"/>
                <w:lang w:val="en-US"/>
              </w:rPr>
              <w:t xml:space="preserve"> by all,</w:t>
            </w:r>
            <w:r w:rsidRPr="00250A7F">
              <w:rPr>
                <w:rFonts w:ascii="Calibri" w:hAnsi="Calibri" w:cs="Calibri"/>
                <w:color w:val="000000"/>
                <w:sz w:val="18"/>
                <w:szCs w:val="18"/>
                <w:lang w:val="en-US"/>
              </w:rPr>
              <w:t xml:space="preserve"> and FLACC or the other combined) </w:t>
            </w:r>
          </w:p>
          <w:p w14:paraId="686BD3F6" w14:textId="60FCFA2A"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Distress thermometer (DTS)</w:t>
            </w:r>
            <w:r w:rsidRPr="00DE21EF">
              <w:rPr>
                <w:lang w:val="en-US"/>
              </w:rPr>
              <w:t xml:space="preserve"> </w:t>
            </w:r>
            <w:r w:rsidRPr="001C5D40">
              <w:rPr>
                <w:rFonts w:ascii="Calibri" w:hAnsi="Calibri" w:cs="Calibri"/>
                <w:color w:val="000000"/>
                <w:sz w:val="18"/>
                <w:szCs w:val="18"/>
                <w:lang w:val="en-US"/>
              </w:rPr>
              <w:t>is a self-report tool that asks patients to rate their</w:t>
            </w:r>
            <w:r>
              <w:rPr>
                <w:rFonts w:ascii="Calibri" w:hAnsi="Calibri" w:cs="Calibri"/>
                <w:color w:val="000000"/>
                <w:sz w:val="18"/>
                <w:szCs w:val="18"/>
                <w:lang w:val="en-US"/>
              </w:rPr>
              <w:t xml:space="preserve"> </w:t>
            </w:r>
            <w:r w:rsidRPr="001C5D40">
              <w:rPr>
                <w:rFonts w:ascii="Calibri" w:hAnsi="Calibri" w:cs="Calibri"/>
                <w:b/>
                <w:bCs/>
                <w:color w:val="000000"/>
                <w:sz w:val="18"/>
                <w:szCs w:val="18"/>
                <w:lang w:val="en-US"/>
              </w:rPr>
              <w:t>emotional distress</w:t>
            </w:r>
            <w:r w:rsidRPr="001C5D40">
              <w:rPr>
                <w:rFonts w:ascii="Calibri" w:hAnsi="Calibri" w:cs="Calibri"/>
                <w:color w:val="000000"/>
                <w:sz w:val="18"/>
                <w:szCs w:val="18"/>
                <w:lang w:val="en-US"/>
              </w:rPr>
              <w:t xml:space="preserve"> (and caregivers and medical providers, about the patients) on a visual analog scale designed to appear as a thermometer.</w:t>
            </w:r>
            <w:r>
              <w:rPr>
                <w:rFonts w:ascii="Calibri" w:hAnsi="Calibri" w:cs="Calibri"/>
                <w:color w:val="000000"/>
                <w:sz w:val="18"/>
                <w:szCs w:val="18"/>
                <w:lang w:val="en-US"/>
              </w:rPr>
              <w:t xml:space="preserve"> </w:t>
            </w:r>
            <w:r>
              <w:rPr>
                <w:rFonts w:ascii="Calibri" w:eastAsia="Times New Roman" w:hAnsi="Calibri" w:cs="Calibri"/>
                <w:color w:val="000000"/>
                <w:sz w:val="18"/>
                <w:szCs w:val="18"/>
                <w:lang w:val="en-US" w:eastAsia="nb-NO"/>
              </w:rPr>
              <w:t>Generic.</w:t>
            </w:r>
          </w:p>
          <w:p w14:paraId="04D13676" w14:textId="37B368FB"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FLACC. </w:t>
            </w:r>
            <w:r>
              <w:rPr>
                <w:rFonts w:ascii="Calibri" w:eastAsia="Times New Roman" w:hAnsi="Calibri" w:cs="Calibri"/>
                <w:color w:val="000000"/>
                <w:sz w:val="18"/>
                <w:szCs w:val="18"/>
                <w:lang w:val="en-US" w:eastAsia="nb-NO"/>
              </w:rPr>
              <w:t>Generic.</w:t>
            </w:r>
          </w:p>
          <w:p w14:paraId="6F2612EF" w14:textId="7EE1D691"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 xml:space="preserve">FACES pictorial scale to assess </w:t>
            </w:r>
            <w:r w:rsidRPr="00CC5FA2">
              <w:rPr>
                <w:rFonts w:ascii="Calibri" w:hAnsi="Calibri" w:cs="Calibri"/>
                <w:b/>
                <w:bCs/>
                <w:color w:val="000000"/>
                <w:sz w:val="18"/>
                <w:szCs w:val="18"/>
                <w:lang w:val="en-US"/>
              </w:rPr>
              <w:t>pain</w:t>
            </w:r>
            <w:r>
              <w:rPr>
                <w:rFonts w:ascii="Calibri" w:hAnsi="Calibri" w:cs="Calibri"/>
                <w:color w:val="000000"/>
                <w:sz w:val="18"/>
                <w:szCs w:val="18"/>
                <w:lang w:val="en-US"/>
              </w:rPr>
              <w:t xml:space="preserve"> through children self-report. </w:t>
            </w:r>
            <w:r>
              <w:rPr>
                <w:rFonts w:ascii="Calibri" w:eastAsia="Times New Roman" w:hAnsi="Calibri" w:cs="Calibri"/>
                <w:color w:val="000000"/>
                <w:sz w:val="18"/>
                <w:szCs w:val="18"/>
                <w:lang w:val="en-US" w:eastAsia="nb-NO"/>
              </w:rPr>
              <w:t>Generic.</w:t>
            </w:r>
          </w:p>
          <w:p w14:paraId="172B7499" w14:textId="4AF310A8" w:rsidR="00F276DC" w:rsidRDefault="00F276DC" w:rsidP="00F276DC">
            <w:pPr>
              <w:rPr>
                <w:rFonts w:ascii="Calibri" w:hAnsi="Calibri" w:cs="Calibri"/>
                <w:color w:val="000000"/>
                <w:sz w:val="18"/>
                <w:szCs w:val="18"/>
                <w:lang w:val="en-US"/>
              </w:rPr>
            </w:pPr>
            <w:r w:rsidRPr="00A75002">
              <w:rPr>
                <w:rFonts w:ascii="Calibri" w:hAnsi="Calibri" w:cs="Calibri"/>
                <w:color w:val="000000"/>
                <w:sz w:val="18"/>
                <w:szCs w:val="18"/>
                <w:lang w:val="en-US"/>
              </w:rPr>
              <w:lastRenderedPageBreak/>
              <w:t>Nausea Baxter retching faces (BARF)</w:t>
            </w:r>
            <w:r>
              <w:rPr>
                <w:rFonts w:ascii="Calibri" w:hAnsi="Calibri" w:cs="Calibri"/>
                <w:color w:val="000000"/>
                <w:sz w:val="18"/>
                <w:szCs w:val="18"/>
                <w:lang w:val="en-US"/>
              </w:rPr>
              <w:t xml:space="preserve"> assess </w:t>
            </w:r>
            <w:r w:rsidRPr="00CC5FA2">
              <w:rPr>
                <w:rFonts w:ascii="Calibri" w:hAnsi="Calibri" w:cs="Calibri"/>
                <w:b/>
                <w:bCs/>
                <w:color w:val="000000"/>
                <w:sz w:val="18"/>
                <w:szCs w:val="18"/>
                <w:lang w:val="en-US"/>
              </w:rPr>
              <w:t>nausea severity</w:t>
            </w:r>
            <w:r>
              <w:rPr>
                <w:rFonts w:ascii="Calibri" w:hAnsi="Calibri" w:cs="Calibri"/>
                <w:color w:val="000000"/>
                <w:sz w:val="18"/>
                <w:szCs w:val="18"/>
                <w:lang w:val="en-US"/>
              </w:rPr>
              <w:t xml:space="preserve"> in children. </w:t>
            </w:r>
            <w:r>
              <w:rPr>
                <w:rFonts w:ascii="Calibri" w:eastAsia="Times New Roman" w:hAnsi="Calibri" w:cs="Calibri"/>
                <w:color w:val="000000"/>
                <w:sz w:val="18"/>
                <w:szCs w:val="18"/>
                <w:lang w:val="en-US" w:eastAsia="nb-NO"/>
              </w:rPr>
              <w:t>Generic.</w:t>
            </w:r>
          </w:p>
          <w:p w14:paraId="4CAF40A9" w14:textId="74F36925" w:rsidR="00F276DC" w:rsidRDefault="00F276DC" w:rsidP="00F276DC">
            <w:pPr>
              <w:rPr>
                <w:rFonts w:ascii="Calibri" w:hAnsi="Calibri" w:cs="Calibri"/>
                <w:color w:val="000000"/>
                <w:sz w:val="18"/>
                <w:szCs w:val="18"/>
                <w:lang w:val="en-US"/>
              </w:rPr>
            </w:pPr>
            <w:r w:rsidRPr="00636E4D">
              <w:rPr>
                <w:rFonts w:ascii="Calibri" w:hAnsi="Calibri" w:cs="Calibri"/>
                <w:color w:val="000000"/>
                <w:sz w:val="18"/>
                <w:szCs w:val="18"/>
                <w:lang w:val="en-US"/>
              </w:rPr>
              <w:t>Dalhousie Dyspnea Scale</w:t>
            </w:r>
            <w:r>
              <w:rPr>
                <w:rFonts w:ascii="Calibri" w:hAnsi="Calibri" w:cs="Calibri"/>
                <w:color w:val="000000"/>
                <w:sz w:val="18"/>
                <w:szCs w:val="18"/>
                <w:lang w:val="en-US"/>
              </w:rPr>
              <w:t xml:space="preserve"> to </w:t>
            </w:r>
            <w:r w:rsidRPr="00636E4D">
              <w:rPr>
                <w:rFonts w:ascii="Calibri" w:hAnsi="Calibri" w:cs="Calibri"/>
                <w:color w:val="000000"/>
                <w:sz w:val="18"/>
                <w:szCs w:val="18"/>
                <w:lang w:val="en-US"/>
              </w:rPr>
              <w:t xml:space="preserve">assess </w:t>
            </w:r>
            <w:r w:rsidRPr="00CA3BA5">
              <w:rPr>
                <w:rFonts w:ascii="Calibri" w:hAnsi="Calibri" w:cs="Calibri"/>
                <w:b/>
                <w:bCs/>
                <w:color w:val="000000"/>
                <w:sz w:val="18"/>
                <w:szCs w:val="18"/>
                <w:lang w:val="en-US"/>
              </w:rPr>
              <w:t>dyspnea</w:t>
            </w:r>
            <w:r>
              <w:rPr>
                <w:rFonts w:ascii="Calibri" w:hAnsi="Calibri" w:cs="Calibri"/>
                <w:b/>
                <w:bCs/>
                <w:color w:val="000000"/>
                <w:sz w:val="18"/>
                <w:szCs w:val="18"/>
                <w:lang w:val="en-US"/>
              </w:rPr>
              <w:t xml:space="preserve">. </w:t>
            </w:r>
            <w:r>
              <w:rPr>
                <w:rFonts w:ascii="Calibri" w:eastAsia="Times New Roman" w:hAnsi="Calibri" w:cs="Calibri"/>
                <w:color w:val="000000"/>
                <w:sz w:val="18"/>
                <w:szCs w:val="18"/>
                <w:lang w:val="en-US" w:eastAsia="nb-NO"/>
              </w:rPr>
              <w:t>Generic.</w:t>
            </w:r>
          </w:p>
          <w:p w14:paraId="5B039293" w14:textId="40A11F2E" w:rsidR="00F276DC" w:rsidRPr="00250A7F" w:rsidRDefault="00F276DC" w:rsidP="00F276DC">
            <w:pPr>
              <w:rPr>
                <w:rFonts w:ascii="Calibri" w:eastAsia="Times New Roman" w:hAnsi="Calibri" w:cs="Calibri"/>
                <w:color w:val="000000"/>
                <w:sz w:val="18"/>
                <w:szCs w:val="18"/>
                <w:lang w:val="en-US" w:eastAsia="nb-NO"/>
              </w:rPr>
            </w:pPr>
            <w:r w:rsidRPr="00AF757E">
              <w:rPr>
                <w:rFonts w:ascii="Calibri" w:eastAsia="Times New Roman" w:hAnsi="Calibri" w:cs="Calibri"/>
                <w:color w:val="000000"/>
                <w:sz w:val="18"/>
                <w:szCs w:val="18"/>
                <w:lang w:val="en-US" w:eastAsia="nb-NO"/>
              </w:rPr>
              <w:t xml:space="preserve">McMurtry Faces </w:t>
            </w:r>
            <w:r w:rsidRPr="00CA3BA5">
              <w:rPr>
                <w:rFonts w:ascii="Calibri" w:eastAsia="Times New Roman" w:hAnsi="Calibri" w:cs="Calibri"/>
                <w:b/>
                <w:bCs/>
                <w:color w:val="000000"/>
                <w:sz w:val="18"/>
                <w:szCs w:val="18"/>
                <w:lang w:val="en-US" w:eastAsia="nb-NO"/>
              </w:rPr>
              <w:t>Anxiety</w:t>
            </w:r>
            <w:r w:rsidRPr="00AF757E">
              <w:rPr>
                <w:rFonts w:ascii="Calibri" w:eastAsia="Times New Roman" w:hAnsi="Calibri" w:cs="Calibri"/>
                <w:color w:val="000000"/>
                <w:sz w:val="18"/>
                <w:szCs w:val="18"/>
                <w:lang w:val="en-US" w:eastAsia="nb-NO"/>
              </w:rPr>
              <w:t xml:space="preserve"> Scale</w:t>
            </w:r>
            <w:r>
              <w:rPr>
                <w:rFonts w:ascii="Calibri" w:eastAsia="Times New Roman" w:hAnsi="Calibri" w:cs="Calibri"/>
                <w:color w:val="000000"/>
                <w:sz w:val="18"/>
                <w:szCs w:val="18"/>
                <w:lang w:val="en-US" w:eastAsia="nb-NO"/>
              </w:rPr>
              <w:t>. Generic.</w:t>
            </w:r>
          </w:p>
        </w:tc>
      </w:tr>
      <w:tr w:rsidR="00F276DC" w:rsidRPr="00250A7F" w14:paraId="0E42ADC8" w14:textId="631C9B70" w:rsidTr="004B7D27">
        <w:trPr>
          <w:trHeight w:val="210"/>
        </w:trPr>
        <w:tc>
          <w:tcPr>
            <w:tcW w:w="1981" w:type="dxa"/>
            <w:shd w:val="clear" w:color="auto" w:fill="auto"/>
            <w:noWrap/>
            <w:hideMark/>
          </w:tcPr>
          <w:p w14:paraId="69B98C27" w14:textId="10DDB719" w:rsidR="00766C61" w:rsidRPr="00767AF4"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lastRenderedPageBreak/>
              <w:t>(Wiener, Battles, Zadeh, Widemann, &amp; Pao, 2017)</w:t>
            </w:r>
            <w:r>
              <w:rPr>
                <w:rFonts w:ascii="Calibri" w:eastAsia="Times New Roman" w:hAnsi="Calibri" w:cs="Calibri"/>
                <w:color w:val="000000"/>
                <w:sz w:val="18"/>
                <w:szCs w:val="18"/>
                <w:lang w:val="en-US" w:eastAsia="nb-NO"/>
              </w:rPr>
              <w:t xml:space="preserve"> USA</w:t>
            </w:r>
          </w:p>
        </w:tc>
        <w:tc>
          <w:tcPr>
            <w:tcW w:w="2752" w:type="dxa"/>
            <w:shd w:val="clear" w:color="auto" w:fill="auto"/>
          </w:tcPr>
          <w:p w14:paraId="1EAD8AE7" w14:textId="64F8D612"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To assess the validity, inter-rater reliability, sensitivity/specificity, acceptability, and feasibility of administration of a pediatric distress thermometer (DT) designed to screen for the presence of psychosocial distress in youth with serious medical illnesses.</w:t>
            </w:r>
          </w:p>
        </w:tc>
        <w:tc>
          <w:tcPr>
            <w:tcW w:w="1419" w:type="dxa"/>
          </w:tcPr>
          <w:p w14:paraId="6ADDE744" w14:textId="4AA3C8D7" w:rsidR="00F276DC" w:rsidRDefault="00FA164E" w:rsidP="00F276DC">
            <w:pPr>
              <w:rPr>
                <w:rFonts w:ascii="Calibri" w:hAnsi="Calibri" w:cs="Calibri"/>
                <w:color w:val="000000"/>
                <w:sz w:val="18"/>
                <w:szCs w:val="18"/>
                <w:lang w:val="en-US"/>
              </w:rPr>
            </w:pPr>
            <w:r>
              <w:rPr>
                <w:rFonts w:ascii="Calibri" w:hAnsi="Calibri" w:cs="Calibri"/>
                <w:color w:val="000000"/>
                <w:sz w:val="18"/>
                <w:szCs w:val="18"/>
                <w:lang w:val="en-US"/>
              </w:rPr>
              <w:t xml:space="preserve">Feasibility study </w:t>
            </w:r>
          </w:p>
        </w:tc>
        <w:tc>
          <w:tcPr>
            <w:tcW w:w="1179" w:type="dxa"/>
          </w:tcPr>
          <w:p w14:paraId="4D371B69" w14:textId="21586A97"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mixed</w:t>
            </w:r>
          </w:p>
        </w:tc>
        <w:tc>
          <w:tcPr>
            <w:tcW w:w="1073" w:type="dxa"/>
          </w:tcPr>
          <w:p w14:paraId="38663ADB" w14:textId="4B3B0CF3" w:rsidR="00F276DC" w:rsidRPr="1B8A9C32"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2</w:t>
            </w:r>
          </w:p>
        </w:tc>
        <w:tc>
          <w:tcPr>
            <w:tcW w:w="2211" w:type="dxa"/>
            <w:shd w:val="clear" w:color="auto" w:fill="auto"/>
          </w:tcPr>
          <w:p w14:paraId="6715881D" w14:textId="42D7C8E2" w:rsidR="00F276DC" w:rsidRPr="00250A7F" w:rsidRDefault="00F276DC" w:rsidP="00F276DC">
            <w:pPr>
              <w:rPr>
                <w:rFonts w:ascii="Calibri" w:eastAsia="Times New Roman" w:hAnsi="Calibri" w:cs="Calibri"/>
                <w:color w:val="000000"/>
                <w:sz w:val="18"/>
                <w:szCs w:val="18"/>
                <w:lang w:val="en-US" w:eastAsia="nb-NO"/>
              </w:rPr>
            </w:pPr>
            <w:r w:rsidRPr="1B8A9C32">
              <w:rPr>
                <w:rFonts w:ascii="Calibri" w:hAnsi="Calibri" w:cs="Calibri"/>
                <w:color w:val="000000" w:themeColor="text1"/>
                <w:sz w:val="18"/>
                <w:szCs w:val="18"/>
                <w:lang w:val="en-US"/>
              </w:rPr>
              <w:t>281 children and 281 parents, inclusion criteria for age 7-21 years, mean age of children NR, with various diagnosis (cancer, HIV, NF1, PIDs, DNA repair disease, SSD, Li-Fraumeni).</w:t>
            </w:r>
          </w:p>
        </w:tc>
        <w:tc>
          <w:tcPr>
            <w:tcW w:w="3379" w:type="dxa"/>
            <w:tcBorders>
              <w:top w:val="single" w:sz="4" w:space="0" w:color="auto"/>
              <w:left w:val="nil"/>
              <w:bottom w:val="single" w:sz="4" w:space="0" w:color="auto"/>
              <w:right w:val="single" w:sz="4" w:space="0" w:color="auto"/>
            </w:tcBorders>
            <w:shd w:val="clear" w:color="auto" w:fill="auto"/>
          </w:tcPr>
          <w:p w14:paraId="4940567E"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 xml:space="preserve">5 </w:t>
            </w:r>
            <w:r>
              <w:rPr>
                <w:rFonts w:ascii="Calibri" w:hAnsi="Calibri" w:cs="Calibri"/>
                <w:color w:val="000000"/>
                <w:sz w:val="18"/>
                <w:szCs w:val="18"/>
                <w:lang w:val="en-US"/>
              </w:rPr>
              <w:t>PROMs</w:t>
            </w:r>
            <w:r w:rsidRPr="00250A7F">
              <w:rPr>
                <w:rFonts w:ascii="Calibri" w:hAnsi="Calibri" w:cs="Calibri"/>
                <w:color w:val="000000"/>
                <w:sz w:val="18"/>
                <w:szCs w:val="18"/>
                <w:lang w:val="en-US"/>
              </w:rPr>
              <w:t xml:space="preserve"> (not all in combination due to age)</w:t>
            </w:r>
          </w:p>
          <w:p w14:paraId="1E3F8A16" w14:textId="4548A4DA" w:rsidR="00F276DC" w:rsidRDefault="00F276DC" w:rsidP="00F276DC">
            <w:pPr>
              <w:rPr>
                <w:rFonts w:ascii="Calibri" w:eastAsia="Times New Roman" w:hAnsi="Calibri" w:cs="Calibri"/>
                <w:color w:val="000000"/>
                <w:sz w:val="18"/>
                <w:szCs w:val="18"/>
                <w:lang w:val="en-US" w:eastAsia="nb-NO"/>
              </w:rPr>
            </w:pPr>
            <w:r w:rsidRPr="001C5D40">
              <w:rPr>
                <w:rFonts w:ascii="Calibri" w:eastAsia="Times New Roman" w:hAnsi="Calibri" w:cs="Calibri"/>
                <w:color w:val="000000"/>
                <w:sz w:val="18"/>
                <w:szCs w:val="18"/>
                <w:lang w:val="en-US" w:eastAsia="nb-NO"/>
              </w:rPr>
              <w:t xml:space="preserve">Distress thermometer (DTS) is a self-report tool that asks patients to rate their </w:t>
            </w:r>
            <w:r w:rsidRPr="001C5D40">
              <w:rPr>
                <w:rFonts w:ascii="Calibri" w:eastAsia="Times New Roman" w:hAnsi="Calibri" w:cs="Calibri"/>
                <w:b/>
                <w:bCs/>
                <w:color w:val="000000"/>
                <w:sz w:val="18"/>
                <w:szCs w:val="18"/>
                <w:lang w:val="en-US" w:eastAsia="nb-NO"/>
              </w:rPr>
              <w:t>emotional distress</w:t>
            </w:r>
            <w:r w:rsidRPr="001C5D40">
              <w:rPr>
                <w:rFonts w:ascii="Calibri" w:eastAsia="Times New Roman" w:hAnsi="Calibri" w:cs="Calibri"/>
                <w:color w:val="000000"/>
                <w:sz w:val="18"/>
                <w:szCs w:val="18"/>
                <w:lang w:val="en-US" w:eastAsia="nb-NO"/>
              </w:rPr>
              <w:t xml:space="preserve"> (and caregivers and medical providers, about the patients) on a visual analog scale designed to appear as a thermometer</w:t>
            </w:r>
            <w:r>
              <w:rPr>
                <w:rFonts w:ascii="Calibri" w:eastAsia="Times New Roman" w:hAnsi="Calibri" w:cs="Calibri"/>
                <w:color w:val="000000"/>
                <w:sz w:val="18"/>
                <w:szCs w:val="18"/>
                <w:lang w:val="en-US" w:eastAsia="nb-NO"/>
              </w:rPr>
              <w:t>. Generic.</w:t>
            </w:r>
          </w:p>
          <w:p w14:paraId="72E7DA9B" w14:textId="0E6818BB" w:rsidR="00F276DC" w:rsidRPr="00AB36FB" w:rsidRDefault="00F276DC" w:rsidP="00F276DC">
            <w:pPr>
              <w:rPr>
                <w:rFonts w:ascii="Calibri" w:eastAsia="Times New Roman" w:hAnsi="Calibri" w:cs="Calibri"/>
                <w:color w:val="000000"/>
                <w:sz w:val="18"/>
                <w:szCs w:val="18"/>
                <w:lang w:val="en-US" w:eastAsia="nb-NO"/>
              </w:rPr>
            </w:pPr>
            <w:r w:rsidRPr="00E44E42">
              <w:rPr>
                <w:rFonts w:ascii="Calibri" w:eastAsia="Times New Roman" w:hAnsi="Calibri" w:cs="Calibri"/>
                <w:color w:val="000000"/>
                <w:sz w:val="18"/>
                <w:szCs w:val="18"/>
                <w:lang w:val="en-US" w:eastAsia="nb-NO"/>
              </w:rPr>
              <w:t xml:space="preserve">Children’s Depression Inventory </w:t>
            </w:r>
            <w:r>
              <w:rPr>
                <w:rFonts w:ascii="Calibri" w:eastAsia="Times New Roman" w:hAnsi="Calibri" w:cs="Calibri"/>
                <w:color w:val="000000"/>
                <w:sz w:val="18"/>
                <w:szCs w:val="18"/>
                <w:lang w:val="en-US" w:eastAsia="nb-NO"/>
              </w:rPr>
              <w:t xml:space="preserve">for self-report or proxy report of </w:t>
            </w:r>
            <w:r w:rsidRPr="00AB36FB">
              <w:rPr>
                <w:rFonts w:ascii="Calibri" w:eastAsia="Times New Roman" w:hAnsi="Calibri" w:cs="Calibri"/>
                <w:b/>
                <w:bCs/>
                <w:color w:val="000000"/>
                <w:sz w:val="18"/>
                <w:szCs w:val="18"/>
                <w:lang w:val="en-US" w:eastAsia="nb-NO"/>
              </w:rPr>
              <w:t>depressive symptoms</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in children. Generic.</w:t>
            </w:r>
          </w:p>
          <w:p w14:paraId="3272A694" w14:textId="78546816" w:rsidR="00F276DC" w:rsidRDefault="00F276DC" w:rsidP="00F276DC">
            <w:pPr>
              <w:rPr>
                <w:rFonts w:ascii="Calibri" w:eastAsia="Times New Roman" w:hAnsi="Calibri" w:cs="Calibri"/>
                <w:color w:val="000000"/>
                <w:sz w:val="18"/>
                <w:szCs w:val="18"/>
                <w:lang w:val="en-US" w:eastAsia="nb-NO"/>
              </w:rPr>
            </w:pPr>
            <w:r w:rsidRPr="00AB36FB">
              <w:rPr>
                <w:rFonts w:ascii="Calibri" w:eastAsia="Times New Roman" w:hAnsi="Calibri" w:cs="Calibri"/>
                <w:color w:val="000000"/>
                <w:sz w:val="18"/>
                <w:szCs w:val="18"/>
                <w:lang w:val="en-US" w:eastAsia="nb-NO"/>
              </w:rPr>
              <w:t>The Brief Symptom Inventory 18 (BSI-18)</w:t>
            </w:r>
            <w:r>
              <w:rPr>
                <w:rFonts w:ascii="Calibri" w:eastAsia="Times New Roman" w:hAnsi="Calibri" w:cs="Calibri"/>
                <w:color w:val="000000"/>
                <w:sz w:val="18"/>
                <w:szCs w:val="18"/>
                <w:lang w:val="en-US" w:eastAsia="nb-NO"/>
              </w:rPr>
              <w:t xml:space="preserve"> </w:t>
            </w:r>
            <w:r w:rsidRPr="00DB33AB">
              <w:rPr>
                <w:rFonts w:ascii="Calibri" w:eastAsia="Times New Roman" w:hAnsi="Calibri" w:cs="Calibri"/>
                <w:color w:val="000000"/>
                <w:sz w:val="18"/>
                <w:szCs w:val="18"/>
                <w:lang w:val="en-US" w:eastAsia="nb-NO"/>
              </w:rPr>
              <w:t xml:space="preserve">to </w:t>
            </w:r>
            <w:r>
              <w:rPr>
                <w:rFonts w:ascii="Calibri" w:eastAsia="Times New Roman" w:hAnsi="Calibri" w:cs="Calibri"/>
                <w:color w:val="000000"/>
                <w:sz w:val="18"/>
                <w:szCs w:val="18"/>
                <w:lang w:val="en-US" w:eastAsia="nb-NO"/>
              </w:rPr>
              <w:t>assess</w:t>
            </w:r>
            <w:r w:rsidRPr="00DB33AB">
              <w:rPr>
                <w:rFonts w:ascii="Calibri" w:eastAsia="Times New Roman" w:hAnsi="Calibri" w:cs="Calibri"/>
                <w:color w:val="000000"/>
                <w:sz w:val="18"/>
                <w:szCs w:val="18"/>
                <w:lang w:val="en-US" w:eastAsia="nb-NO"/>
              </w:rPr>
              <w:t xml:space="preserve"> </w:t>
            </w:r>
            <w:r w:rsidRPr="00DB33AB">
              <w:rPr>
                <w:rFonts w:ascii="Calibri" w:eastAsia="Times New Roman" w:hAnsi="Calibri" w:cs="Calibri"/>
                <w:b/>
                <w:bCs/>
                <w:color w:val="000000"/>
                <w:sz w:val="18"/>
                <w:szCs w:val="18"/>
                <w:lang w:val="en-US" w:eastAsia="nb-NO"/>
              </w:rPr>
              <w:t>psychological distress</w:t>
            </w:r>
            <w:r w:rsidRPr="00DB33AB">
              <w:rPr>
                <w:rFonts w:ascii="Calibri" w:eastAsia="Times New Roman" w:hAnsi="Calibri" w:cs="Calibri"/>
                <w:color w:val="000000"/>
                <w:sz w:val="18"/>
                <w:szCs w:val="18"/>
                <w:lang w:val="en-US" w:eastAsia="nb-NO"/>
              </w:rPr>
              <w:t xml:space="preserve"> in medically ill patients</w:t>
            </w:r>
            <w:r>
              <w:rPr>
                <w:rFonts w:ascii="Calibri" w:eastAsia="Times New Roman" w:hAnsi="Calibri" w:cs="Calibri"/>
                <w:color w:val="000000"/>
                <w:sz w:val="18"/>
                <w:szCs w:val="18"/>
                <w:lang w:val="en-US" w:eastAsia="nb-NO"/>
              </w:rPr>
              <w:t>. Generic.</w:t>
            </w:r>
          </w:p>
          <w:p w14:paraId="6B6CBFB4" w14:textId="64869A0A" w:rsidR="00F276DC" w:rsidRDefault="00F276DC" w:rsidP="00F276DC">
            <w:pPr>
              <w:rPr>
                <w:rFonts w:ascii="Calibri" w:eastAsia="Times New Roman" w:hAnsi="Calibri" w:cs="Calibri"/>
                <w:color w:val="000000"/>
                <w:sz w:val="18"/>
                <w:szCs w:val="18"/>
                <w:lang w:val="en-US" w:eastAsia="nb-NO"/>
              </w:rPr>
            </w:pPr>
            <w:r w:rsidRPr="001457F2">
              <w:rPr>
                <w:rFonts w:ascii="Calibri" w:eastAsia="Times New Roman" w:hAnsi="Calibri" w:cs="Calibri"/>
                <w:color w:val="000000"/>
                <w:sz w:val="18"/>
                <w:szCs w:val="18"/>
                <w:lang w:val="en-US" w:eastAsia="nb-NO"/>
              </w:rPr>
              <w:t>Wong-Baker FACES Pain Scale</w:t>
            </w:r>
            <w:r>
              <w:rPr>
                <w:rFonts w:ascii="Calibri" w:eastAsia="Times New Roman" w:hAnsi="Calibri" w:cs="Calibri"/>
                <w:color w:val="000000"/>
                <w:sz w:val="18"/>
                <w:szCs w:val="18"/>
                <w:lang w:val="en-US" w:eastAsia="nb-NO"/>
              </w:rPr>
              <w:t xml:space="preserve"> to assess </w:t>
            </w:r>
            <w:r w:rsidRPr="001457F2">
              <w:rPr>
                <w:rFonts w:ascii="Calibri" w:eastAsia="Times New Roman" w:hAnsi="Calibri" w:cs="Calibri"/>
                <w:b/>
                <w:bCs/>
                <w:color w:val="000000"/>
                <w:sz w:val="18"/>
                <w:szCs w:val="18"/>
                <w:lang w:val="en-US" w:eastAsia="nb-NO"/>
              </w:rPr>
              <w:t>pain</w:t>
            </w:r>
            <w:r>
              <w:rPr>
                <w:rFonts w:ascii="Calibri" w:eastAsia="Times New Roman" w:hAnsi="Calibri" w:cs="Calibri"/>
                <w:b/>
                <w:bCs/>
                <w:color w:val="000000"/>
                <w:sz w:val="18"/>
                <w:szCs w:val="18"/>
                <w:lang w:val="en-US" w:eastAsia="nb-NO"/>
              </w:rPr>
              <w:t xml:space="preserve">. </w:t>
            </w:r>
            <w:r>
              <w:rPr>
                <w:rFonts w:ascii="Calibri" w:eastAsia="Times New Roman" w:hAnsi="Calibri" w:cs="Calibri"/>
                <w:color w:val="000000"/>
                <w:sz w:val="18"/>
                <w:szCs w:val="18"/>
                <w:lang w:val="en-US" w:eastAsia="nb-NO"/>
              </w:rPr>
              <w:t>Generic.</w:t>
            </w:r>
          </w:p>
          <w:p w14:paraId="5B83F619" w14:textId="41945894" w:rsidR="00F276DC" w:rsidRPr="00250A7F" w:rsidRDefault="00F276DC" w:rsidP="00F276DC">
            <w:pPr>
              <w:rPr>
                <w:rFonts w:ascii="Calibri" w:eastAsia="Times New Roman" w:hAnsi="Calibri" w:cs="Calibri"/>
                <w:color w:val="000000"/>
                <w:sz w:val="18"/>
                <w:szCs w:val="18"/>
                <w:lang w:val="en-US" w:eastAsia="nb-NO"/>
              </w:rPr>
            </w:pPr>
            <w:r w:rsidRPr="001457F2">
              <w:rPr>
                <w:rFonts w:ascii="Calibri" w:eastAsia="Times New Roman" w:hAnsi="Calibri" w:cs="Calibri"/>
                <w:color w:val="000000"/>
                <w:sz w:val="18"/>
                <w:szCs w:val="18"/>
                <w:lang w:val="en-US" w:eastAsia="nb-NO"/>
              </w:rPr>
              <w:t>The Childhood Fatigue Scales</w:t>
            </w:r>
            <w:r>
              <w:rPr>
                <w:rFonts w:ascii="Calibri" w:eastAsia="Times New Roman" w:hAnsi="Calibri" w:cs="Calibri"/>
                <w:color w:val="000000"/>
                <w:sz w:val="18"/>
                <w:szCs w:val="18"/>
                <w:lang w:val="en-US" w:eastAsia="nb-NO"/>
              </w:rPr>
              <w:t xml:space="preserve"> to assess </w:t>
            </w:r>
            <w:r w:rsidRPr="001457F2">
              <w:rPr>
                <w:rFonts w:ascii="Calibri" w:eastAsia="Times New Roman" w:hAnsi="Calibri" w:cs="Calibri"/>
                <w:b/>
                <w:bCs/>
                <w:color w:val="000000"/>
                <w:sz w:val="18"/>
                <w:szCs w:val="18"/>
                <w:lang w:val="en-US" w:eastAsia="nb-NO"/>
              </w:rPr>
              <w:t>fatigue</w:t>
            </w:r>
            <w:r>
              <w:rPr>
                <w:rFonts w:ascii="Calibri" w:eastAsia="Times New Roman" w:hAnsi="Calibri" w:cs="Calibri"/>
                <w:color w:val="000000"/>
                <w:sz w:val="18"/>
                <w:szCs w:val="18"/>
                <w:lang w:val="en-US" w:eastAsia="nb-NO"/>
              </w:rPr>
              <w:t>. Generic.</w:t>
            </w:r>
          </w:p>
        </w:tc>
      </w:tr>
      <w:tr w:rsidR="00F276DC" w:rsidRPr="00EC6863" w14:paraId="4D0AE816" w14:textId="63E687C1" w:rsidTr="004B7D27">
        <w:trPr>
          <w:trHeight w:val="210"/>
        </w:trPr>
        <w:tc>
          <w:tcPr>
            <w:tcW w:w="1981" w:type="dxa"/>
            <w:shd w:val="clear" w:color="auto" w:fill="auto"/>
            <w:noWrap/>
            <w:hideMark/>
          </w:tcPr>
          <w:p w14:paraId="42413AF6" w14:textId="62F060AD" w:rsidR="00F276DC"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noProof/>
                <w:color w:val="000000"/>
                <w:sz w:val="18"/>
                <w:szCs w:val="18"/>
                <w:lang w:val="en-US" w:eastAsia="nb-NO"/>
              </w:rPr>
              <w:t>(Williams, Schmideskamp, Ridder, &amp; Williams, 2006)</w:t>
            </w:r>
            <w:r>
              <w:rPr>
                <w:rFonts w:ascii="Calibri" w:eastAsia="Times New Roman" w:hAnsi="Calibri" w:cs="Calibri"/>
                <w:color w:val="000000"/>
                <w:sz w:val="18"/>
                <w:szCs w:val="18"/>
                <w:lang w:val="en-US" w:eastAsia="nb-NO"/>
              </w:rPr>
              <w:t xml:space="preserve"> USA</w:t>
            </w:r>
          </w:p>
          <w:p w14:paraId="2F117D91" w14:textId="62BD99B5" w:rsidR="00766C61" w:rsidRPr="00A460C4" w:rsidRDefault="00766C61" w:rsidP="00F276DC">
            <w:pPr>
              <w:rPr>
                <w:rFonts w:ascii="Calibri" w:eastAsia="Times New Roman" w:hAnsi="Calibri" w:cs="Calibri"/>
                <w:color w:val="FF0000"/>
                <w:sz w:val="18"/>
                <w:szCs w:val="18"/>
                <w:lang w:val="en-US" w:eastAsia="nb-NO"/>
              </w:rPr>
            </w:pPr>
          </w:p>
        </w:tc>
        <w:tc>
          <w:tcPr>
            <w:tcW w:w="2752" w:type="dxa"/>
            <w:shd w:val="clear" w:color="auto" w:fill="auto"/>
          </w:tcPr>
          <w:p w14:paraId="1F2FF10E" w14:textId="3D0DAEBE"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(a) assess symptoms manifested by children during chemotherapy by parent report on a checklist, (b) describe the responses of parents/caregivers of children with cancer and the care they provide to alleviate the symptoms, and (c) examin</w:t>
            </w:r>
            <w:r>
              <w:rPr>
                <w:rFonts w:ascii="Calibri" w:hAnsi="Calibri" w:cs="Calibri"/>
                <w:color w:val="000000"/>
                <w:sz w:val="18"/>
                <w:szCs w:val="18"/>
                <w:lang w:val="en-US"/>
              </w:rPr>
              <w:t>e</w:t>
            </w:r>
            <w:r w:rsidRPr="00250A7F">
              <w:rPr>
                <w:rFonts w:ascii="Calibri" w:hAnsi="Calibri" w:cs="Calibri"/>
                <w:color w:val="000000"/>
                <w:sz w:val="18"/>
                <w:szCs w:val="18"/>
                <w:lang w:val="en-US"/>
              </w:rPr>
              <w:t xml:space="preserve"> the relationship between parent report of symptoms and clinician rating of child</w:t>
            </w:r>
            <w:r>
              <w:rPr>
                <w:rFonts w:ascii="Calibri" w:hAnsi="Calibri" w:cs="Calibri"/>
                <w:color w:val="000000"/>
                <w:sz w:val="18"/>
                <w:szCs w:val="18"/>
                <w:lang w:val="en-US"/>
              </w:rPr>
              <w:t>’s</w:t>
            </w:r>
            <w:r w:rsidRPr="00250A7F">
              <w:rPr>
                <w:rFonts w:ascii="Calibri" w:hAnsi="Calibri" w:cs="Calibri"/>
                <w:color w:val="000000"/>
                <w:sz w:val="18"/>
                <w:szCs w:val="18"/>
                <w:lang w:val="en-US"/>
              </w:rPr>
              <w:t xml:space="preserve"> functional status.</w:t>
            </w:r>
          </w:p>
        </w:tc>
        <w:tc>
          <w:tcPr>
            <w:tcW w:w="1419" w:type="dxa"/>
          </w:tcPr>
          <w:p w14:paraId="787E853B" w14:textId="58B70697"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Pilot study</w:t>
            </w:r>
          </w:p>
        </w:tc>
        <w:tc>
          <w:tcPr>
            <w:tcW w:w="1179" w:type="dxa"/>
          </w:tcPr>
          <w:p w14:paraId="29920A71" w14:textId="5DFE1BD4"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45FA6874" w14:textId="6C5B0D22" w:rsidR="00F276DC" w:rsidRPr="1B8A9C32"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2</w:t>
            </w:r>
          </w:p>
        </w:tc>
        <w:tc>
          <w:tcPr>
            <w:tcW w:w="2211" w:type="dxa"/>
            <w:shd w:val="clear" w:color="auto" w:fill="auto"/>
          </w:tcPr>
          <w:p w14:paraId="150D1E48" w14:textId="6C0B8D5D" w:rsidR="00F276DC" w:rsidRPr="00250A7F" w:rsidRDefault="00F276DC" w:rsidP="00F276DC">
            <w:pPr>
              <w:rPr>
                <w:rFonts w:ascii="Calibri" w:hAnsi="Calibri" w:cs="Calibri"/>
                <w:color w:val="000000"/>
                <w:sz w:val="18"/>
                <w:szCs w:val="18"/>
                <w:lang w:val="en-US"/>
              </w:rPr>
            </w:pPr>
            <w:r w:rsidRPr="1B8A9C32">
              <w:rPr>
                <w:rFonts w:ascii="Calibri" w:hAnsi="Calibri" w:cs="Calibri"/>
                <w:color w:val="000000" w:themeColor="text1"/>
                <w:sz w:val="18"/>
                <w:szCs w:val="18"/>
                <w:lang w:val="en-US"/>
              </w:rPr>
              <w:t>11 children and 11 parents, inclusion criteria for age 2-18 years, mean age of children 10.4 years, cancer.</w:t>
            </w:r>
          </w:p>
        </w:tc>
        <w:tc>
          <w:tcPr>
            <w:tcW w:w="3379" w:type="dxa"/>
            <w:tcBorders>
              <w:top w:val="single" w:sz="4" w:space="0" w:color="auto"/>
              <w:left w:val="nil"/>
              <w:bottom w:val="single" w:sz="4" w:space="0" w:color="auto"/>
              <w:right w:val="single" w:sz="4" w:space="0" w:color="auto"/>
            </w:tcBorders>
            <w:shd w:val="clear" w:color="auto" w:fill="auto"/>
          </w:tcPr>
          <w:p w14:paraId="5E5295D0"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1DF2E02A" w14:textId="20A39D04" w:rsidR="00F276DC" w:rsidRPr="00250A7F"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T</w:t>
            </w:r>
            <w:r w:rsidRPr="000A5A11">
              <w:rPr>
                <w:rFonts w:ascii="Calibri" w:eastAsia="Times New Roman" w:hAnsi="Calibri" w:cs="Calibri"/>
                <w:color w:val="000000"/>
                <w:sz w:val="18"/>
                <w:szCs w:val="18"/>
                <w:lang w:val="en-US" w:eastAsia="nb-NO"/>
              </w:rPr>
              <w:t xml:space="preserve">he </w:t>
            </w:r>
            <w:r w:rsidRPr="00741D59">
              <w:rPr>
                <w:rFonts w:ascii="Calibri" w:eastAsia="Times New Roman" w:hAnsi="Calibri" w:cs="Calibri"/>
                <w:color w:val="000000"/>
                <w:sz w:val="18"/>
                <w:szCs w:val="18"/>
                <w:lang w:val="en-US" w:eastAsia="nb-NO"/>
              </w:rPr>
              <w:t xml:space="preserve">Therapy-Related Symptom Checklists </w:t>
            </w:r>
            <w:r>
              <w:rPr>
                <w:rFonts w:ascii="Calibri" w:eastAsia="Times New Roman" w:hAnsi="Calibri" w:cs="Calibri"/>
                <w:color w:val="000000"/>
                <w:sz w:val="18"/>
                <w:szCs w:val="18"/>
                <w:lang w:val="en-US" w:eastAsia="nb-NO"/>
              </w:rPr>
              <w:t>(</w:t>
            </w:r>
            <w:r w:rsidRPr="000A5A11">
              <w:rPr>
                <w:rFonts w:ascii="Calibri" w:eastAsia="Times New Roman" w:hAnsi="Calibri" w:cs="Calibri"/>
                <w:color w:val="000000"/>
                <w:sz w:val="18"/>
                <w:szCs w:val="18"/>
                <w:lang w:val="en-US" w:eastAsia="nb-NO"/>
              </w:rPr>
              <w:t>TRSC</w:t>
            </w:r>
            <w:r>
              <w:rPr>
                <w:rFonts w:ascii="Calibri" w:eastAsia="Times New Roman" w:hAnsi="Calibri" w:cs="Calibri"/>
                <w:color w:val="000000"/>
                <w:sz w:val="18"/>
                <w:szCs w:val="18"/>
                <w:lang w:val="en-US" w:eastAsia="nb-NO"/>
              </w:rPr>
              <w:t>)</w:t>
            </w:r>
            <w:r w:rsidRPr="000A5A11">
              <w:rPr>
                <w:rFonts w:ascii="Calibri" w:eastAsia="Times New Roman" w:hAnsi="Calibri" w:cs="Calibri"/>
                <w:color w:val="000000"/>
                <w:sz w:val="18"/>
                <w:szCs w:val="18"/>
                <w:lang w:val="en-US" w:eastAsia="nb-NO"/>
              </w:rPr>
              <w:t xml:space="preserve"> for adults were adjusted to kids</w:t>
            </w:r>
            <w:r>
              <w:rPr>
                <w:rFonts w:ascii="Calibri" w:eastAsia="Times New Roman" w:hAnsi="Calibri" w:cs="Calibri"/>
                <w:color w:val="000000"/>
                <w:sz w:val="18"/>
                <w:szCs w:val="18"/>
                <w:lang w:val="en-US" w:eastAsia="nb-NO"/>
              </w:rPr>
              <w:t xml:space="preserve"> in TRSC-C</w:t>
            </w:r>
            <w:r w:rsidRPr="000A5A11">
              <w:rPr>
                <w:rFonts w:ascii="Calibri" w:eastAsia="Times New Roman" w:hAnsi="Calibri" w:cs="Calibri"/>
                <w:color w:val="000000"/>
                <w:sz w:val="18"/>
                <w:szCs w:val="18"/>
                <w:lang w:val="en-US" w:eastAsia="nb-NO"/>
              </w:rPr>
              <w:t xml:space="preserve">, assessing </w:t>
            </w:r>
            <w:r w:rsidRPr="00741D59">
              <w:rPr>
                <w:rFonts w:ascii="Calibri" w:eastAsia="Times New Roman" w:hAnsi="Calibri" w:cs="Calibri"/>
                <w:b/>
                <w:bCs/>
                <w:color w:val="000000"/>
                <w:sz w:val="18"/>
                <w:szCs w:val="18"/>
                <w:lang w:val="en-US" w:eastAsia="nb-NO"/>
              </w:rPr>
              <w:t>symptoms in cancer</w:t>
            </w:r>
            <w:r w:rsidRPr="000A5A11">
              <w:rPr>
                <w:rFonts w:ascii="Calibri" w:eastAsia="Times New Roman" w:hAnsi="Calibri" w:cs="Calibri"/>
                <w:color w:val="000000"/>
                <w:sz w:val="18"/>
                <w:szCs w:val="18"/>
                <w:lang w:val="en-US" w:eastAsia="nb-NO"/>
              </w:rPr>
              <w:t xml:space="preserve"> treatment</w:t>
            </w:r>
            <w:r>
              <w:rPr>
                <w:rFonts w:ascii="Calibri" w:eastAsia="Times New Roman" w:hAnsi="Calibri" w:cs="Calibri"/>
                <w:color w:val="000000"/>
                <w:sz w:val="18"/>
                <w:szCs w:val="18"/>
                <w:lang w:val="en-US" w:eastAsia="nb-NO"/>
              </w:rPr>
              <w:t>, and for</w:t>
            </w:r>
            <w:r w:rsidRPr="00FD48EE">
              <w:rPr>
                <w:rFonts w:ascii="Calibri" w:eastAsia="Times New Roman" w:hAnsi="Calibri" w:cs="Calibri"/>
                <w:color w:val="000000"/>
                <w:sz w:val="18"/>
                <w:szCs w:val="18"/>
                <w:lang w:val="en-US" w:eastAsia="nb-NO"/>
              </w:rPr>
              <w:t xml:space="preserve"> children who prefer to</w:t>
            </w:r>
            <w:r>
              <w:rPr>
                <w:rFonts w:ascii="Calibri" w:eastAsia="Times New Roman" w:hAnsi="Calibri" w:cs="Calibri"/>
                <w:color w:val="000000"/>
                <w:sz w:val="18"/>
                <w:szCs w:val="18"/>
                <w:lang w:val="en-US" w:eastAsia="nb-NO"/>
              </w:rPr>
              <w:t xml:space="preserve"> self-report</w:t>
            </w:r>
            <w:r w:rsidRPr="00FD48EE">
              <w:rPr>
                <w:rFonts w:ascii="Calibri" w:eastAsia="Times New Roman" w:hAnsi="Calibri" w:cs="Calibri"/>
                <w:color w:val="000000"/>
                <w:sz w:val="18"/>
                <w:szCs w:val="18"/>
                <w:lang w:val="en-US" w:eastAsia="nb-NO"/>
              </w:rPr>
              <w:t>, this version enables them to understand the terms used for each symptom and do a self-report.</w:t>
            </w:r>
            <w:r w:rsidRPr="00DE21EF">
              <w:rPr>
                <w:lang w:val="en-US"/>
              </w:rPr>
              <w:t xml:space="preserve"> </w:t>
            </w:r>
            <w:r w:rsidRPr="005B0356">
              <w:rPr>
                <w:rFonts w:ascii="Calibri" w:eastAsia="Times New Roman" w:hAnsi="Calibri" w:cs="Calibri"/>
                <w:color w:val="000000"/>
                <w:sz w:val="18"/>
                <w:szCs w:val="18"/>
                <w:lang w:val="en-US" w:eastAsia="nb-NO"/>
              </w:rPr>
              <w:t>All the TRSC-C symptoms were reported in one or more of the children by parents/caregivers</w:t>
            </w:r>
            <w:r>
              <w:rPr>
                <w:rFonts w:ascii="Calibri" w:eastAsia="Times New Roman" w:hAnsi="Calibri" w:cs="Calibri"/>
                <w:color w:val="000000"/>
                <w:sz w:val="18"/>
                <w:szCs w:val="18"/>
                <w:lang w:val="en-US" w:eastAsia="nb-NO"/>
              </w:rPr>
              <w:t xml:space="preserve">. Disease-specific. </w:t>
            </w:r>
          </w:p>
        </w:tc>
      </w:tr>
      <w:tr w:rsidR="00F276DC" w:rsidRPr="004D6CFC" w14:paraId="7771C0C8" w14:textId="65C98986" w:rsidTr="004B7D27">
        <w:trPr>
          <w:trHeight w:val="210"/>
        </w:trPr>
        <w:tc>
          <w:tcPr>
            <w:tcW w:w="1981" w:type="dxa"/>
            <w:shd w:val="clear" w:color="auto" w:fill="auto"/>
            <w:noWrap/>
            <w:hideMark/>
          </w:tcPr>
          <w:p w14:paraId="50052533" w14:textId="0CEA798E" w:rsidR="00766C61" w:rsidRPr="009E727A" w:rsidRDefault="00F276DC" w:rsidP="00F276DC">
            <w:pPr>
              <w:rPr>
                <w:rFonts w:ascii="Calibri" w:eastAsia="Times New Roman" w:hAnsi="Calibri" w:cs="Calibri"/>
                <w:color w:val="000000"/>
                <w:sz w:val="18"/>
                <w:szCs w:val="18"/>
                <w:lang w:val="en-US" w:eastAsia="nb-NO"/>
              </w:rPr>
            </w:pPr>
            <w:r w:rsidRPr="009E727A">
              <w:rPr>
                <w:rFonts w:ascii="Calibri" w:eastAsia="Times New Roman" w:hAnsi="Calibri" w:cs="Calibri"/>
                <w:noProof/>
                <w:color w:val="000000"/>
                <w:sz w:val="18"/>
                <w:szCs w:val="18"/>
                <w:lang w:val="en-US" w:eastAsia="nb-NO"/>
              </w:rPr>
              <w:t>(Wolfe et al., 2014)</w:t>
            </w:r>
            <w:r w:rsidRPr="009E727A">
              <w:rPr>
                <w:rFonts w:ascii="Calibri" w:eastAsia="Times New Roman" w:hAnsi="Calibri" w:cs="Calibri"/>
                <w:color w:val="000000"/>
                <w:sz w:val="18"/>
                <w:szCs w:val="18"/>
                <w:lang w:val="en-US" w:eastAsia="nb-NO"/>
              </w:rPr>
              <w:t xml:space="preserve"> USA. Same study as Wolfe et al 2015</w:t>
            </w:r>
          </w:p>
          <w:p w14:paraId="3676679D" w14:textId="1CF04D50" w:rsidR="00F276DC" w:rsidRPr="009E727A" w:rsidRDefault="00F276DC" w:rsidP="00F276DC">
            <w:pPr>
              <w:rPr>
                <w:rFonts w:ascii="Calibri" w:eastAsia="Times New Roman" w:hAnsi="Calibri" w:cs="Calibri"/>
                <w:color w:val="FF0000"/>
                <w:sz w:val="18"/>
                <w:szCs w:val="18"/>
                <w:lang w:val="en-US" w:eastAsia="nb-NO"/>
              </w:rPr>
            </w:pPr>
          </w:p>
        </w:tc>
        <w:tc>
          <w:tcPr>
            <w:tcW w:w="2752" w:type="dxa"/>
            <w:shd w:val="clear" w:color="auto" w:fill="auto"/>
          </w:tcPr>
          <w:p w14:paraId="1D8D52E6" w14:textId="5F0F1D46"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 xml:space="preserve">o determine whether feeding back patient-reported outcomes (PROs) to providers and families of children with advanced cancer </w:t>
            </w:r>
            <w:r w:rsidRPr="00250A7F">
              <w:rPr>
                <w:rFonts w:ascii="Calibri" w:hAnsi="Calibri" w:cs="Calibri"/>
                <w:color w:val="000000"/>
                <w:sz w:val="18"/>
                <w:szCs w:val="18"/>
                <w:lang w:val="en-US"/>
              </w:rPr>
              <w:lastRenderedPageBreak/>
              <w:t>improves symptom distress and HRQL.</w:t>
            </w:r>
          </w:p>
        </w:tc>
        <w:tc>
          <w:tcPr>
            <w:tcW w:w="1419" w:type="dxa"/>
          </w:tcPr>
          <w:p w14:paraId="6B698ADC" w14:textId="161FF72C" w:rsidR="00F276DC" w:rsidRDefault="006D55A5" w:rsidP="00F276DC">
            <w:pPr>
              <w:rPr>
                <w:rFonts w:ascii="Calibri" w:hAnsi="Calibri" w:cs="Calibri"/>
                <w:color w:val="000000"/>
                <w:sz w:val="18"/>
                <w:szCs w:val="18"/>
                <w:lang w:val="en-US"/>
              </w:rPr>
            </w:pPr>
            <w:r>
              <w:rPr>
                <w:sz w:val="18"/>
                <w:szCs w:val="18"/>
                <w:lang w:val="en-US"/>
              </w:rPr>
              <w:lastRenderedPageBreak/>
              <w:t xml:space="preserve">Pilot study </w:t>
            </w:r>
          </w:p>
        </w:tc>
        <w:tc>
          <w:tcPr>
            <w:tcW w:w="1179" w:type="dxa"/>
          </w:tcPr>
          <w:p w14:paraId="4869A4C8" w14:textId="28CA13E2" w:rsidR="00F276DC" w:rsidRDefault="00F276DC" w:rsidP="00F276DC">
            <w:pPr>
              <w:rPr>
                <w:rFonts w:ascii="Calibri" w:hAnsi="Calibri" w:cs="Calibri"/>
                <w:color w:val="000000"/>
                <w:sz w:val="18"/>
                <w:szCs w:val="18"/>
                <w:lang w:val="en-US"/>
              </w:rPr>
            </w:pPr>
            <w:r>
              <w:rPr>
                <w:rFonts w:ascii="Calibri" w:hAnsi="Calibri" w:cs="Calibri"/>
                <w:color w:val="000000"/>
                <w:sz w:val="18"/>
                <w:szCs w:val="18"/>
                <w:lang w:val="en-US"/>
              </w:rPr>
              <w:t>1</w:t>
            </w:r>
          </w:p>
        </w:tc>
        <w:tc>
          <w:tcPr>
            <w:tcW w:w="1073" w:type="dxa"/>
          </w:tcPr>
          <w:p w14:paraId="5D2DA501" w14:textId="1CCBA3D2" w:rsidR="00F276DC" w:rsidRPr="1B8A9C32" w:rsidRDefault="00F276DC" w:rsidP="00F276DC">
            <w:pPr>
              <w:rPr>
                <w:rFonts w:ascii="Calibri" w:hAnsi="Calibri" w:cs="Calibri"/>
                <w:color w:val="000000" w:themeColor="text1"/>
                <w:sz w:val="18"/>
                <w:szCs w:val="18"/>
                <w:lang w:val="en-US"/>
              </w:rPr>
            </w:pPr>
            <w:r>
              <w:rPr>
                <w:rFonts w:ascii="Calibri" w:hAnsi="Calibri" w:cs="Calibri"/>
                <w:color w:val="000000"/>
                <w:sz w:val="18"/>
                <w:szCs w:val="18"/>
                <w:lang w:val="en-US"/>
              </w:rPr>
              <w:t>2</w:t>
            </w:r>
          </w:p>
        </w:tc>
        <w:tc>
          <w:tcPr>
            <w:tcW w:w="2211" w:type="dxa"/>
            <w:shd w:val="clear" w:color="auto" w:fill="auto"/>
          </w:tcPr>
          <w:p w14:paraId="1FA7C6AB" w14:textId="7DFA3932" w:rsidR="00F276DC" w:rsidRPr="00250A7F" w:rsidRDefault="00F276DC" w:rsidP="00F276DC">
            <w:pPr>
              <w:rPr>
                <w:rFonts w:ascii="Calibri" w:hAnsi="Calibri" w:cs="Calibri"/>
                <w:color w:val="000000"/>
                <w:sz w:val="18"/>
                <w:szCs w:val="18"/>
                <w:lang w:val="en-US"/>
              </w:rPr>
            </w:pPr>
            <w:r w:rsidRPr="1B8A9C32">
              <w:rPr>
                <w:rFonts w:ascii="Calibri" w:hAnsi="Calibri" w:cs="Calibri"/>
                <w:color w:val="000000" w:themeColor="text1"/>
                <w:sz w:val="18"/>
                <w:szCs w:val="18"/>
                <w:lang w:val="en-US"/>
              </w:rPr>
              <w:t xml:space="preserve">104 children number of parents and healthcare personnel NR, inclusion criteria for age 2 years and </w:t>
            </w:r>
            <w:r w:rsidRPr="1B8A9C32">
              <w:rPr>
                <w:rFonts w:ascii="Calibri" w:hAnsi="Calibri" w:cs="Calibri"/>
                <w:color w:val="000000" w:themeColor="text1"/>
                <w:sz w:val="18"/>
                <w:szCs w:val="18"/>
                <w:lang w:val="en-US"/>
              </w:rPr>
              <w:lastRenderedPageBreak/>
              <w:t>older, mean age of children NR, cancer.</w:t>
            </w:r>
          </w:p>
        </w:tc>
        <w:tc>
          <w:tcPr>
            <w:tcW w:w="3379" w:type="dxa"/>
            <w:tcBorders>
              <w:top w:val="single" w:sz="4" w:space="0" w:color="auto"/>
              <w:left w:val="nil"/>
              <w:bottom w:val="single" w:sz="4" w:space="0" w:color="auto"/>
              <w:right w:val="single" w:sz="4" w:space="0" w:color="auto"/>
            </w:tcBorders>
            <w:shd w:val="clear" w:color="auto" w:fill="auto"/>
          </w:tcPr>
          <w:p w14:paraId="1913AE4E" w14:textId="171584A5"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lastRenderedPageBreak/>
              <w:t>3</w:t>
            </w:r>
            <w:r>
              <w:rPr>
                <w:rFonts w:ascii="Calibri" w:hAnsi="Calibri" w:cs="Calibri"/>
                <w:color w:val="000000"/>
                <w:sz w:val="18"/>
                <w:szCs w:val="18"/>
                <w:lang w:val="en-US"/>
              </w:rPr>
              <w:t xml:space="preserve"> PROMs.</w:t>
            </w:r>
          </w:p>
          <w:p w14:paraId="44BEF981" w14:textId="56AC17CB" w:rsidR="00F276DC" w:rsidRDefault="00F276DC" w:rsidP="00F276DC">
            <w:pPr>
              <w:rPr>
                <w:rFonts w:ascii="Calibri" w:eastAsia="Times New Roman" w:hAnsi="Calibri" w:cs="Calibri"/>
                <w:color w:val="000000"/>
                <w:sz w:val="18"/>
                <w:szCs w:val="18"/>
                <w:lang w:val="en-US" w:eastAsia="nb-NO"/>
              </w:rPr>
            </w:pPr>
            <w:proofErr w:type="spellStart"/>
            <w:r w:rsidRPr="003941F2">
              <w:rPr>
                <w:rFonts w:ascii="Calibri" w:eastAsia="Times New Roman" w:hAnsi="Calibri" w:cs="Calibri"/>
                <w:color w:val="000000"/>
                <w:sz w:val="18"/>
                <w:szCs w:val="18"/>
                <w:lang w:val="en-US" w:eastAsia="nb-NO"/>
              </w:rPr>
              <w:t>PediQUEST</w:t>
            </w:r>
            <w:proofErr w:type="spellEnd"/>
            <w:r>
              <w:rPr>
                <w:rFonts w:ascii="Calibri" w:eastAsia="Times New Roman" w:hAnsi="Calibri" w:cs="Calibri"/>
                <w:color w:val="000000"/>
                <w:sz w:val="18"/>
                <w:szCs w:val="18"/>
                <w:lang w:val="en-US" w:eastAsia="nb-NO"/>
              </w:rPr>
              <w:t xml:space="preserve"> (PQ) </w:t>
            </w:r>
            <w:r w:rsidRPr="003941F2">
              <w:rPr>
                <w:rFonts w:ascii="Calibri" w:eastAsia="Times New Roman" w:hAnsi="Calibri" w:cs="Calibri"/>
                <w:color w:val="000000"/>
                <w:sz w:val="18"/>
                <w:szCs w:val="18"/>
                <w:lang w:val="en-US" w:eastAsia="nb-NO"/>
              </w:rPr>
              <w:t>age- and respondent-adapted</w:t>
            </w:r>
            <w:r>
              <w:rPr>
                <w:rFonts w:ascii="Calibri" w:eastAsia="Times New Roman" w:hAnsi="Calibri" w:cs="Calibri"/>
                <w:color w:val="000000"/>
                <w:sz w:val="18"/>
                <w:szCs w:val="18"/>
                <w:lang w:val="en-US" w:eastAsia="nb-NO"/>
              </w:rPr>
              <w:t xml:space="preserve"> to assess </w:t>
            </w:r>
            <w:r w:rsidRPr="00DB2877">
              <w:rPr>
                <w:rFonts w:ascii="Calibri" w:eastAsia="Times New Roman" w:hAnsi="Calibri" w:cs="Calibri"/>
                <w:b/>
                <w:bCs/>
                <w:color w:val="000000"/>
                <w:sz w:val="18"/>
                <w:szCs w:val="18"/>
                <w:lang w:val="en-US" w:eastAsia="nb-NO"/>
              </w:rPr>
              <w:t>symptoms and HRQL</w:t>
            </w:r>
            <w:r>
              <w:rPr>
                <w:rFonts w:ascii="Calibri" w:eastAsia="Times New Roman" w:hAnsi="Calibri" w:cs="Calibri"/>
                <w:color w:val="000000"/>
                <w:sz w:val="18"/>
                <w:szCs w:val="18"/>
                <w:lang w:val="en-US" w:eastAsia="nb-NO"/>
              </w:rPr>
              <w:t>,</w:t>
            </w:r>
            <w:r w:rsidRPr="003941F2">
              <w:rPr>
                <w:rFonts w:ascii="Calibri" w:eastAsia="Times New Roman" w:hAnsi="Calibri" w:cs="Calibri"/>
                <w:color w:val="000000"/>
                <w:sz w:val="18"/>
                <w:szCs w:val="18"/>
                <w:lang w:val="en-US" w:eastAsia="nb-NO"/>
              </w:rPr>
              <w:t xml:space="preserve"> </w:t>
            </w:r>
            <w:r>
              <w:rPr>
                <w:rFonts w:ascii="Calibri" w:eastAsia="Times New Roman" w:hAnsi="Calibri" w:cs="Calibri"/>
                <w:color w:val="000000"/>
                <w:sz w:val="18"/>
                <w:szCs w:val="18"/>
                <w:lang w:val="en-US" w:eastAsia="nb-NO"/>
              </w:rPr>
              <w:t>containing:</w:t>
            </w:r>
          </w:p>
          <w:p w14:paraId="7CF43E5E" w14:textId="023190AA" w:rsidR="00F276DC"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lastRenderedPageBreak/>
              <w:t xml:space="preserve">PQ-MSAS </w:t>
            </w:r>
            <w:r w:rsidRPr="003941F2">
              <w:rPr>
                <w:rFonts w:ascii="Calibri" w:eastAsia="Times New Roman" w:hAnsi="Calibri" w:cs="Calibri"/>
                <w:color w:val="000000"/>
                <w:sz w:val="18"/>
                <w:szCs w:val="18"/>
                <w:lang w:val="en-US" w:eastAsia="nb-NO"/>
              </w:rPr>
              <w:t>the Memorial Symptom Assessment Scale</w:t>
            </w:r>
          </w:p>
          <w:p w14:paraId="5D24344A" w14:textId="54F9B466" w:rsidR="00F276DC" w:rsidRDefault="00F276DC" w:rsidP="00F276DC">
            <w:pPr>
              <w:rPr>
                <w:rFonts w:ascii="Calibri" w:eastAsia="Times New Roman" w:hAnsi="Calibri" w:cs="Calibri"/>
                <w:color w:val="000000"/>
                <w:sz w:val="18"/>
                <w:szCs w:val="18"/>
                <w:lang w:val="en-US" w:eastAsia="nb-NO"/>
              </w:rPr>
            </w:pPr>
            <w:r w:rsidRPr="003941F2">
              <w:rPr>
                <w:rFonts w:ascii="Calibri" w:eastAsia="Times New Roman" w:hAnsi="Calibri" w:cs="Calibri"/>
                <w:color w:val="000000"/>
                <w:sz w:val="18"/>
                <w:szCs w:val="18"/>
                <w:lang w:val="en-US" w:eastAsia="nb-NO"/>
              </w:rPr>
              <w:t>PedsQL</w:t>
            </w:r>
            <w:r>
              <w:rPr>
                <w:rFonts w:ascii="Calibri" w:eastAsia="Times New Roman" w:hAnsi="Calibri" w:cs="Calibri"/>
                <w:color w:val="000000"/>
                <w:sz w:val="18"/>
                <w:szCs w:val="18"/>
                <w:lang w:val="en-US" w:eastAsia="nb-NO"/>
              </w:rPr>
              <w:t xml:space="preserve"> core </w:t>
            </w:r>
            <w:r w:rsidRPr="003941F2">
              <w:rPr>
                <w:rFonts w:ascii="Calibri" w:eastAsia="Times New Roman" w:hAnsi="Calibri" w:cs="Calibri"/>
                <w:color w:val="000000"/>
                <w:sz w:val="18"/>
                <w:szCs w:val="18"/>
                <w:lang w:val="en-US" w:eastAsia="nb-NO"/>
              </w:rPr>
              <w:t>4.0</w:t>
            </w:r>
            <w:r>
              <w:rPr>
                <w:rFonts w:ascii="Calibri" w:eastAsia="Times New Roman" w:hAnsi="Calibri" w:cs="Calibri"/>
                <w:color w:val="000000"/>
                <w:sz w:val="18"/>
                <w:szCs w:val="18"/>
                <w:lang w:val="en-US" w:eastAsia="nb-NO"/>
              </w:rPr>
              <w:t xml:space="preserve"> assessing </w:t>
            </w:r>
            <w:r>
              <w:rPr>
                <w:rFonts w:ascii="Calibri" w:eastAsia="Times New Roman" w:hAnsi="Calibri" w:cs="Calibri"/>
                <w:b/>
                <w:bCs/>
                <w:color w:val="000000" w:themeColor="text1"/>
                <w:sz w:val="18"/>
                <w:szCs w:val="18"/>
                <w:lang w:val="en-US" w:eastAsia="nb-NO"/>
              </w:rPr>
              <w:t>HRQL</w:t>
            </w:r>
          </w:p>
          <w:p w14:paraId="7FADD9CE" w14:textId="07E058B6" w:rsidR="00F276DC" w:rsidRPr="00250A7F" w:rsidRDefault="00F276DC" w:rsidP="00F276DC">
            <w:pPr>
              <w:rPr>
                <w:rFonts w:ascii="Calibri" w:eastAsia="Times New Roman" w:hAnsi="Calibri" w:cs="Calibri"/>
                <w:color w:val="000000"/>
                <w:sz w:val="18"/>
                <w:szCs w:val="18"/>
                <w:lang w:val="en-US" w:eastAsia="nb-NO"/>
              </w:rPr>
            </w:pPr>
            <w:r>
              <w:rPr>
                <w:rFonts w:ascii="Calibri" w:eastAsia="Times New Roman" w:hAnsi="Calibri" w:cs="Calibri"/>
                <w:color w:val="000000"/>
                <w:sz w:val="18"/>
                <w:szCs w:val="18"/>
                <w:lang w:val="en-US" w:eastAsia="nb-NO"/>
              </w:rPr>
              <w:t>O</w:t>
            </w:r>
            <w:r w:rsidRPr="003941F2">
              <w:rPr>
                <w:rFonts w:ascii="Calibri" w:eastAsia="Times New Roman" w:hAnsi="Calibri" w:cs="Calibri"/>
                <w:color w:val="000000"/>
                <w:sz w:val="18"/>
                <w:szCs w:val="18"/>
                <w:lang w:val="en-US" w:eastAsia="nb-NO"/>
              </w:rPr>
              <w:t>verall Sickness question</w:t>
            </w:r>
            <w:r>
              <w:rPr>
                <w:rFonts w:ascii="Calibri" w:eastAsia="Times New Roman" w:hAnsi="Calibri" w:cs="Calibri"/>
                <w:color w:val="000000"/>
                <w:sz w:val="18"/>
                <w:szCs w:val="18"/>
                <w:lang w:val="en-US" w:eastAsia="nb-NO"/>
              </w:rPr>
              <w:t>, one item</w:t>
            </w:r>
            <w:r w:rsidRPr="003941F2">
              <w:rPr>
                <w:rFonts w:ascii="Calibri" w:eastAsia="Times New Roman" w:hAnsi="Calibri" w:cs="Calibri"/>
                <w:color w:val="000000"/>
                <w:sz w:val="18"/>
                <w:szCs w:val="18"/>
                <w:lang w:val="en-US" w:eastAsia="nb-NO"/>
              </w:rPr>
              <w:t>.</w:t>
            </w:r>
            <w:r>
              <w:rPr>
                <w:rFonts w:ascii="Calibri" w:eastAsia="Times New Roman" w:hAnsi="Calibri" w:cs="Calibri"/>
                <w:color w:val="000000"/>
                <w:sz w:val="18"/>
                <w:szCs w:val="18"/>
                <w:lang w:val="en-US" w:eastAsia="nb-NO"/>
              </w:rPr>
              <w:t xml:space="preserve"> Disease-specific.  </w:t>
            </w:r>
          </w:p>
        </w:tc>
      </w:tr>
      <w:tr w:rsidR="00F276DC" w:rsidRPr="00250A7F" w14:paraId="5D1CC814" w14:textId="50C79CAE" w:rsidTr="004B7D27">
        <w:trPr>
          <w:trHeight w:val="210"/>
        </w:trPr>
        <w:tc>
          <w:tcPr>
            <w:tcW w:w="1981" w:type="dxa"/>
            <w:shd w:val="clear" w:color="auto" w:fill="auto"/>
            <w:noWrap/>
            <w:hideMark/>
          </w:tcPr>
          <w:p w14:paraId="61FDB52F" w14:textId="71D7A161" w:rsidR="00766C61" w:rsidRPr="006D55A5" w:rsidRDefault="00F276DC" w:rsidP="00F276DC">
            <w:pPr>
              <w:rPr>
                <w:rFonts w:ascii="Calibri" w:eastAsia="Times New Roman" w:hAnsi="Calibri" w:cs="Calibri"/>
                <w:color w:val="000000"/>
                <w:sz w:val="18"/>
                <w:szCs w:val="18"/>
                <w:lang w:val="en-US" w:eastAsia="nb-NO"/>
              </w:rPr>
            </w:pPr>
            <w:r w:rsidRPr="006D55A5">
              <w:rPr>
                <w:rFonts w:ascii="Calibri" w:eastAsia="Times New Roman" w:hAnsi="Calibri" w:cs="Calibri"/>
                <w:noProof/>
                <w:color w:val="000000"/>
                <w:sz w:val="18"/>
                <w:szCs w:val="18"/>
                <w:lang w:val="en-US" w:eastAsia="nb-NO"/>
              </w:rPr>
              <w:lastRenderedPageBreak/>
              <w:t>(Wolfe et al., 2015)</w:t>
            </w:r>
            <w:r w:rsidRPr="006D55A5">
              <w:rPr>
                <w:rFonts w:ascii="Calibri" w:eastAsia="Times New Roman" w:hAnsi="Calibri" w:cs="Calibri"/>
                <w:color w:val="000000"/>
                <w:sz w:val="18"/>
                <w:szCs w:val="18"/>
                <w:lang w:val="en-US" w:eastAsia="nb-NO"/>
              </w:rPr>
              <w:t xml:space="preserve"> USA. Same study as Wolfe et al 2014</w:t>
            </w:r>
          </w:p>
        </w:tc>
        <w:tc>
          <w:tcPr>
            <w:tcW w:w="2752" w:type="dxa"/>
            <w:shd w:val="clear" w:color="auto" w:fill="auto"/>
          </w:tcPr>
          <w:p w14:paraId="04339774" w14:textId="77B20F7C" w:rsidR="00F276DC" w:rsidRPr="00250A7F" w:rsidRDefault="00F276DC" w:rsidP="00F276DC">
            <w:pPr>
              <w:rPr>
                <w:rFonts w:ascii="Calibri" w:eastAsia="Times New Roman" w:hAnsi="Calibri" w:cs="Calibri"/>
                <w:color w:val="000000"/>
                <w:sz w:val="18"/>
                <w:szCs w:val="18"/>
                <w:lang w:val="en-US" w:eastAsia="nb-NO"/>
              </w:rPr>
            </w:pPr>
            <w:r>
              <w:rPr>
                <w:rFonts w:ascii="Calibri" w:hAnsi="Calibri" w:cs="Calibri"/>
                <w:color w:val="000000"/>
                <w:sz w:val="18"/>
                <w:szCs w:val="18"/>
                <w:lang w:val="en-US"/>
              </w:rPr>
              <w:t>T</w:t>
            </w:r>
            <w:r w:rsidRPr="00250A7F">
              <w:rPr>
                <w:rFonts w:ascii="Calibri" w:hAnsi="Calibri" w:cs="Calibri"/>
                <w:color w:val="000000"/>
                <w:sz w:val="18"/>
                <w:szCs w:val="18"/>
                <w:lang w:val="en-US"/>
              </w:rPr>
              <w:t>o describe symptom distress in 104 children aged 2 years or older with advanced cancer enrolled onto the Pediatric Quality of Life and Evaluation of Symptoms Technology (</w:t>
            </w:r>
            <w:proofErr w:type="spellStart"/>
            <w:r w:rsidRPr="00250A7F">
              <w:rPr>
                <w:rFonts w:ascii="Calibri" w:hAnsi="Calibri" w:cs="Calibri"/>
                <w:color w:val="000000"/>
                <w:sz w:val="18"/>
                <w:szCs w:val="18"/>
                <w:lang w:val="en-US"/>
              </w:rPr>
              <w:t>PediQUEST</w:t>
            </w:r>
            <w:proofErr w:type="spellEnd"/>
            <w:r w:rsidRPr="00250A7F">
              <w:rPr>
                <w:rFonts w:ascii="Calibri" w:hAnsi="Calibri" w:cs="Calibri"/>
                <w:color w:val="000000"/>
                <w:sz w:val="18"/>
                <w:szCs w:val="18"/>
                <w:lang w:val="en-US"/>
              </w:rPr>
              <w:t>) Study (multisite clinical trial evaluating an electronic PRO system)</w:t>
            </w:r>
            <w:r>
              <w:rPr>
                <w:rFonts w:ascii="Calibri" w:hAnsi="Calibri" w:cs="Calibri"/>
                <w:color w:val="000000"/>
                <w:sz w:val="18"/>
                <w:szCs w:val="18"/>
                <w:lang w:val="en-US"/>
              </w:rPr>
              <w:t>.</w:t>
            </w:r>
          </w:p>
        </w:tc>
        <w:tc>
          <w:tcPr>
            <w:tcW w:w="1419" w:type="dxa"/>
          </w:tcPr>
          <w:p w14:paraId="7F326A8C" w14:textId="6255811F" w:rsidR="00F276DC" w:rsidRDefault="006D55A5" w:rsidP="00F276DC">
            <w:pPr>
              <w:rPr>
                <w:rFonts w:ascii="Calibri" w:hAnsi="Calibri" w:cs="Calibri"/>
                <w:color w:val="000000" w:themeColor="text1"/>
                <w:sz w:val="18"/>
                <w:szCs w:val="18"/>
                <w:lang w:val="en-US"/>
              </w:rPr>
            </w:pPr>
            <w:r>
              <w:rPr>
                <w:sz w:val="18"/>
                <w:szCs w:val="18"/>
                <w:lang w:val="en-US"/>
              </w:rPr>
              <w:t xml:space="preserve">Pilot study </w:t>
            </w:r>
          </w:p>
        </w:tc>
        <w:tc>
          <w:tcPr>
            <w:tcW w:w="1179" w:type="dxa"/>
          </w:tcPr>
          <w:p w14:paraId="08A3B60A" w14:textId="4B00F7E2" w:rsidR="00F276DC" w:rsidRPr="1B8A9C32"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1</w:t>
            </w:r>
          </w:p>
        </w:tc>
        <w:tc>
          <w:tcPr>
            <w:tcW w:w="1073" w:type="dxa"/>
          </w:tcPr>
          <w:p w14:paraId="577FFB01" w14:textId="429C0B8D" w:rsidR="00F276DC" w:rsidRPr="1B8A9C32" w:rsidRDefault="00F276DC" w:rsidP="00F276DC">
            <w:pPr>
              <w:rPr>
                <w:rFonts w:ascii="Calibri" w:hAnsi="Calibri" w:cs="Calibri"/>
                <w:color w:val="000000" w:themeColor="text1"/>
                <w:sz w:val="18"/>
                <w:szCs w:val="18"/>
                <w:lang w:val="en-US"/>
              </w:rPr>
            </w:pPr>
            <w:r>
              <w:rPr>
                <w:rFonts w:ascii="Calibri" w:hAnsi="Calibri" w:cs="Calibri"/>
                <w:color w:val="000000" w:themeColor="text1"/>
                <w:sz w:val="18"/>
                <w:szCs w:val="18"/>
                <w:lang w:val="en-US"/>
              </w:rPr>
              <w:t>2</w:t>
            </w:r>
          </w:p>
        </w:tc>
        <w:tc>
          <w:tcPr>
            <w:tcW w:w="2211" w:type="dxa"/>
            <w:shd w:val="clear" w:color="auto" w:fill="auto"/>
          </w:tcPr>
          <w:p w14:paraId="0F0DCA64" w14:textId="26BE667D" w:rsidR="00F276DC" w:rsidRPr="00250A7F" w:rsidRDefault="00F276DC" w:rsidP="00F276DC">
            <w:pPr>
              <w:rPr>
                <w:rFonts w:ascii="Calibri" w:hAnsi="Calibri" w:cs="Calibri"/>
                <w:color w:val="000000"/>
                <w:sz w:val="18"/>
                <w:szCs w:val="18"/>
                <w:lang w:val="en-US"/>
              </w:rPr>
            </w:pPr>
            <w:r w:rsidRPr="1B8A9C32">
              <w:rPr>
                <w:rFonts w:ascii="Calibri" w:hAnsi="Calibri" w:cs="Calibri"/>
                <w:color w:val="000000" w:themeColor="text1"/>
                <w:sz w:val="18"/>
                <w:szCs w:val="18"/>
                <w:lang w:val="en-US"/>
              </w:rPr>
              <w:t>104 children number of parents and healthcare personnel NR, inclusion criteria for age 2 years and older, mean age of children NR, cancer.</w:t>
            </w:r>
          </w:p>
        </w:tc>
        <w:tc>
          <w:tcPr>
            <w:tcW w:w="3379" w:type="dxa"/>
            <w:tcBorders>
              <w:top w:val="single" w:sz="4" w:space="0" w:color="auto"/>
              <w:left w:val="nil"/>
              <w:bottom w:val="single" w:sz="4" w:space="0" w:color="auto"/>
              <w:right w:val="single" w:sz="4" w:space="0" w:color="auto"/>
            </w:tcBorders>
            <w:shd w:val="clear" w:color="auto" w:fill="auto"/>
          </w:tcPr>
          <w:p w14:paraId="4381352B" w14:textId="77777777" w:rsidR="00F276DC" w:rsidRDefault="00F276DC" w:rsidP="00F276DC">
            <w:pPr>
              <w:rPr>
                <w:rFonts w:ascii="Calibri" w:hAnsi="Calibri" w:cs="Calibri"/>
                <w:color w:val="000000"/>
                <w:sz w:val="18"/>
                <w:szCs w:val="18"/>
                <w:lang w:val="en-US"/>
              </w:rPr>
            </w:pPr>
            <w:r w:rsidRPr="00250A7F">
              <w:rPr>
                <w:rFonts w:ascii="Calibri" w:hAnsi="Calibri" w:cs="Calibri"/>
                <w:color w:val="000000"/>
                <w:sz w:val="18"/>
                <w:szCs w:val="18"/>
                <w:lang w:val="en-US"/>
              </w:rPr>
              <w:t>1</w:t>
            </w:r>
            <w:r>
              <w:rPr>
                <w:rFonts w:ascii="Calibri" w:hAnsi="Calibri" w:cs="Calibri"/>
                <w:color w:val="000000"/>
                <w:sz w:val="18"/>
                <w:szCs w:val="18"/>
                <w:lang w:val="en-US"/>
              </w:rPr>
              <w:t xml:space="preserve"> PROM</w:t>
            </w:r>
          </w:p>
          <w:p w14:paraId="14D2B0BB" w14:textId="41C6C0F0" w:rsidR="00F276DC" w:rsidRPr="00250A7F" w:rsidRDefault="00F276DC" w:rsidP="00F276DC">
            <w:pPr>
              <w:rPr>
                <w:rFonts w:ascii="Calibri" w:eastAsia="Times New Roman" w:hAnsi="Calibri" w:cs="Calibri"/>
                <w:color w:val="000000"/>
                <w:sz w:val="18"/>
                <w:szCs w:val="18"/>
                <w:lang w:val="en-US" w:eastAsia="nb-NO"/>
              </w:rPr>
            </w:pPr>
            <w:r w:rsidRPr="008B1217">
              <w:rPr>
                <w:rFonts w:ascii="Calibri" w:eastAsia="Times New Roman" w:hAnsi="Calibri" w:cs="Calibri"/>
                <w:color w:val="000000"/>
                <w:sz w:val="18"/>
                <w:szCs w:val="18"/>
                <w:lang w:val="en-US" w:eastAsia="nb-NO"/>
              </w:rPr>
              <w:t>PQ-MSAS, an adapted version of the validated MSAS</w:t>
            </w:r>
            <w:r>
              <w:rPr>
                <w:rFonts w:ascii="Calibri" w:eastAsia="Times New Roman" w:hAnsi="Calibri" w:cs="Calibri"/>
                <w:color w:val="000000"/>
                <w:sz w:val="18"/>
                <w:szCs w:val="18"/>
                <w:lang w:val="en-US" w:eastAsia="nb-NO"/>
              </w:rPr>
              <w:t xml:space="preserve">. Disease-specific. </w:t>
            </w:r>
          </w:p>
        </w:tc>
      </w:tr>
      <w:tr w:rsidR="009E727A" w:rsidRPr="00250A7F" w14:paraId="3BED0336" w14:textId="77777777" w:rsidTr="0050048E">
        <w:trPr>
          <w:trHeight w:val="210"/>
        </w:trPr>
        <w:tc>
          <w:tcPr>
            <w:tcW w:w="13994" w:type="dxa"/>
            <w:gridSpan w:val="7"/>
            <w:tcBorders>
              <w:right w:val="single" w:sz="4" w:space="0" w:color="auto"/>
            </w:tcBorders>
            <w:shd w:val="clear" w:color="auto" w:fill="auto"/>
            <w:noWrap/>
          </w:tcPr>
          <w:p w14:paraId="72798B97" w14:textId="77777777" w:rsidR="009E727A" w:rsidRPr="00250A7F" w:rsidRDefault="009E727A" w:rsidP="00904DFA">
            <w:pPr>
              <w:rPr>
                <w:rFonts w:ascii="Calibri" w:hAnsi="Calibri" w:cs="Calibri"/>
                <w:color w:val="000000"/>
                <w:sz w:val="18"/>
                <w:szCs w:val="18"/>
                <w:lang w:val="en-US"/>
              </w:rPr>
            </w:pPr>
          </w:p>
        </w:tc>
      </w:tr>
    </w:tbl>
    <w:p w14:paraId="7C5648E6" w14:textId="2C27FFB8" w:rsidR="00904DFA" w:rsidRPr="001B712D" w:rsidRDefault="00904DFA" w:rsidP="00904DFA">
      <w:pPr>
        <w:rPr>
          <w:sz w:val="18"/>
          <w:szCs w:val="18"/>
          <w:lang w:val="en-US"/>
        </w:rPr>
      </w:pPr>
      <w:r w:rsidRPr="001B712D">
        <w:rPr>
          <w:sz w:val="18"/>
          <w:szCs w:val="18"/>
          <w:vertAlign w:val="superscript"/>
          <w:lang w:val="en-US"/>
        </w:rPr>
        <w:t xml:space="preserve">A) </w:t>
      </w:r>
      <w:r>
        <w:rPr>
          <w:sz w:val="18"/>
          <w:szCs w:val="18"/>
          <w:lang w:val="en-US"/>
        </w:rPr>
        <w:t xml:space="preserve">Patient groups as defined by TfSL: </w:t>
      </w:r>
      <w:r w:rsidRPr="001B712D">
        <w:rPr>
          <w:sz w:val="18"/>
          <w:szCs w:val="18"/>
          <w:lang w:val="en-US"/>
        </w:rPr>
        <w:t>Group 1: Life-threatening conditions for which curative treatment may be feasible but can fail</w:t>
      </w:r>
      <w:r w:rsidR="00AC6909">
        <w:rPr>
          <w:sz w:val="18"/>
          <w:szCs w:val="18"/>
          <w:lang w:val="en-US"/>
        </w:rPr>
        <w:t xml:space="preserve">; </w:t>
      </w:r>
      <w:r w:rsidRPr="001B712D">
        <w:rPr>
          <w:sz w:val="18"/>
          <w:szCs w:val="18"/>
          <w:lang w:val="en-US"/>
        </w:rPr>
        <w:t xml:space="preserve">Group 2: Conditions </w:t>
      </w:r>
      <w:r>
        <w:rPr>
          <w:sz w:val="18"/>
          <w:szCs w:val="18"/>
          <w:lang w:val="en-US"/>
        </w:rPr>
        <w:t>in which</w:t>
      </w:r>
      <w:r w:rsidRPr="001B712D">
        <w:rPr>
          <w:sz w:val="18"/>
          <w:szCs w:val="18"/>
          <w:lang w:val="en-US"/>
        </w:rPr>
        <w:t xml:space="preserve"> premature death is inevitable. Treatment may aim t</w:t>
      </w:r>
      <w:r>
        <w:rPr>
          <w:sz w:val="18"/>
          <w:szCs w:val="18"/>
          <w:lang w:val="en-US"/>
        </w:rPr>
        <w:t>o</w:t>
      </w:r>
      <w:r w:rsidRPr="001B712D">
        <w:rPr>
          <w:sz w:val="18"/>
          <w:szCs w:val="18"/>
          <w:lang w:val="en-US"/>
        </w:rPr>
        <w:t xml:space="preserve"> prolong life and allow normal activities</w:t>
      </w:r>
      <w:r w:rsidR="00AC6909">
        <w:rPr>
          <w:sz w:val="18"/>
          <w:szCs w:val="18"/>
          <w:lang w:val="en-US"/>
        </w:rPr>
        <w:t xml:space="preserve">; </w:t>
      </w:r>
      <w:r w:rsidRPr="001B712D">
        <w:rPr>
          <w:sz w:val="18"/>
          <w:szCs w:val="18"/>
          <w:lang w:val="en-US"/>
        </w:rPr>
        <w:t>Group 3: Progressive conditions without curative treatment options. Treatment exclusively palliative may extend over many years</w:t>
      </w:r>
      <w:r w:rsidR="00AC6909">
        <w:rPr>
          <w:sz w:val="18"/>
          <w:szCs w:val="18"/>
          <w:lang w:val="en-US"/>
        </w:rPr>
        <w:t>;</w:t>
      </w:r>
      <w:r w:rsidRPr="001B712D">
        <w:rPr>
          <w:sz w:val="18"/>
          <w:szCs w:val="18"/>
          <w:lang w:val="en-US"/>
        </w:rPr>
        <w:t xml:space="preserve"> Group 4: Irreversible but non</w:t>
      </w:r>
      <w:r>
        <w:rPr>
          <w:sz w:val="18"/>
          <w:szCs w:val="18"/>
          <w:lang w:val="en-US"/>
        </w:rPr>
        <w:t>progressive</w:t>
      </w:r>
      <w:r w:rsidRPr="001B712D">
        <w:rPr>
          <w:sz w:val="18"/>
          <w:szCs w:val="18"/>
          <w:lang w:val="en-US"/>
        </w:rPr>
        <w:t xml:space="preserve"> conditions causing severe disabilities leading to susceptibility to health complications and likelihood of premature death</w:t>
      </w:r>
      <w:r w:rsidR="00471E4B">
        <w:rPr>
          <w:sz w:val="18"/>
          <w:szCs w:val="18"/>
          <w:lang w:val="en-US"/>
        </w:rPr>
        <w:t xml:space="preserve"> (</w:t>
      </w:r>
      <w:proofErr w:type="spellStart"/>
      <w:r w:rsidR="00471E4B" w:rsidRPr="00471E4B">
        <w:rPr>
          <w:sz w:val="18"/>
          <w:szCs w:val="18"/>
          <w:lang w:val="en-US"/>
        </w:rPr>
        <w:t>Widdas</w:t>
      </w:r>
      <w:proofErr w:type="spellEnd"/>
      <w:r w:rsidR="00471E4B" w:rsidRPr="00471E4B">
        <w:rPr>
          <w:sz w:val="18"/>
          <w:szCs w:val="18"/>
          <w:lang w:val="en-US"/>
        </w:rPr>
        <w:t>, D., McNamara, K., &amp; Edwards, F. (2013). A core care pathway for children with life-limiting and life-threatening conditions: Together for short lives</w:t>
      </w:r>
      <w:r w:rsidR="00471E4B">
        <w:rPr>
          <w:sz w:val="18"/>
          <w:szCs w:val="18"/>
          <w:lang w:val="en-US"/>
        </w:rPr>
        <w:t>)</w:t>
      </w:r>
      <w:r w:rsidR="00EB2F4B">
        <w:rPr>
          <w:sz w:val="18"/>
          <w:szCs w:val="18"/>
          <w:lang w:val="en-US"/>
        </w:rPr>
        <w:t>.</w:t>
      </w:r>
    </w:p>
    <w:p w14:paraId="01775DF9" w14:textId="4C4B782F" w:rsidR="00904DFA" w:rsidRPr="00654580" w:rsidRDefault="00904DFA" w:rsidP="00904DFA">
      <w:pPr>
        <w:rPr>
          <w:sz w:val="18"/>
          <w:szCs w:val="18"/>
          <w:lang w:val="en-US"/>
        </w:rPr>
      </w:pPr>
      <w:r w:rsidRPr="00307A6B">
        <w:rPr>
          <w:sz w:val="18"/>
          <w:szCs w:val="18"/>
          <w:vertAlign w:val="superscript"/>
          <w:lang w:val="en-US"/>
        </w:rPr>
        <w:t>B)</w:t>
      </w:r>
      <w:r>
        <w:rPr>
          <w:sz w:val="18"/>
          <w:szCs w:val="18"/>
          <w:lang w:val="en-US"/>
        </w:rPr>
        <w:t xml:space="preserve"> Care pathways defined by TfSL: Care pathway 1: Time of diagnosis or recognition of LL/LT condition</w:t>
      </w:r>
      <w:r w:rsidR="00AC6909">
        <w:rPr>
          <w:sz w:val="18"/>
          <w:szCs w:val="18"/>
          <w:lang w:val="en-US"/>
        </w:rPr>
        <w:t xml:space="preserve">; </w:t>
      </w:r>
      <w:r>
        <w:rPr>
          <w:sz w:val="18"/>
          <w:szCs w:val="18"/>
          <w:lang w:val="en-US"/>
        </w:rPr>
        <w:t>Care pathway 2: During ongoing care</w:t>
      </w:r>
      <w:r w:rsidR="00AC6909">
        <w:rPr>
          <w:sz w:val="18"/>
          <w:szCs w:val="18"/>
          <w:lang w:val="en-US"/>
        </w:rPr>
        <w:t xml:space="preserve">; </w:t>
      </w:r>
      <w:r>
        <w:rPr>
          <w:sz w:val="18"/>
          <w:szCs w:val="18"/>
          <w:lang w:val="en-US"/>
        </w:rPr>
        <w:t>Care pathway 3: End of life care</w:t>
      </w:r>
      <w:r w:rsidR="00F26E4A" w:rsidRPr="00F26E4A">
        <w:rPr>
          <w:sz w:val="18"/>
          <w:szCs w:val="18"/>
          <w:lang w:val="en-US"/>
        </w:rPr>
        <w:t xml:space="preserve"> </w:t>
      </w:r>
      <w:r w:rsidR="00F26E4A">
        <w:rPr>
          <w:sz w:val="18"/>
          <w:szCs w:val="18"/>
          <w:lang w:val="en-US"/>
        </w:rPr>
        <w:t>(</w:t>
      </w:r>
      <w:r w:rsidR="00F26E4A" w:rsidRPr="00AC6909">
        <w:rPr>
          <w:sz w:val="18"/>
          <w:szCs w:val="18"/>
          <w:lang w:val="en-US"/>
        </w:rPr>
        <w:t>Together for short lives. Care pathways for seriously ill babies, children, young people and their families. Accessed May 19th 2023. https://www.togetherforshortlives.org.uk/changing-lives/supporting-care-professionals/care-pathways/</w:t>
      </w:r>
      <w:r w:rsidR="00F26E4A">
        <w:rPr>
          <w:sz w:val="18"/>
          <w:szCs w:val="18"/>
          <w:lang w:val="en-US"/>
        </w:rPr>
        <w:t>)</w:t>
      </w:r>
      <w:r w:rsidR="00AC6909">
        <w:rPr>
          <w:sz w:val="18"/>
          <w:szCs w:val="18"/>
          <w:lang w:val="en-US"/>
        </w:rPr>
        <w:t xml:space="preserve"> </w:t>
      </w:r>
      <w:r w:rsidR="00391061">
        <w:rPr>
          <w:sz w:val="18"/>
          <w:szCs w:val="18"/>
          <w:lang w:val="en-US"/>
        </w:rPr>
        <w:t xml:space="preserve">In addition, </w:t>
      </w:r>
      <w:r>
        <w:rPr>
          <w:sz w:val="18"/>
          <w:szCs w:val="18"/>
          <w:lang w:val="en-US"/>
        </w:rPr>
        <w:t>Care pathway 0: Perinatal care</w:t>
      </w:r>
      <w:r w:rsidR="00AC6909">
        <w:rPr>
          <w:sz w:val="18"/>
          <w:szCs w:val="18"/>
          <w:lang w:val="en-US"/>
        </w:rPr>
        <w:t xml:space="preserve">; </w:t>
      </w:r>
      <w:r>
        <w:rPr>
          <w:sz w:val="18"/>
          <w:szCs w:val="18"/>
          <w:lang w:val="en-US"/>
        </w:rPr>
        <w:t>Care pathway 4: During transition to adulthood</w:t>
      </w:r>
      <w:r w:rsidR="00391061">
        <w:rPr>
          <w:sz w:val="18"/>
          <w:szCs w:val="18"/>
          <w:lang w:val="en-US"/>
        </w:rPr>
        <w:t>, number</w:t>
      </w:r>
      <w:r w:rsidR="00840DE0">
        <w:rPr>
          <w:sz w:val="18"/>
          <w:szCs w:val="18"/>
          <w:lang w:val="en-US"/>
        </w:rPr>
        <w:t>ed</w:t>
      </w:r>
      <w:r w:rsidR="00391061">
        <w:rPr>
          <w:sz w:val="18"/>
          <w:szCs w:val="18"/>
          <w:lang w:val="en-US"/>
        </w:rPr>
        <w:t xml:space="preserve"> by the authors.</w:t>
      </w:r>
    </w:p>
    <w:p w14:paraId="27B6645F" w14:textId="77777777" w:rsidR="00BE7480" w:rsidRPr="00250A7F" w:rsidRDefault="00BE7480">
      <w:pPr>
        <w:rPr>
          <w:lang w:val="en-US"/>
        </w:rPr>
      </w:pPr>
    </w:p>
    <w:p w14:paraId="682753EE" w14:textId="77777777" w:rsidR="00BE7480" w:rsidRPr="00250A7F" w:rsidRDefault="00BE7480">
      <w:pPr>
        <w:rPr>
          <w:lang w:val="en-US"/>
        </w:rPr>
      </w:pPr>
    </w:p>
    <w:p w14:paraId="6F0C6095" w14:textId="454F9AEC" w:rsidR="00521830" w:rsidRPr="00521830" w:rsidRDefault="00521830" w:rsidP="00521830">
      <w:pPr>
        <w:pStyle w:val="EndNoteBibliography"/>
        <w:spacing w:after="0"/>
        <w:ind w:left="720" w:hanging="720"/>
      </w:pPr>
      <w:r w:rsidRPr="00521830">
        <w:t xml:space="preserve">Akard, T. F., Dietrich, M. S., Friedman, D. L., Wray, S., Gerhardt, C. A., Hendricks-Ferguson, V., . . . Gilmer, M. J. (2020). Randomized Clinical Trial of a Legacy Intervention for Quality of Life in Children with Advanced Cancer. </w:t>
      </w:r>
      <w:r w:rsidRPr="00521830">
        <w:rPr>
          <w:i/>
        </w:rPr>
        <w:t>Journal of palliative medicine, 30</w:t>
      </w:r>
      <w:r w:rsidRPr="00521830">
        <w:t>, 30. doi:</w:t>
      </w:r>
      <w:r w:rsidRPr="00961D0C">
        <w:t>https://dx.doi.org/10.1089/jpm.2020.0139</w:t>
      </w:r>
    </w:p>
    <w:p w14:paraId="6E84C882" w14:textId="2B166CB5" w:rsidR="00521830" w:rsidRPr="00521830" w:rsidRDefault="00521830" w:rsidP="00521830">
      <w:pPr>
        <w:pStyle w:val="EndNoteBibliography"/>
        <w:spacing w:after="0"/>
        <w:ind w:left="720" w:hanging="720"/>
      </w:pPr>
      <w:r w:rsidRPr="00521830">
        <w:t xml:space="preserve">Alhusaini, O. A., Wayyani, L. A., Dafterdar, H. E., Gamlo, M. M., Alkhayat, Z. A., Alghamdi, A. S., &amp; Safdar, O. Y. (2019). Comparison of quality of life in children undergoing peritoneal dialysis versus hemodialysis. </w:t>
      </w:r>
      <w:r w:rsidRPr="00521830">
        <w:rPr>
          <w:i/>
        </w:rPr>
        <w:t>Saudi Medical Journal, 40</w:t>
      </w:r>
      <w:r w:rsidRPr="00521830">
        <w:t>(8), 840-843. doi:</w:t>
      </w:r>
      <w:r w:rsidRPr="00961D0C">
        <w:t>https://dx.doi.org/10.15537/smj.2019.8.12747</w:t>
      </w:r>
    </w:p>
    <w:p w14:paraId="75D62C07" w14:textId="1664EDAF" w:rsidR="00521830" w:rsidRPr="00521830" w:rsidRDefault="00521830" w:rsidP="00521830">
      <w:pPr>
        <w:pStyle w:val="EndNoteBibliography"/>
        <w:spacing w:after="0"/>
        <w:ind w:left="720" w:hanging="720"/>
      </w:pPr>
      <w:r w:rsidRPr="00521830">
        <w:t xml:space="preserve">Andriastuti, M., Halim, P. G., Kusrini, E., &amp; Bangun, M. (2020). Correlation of Pediatric Palliative Screening Scale and Quality of Life in Pediatric Cancer Patients. </w:t>
      </w:r>
      <w:r w:rsidRPr="00521830">
        <w:rPr>
          <w:i/>
        </w:rPr>
        <w:t>Indian Journal of Palliative Care, 26</w:t>
      </w:r>
      <w:r w:rsidRPr="00521830">
        <w:t>(3), 338-341. doi:</w:t>
      </w:r>
      <w:r w:rsidRPr="00961D0C">
        <w:t>https://dx.doi.org/10.4103/IJPC.IJPC_197_19</w:t>
      </w:r>
    </w:p>
    <w:p w14:paraId="06699FDC" w14:textId="09CAA048" w:rsidR="00521830" w:rsidRPr="00521830" w:rsidRDefault="00521830" w:rsidP="00521830">
      <w:pPr>
        <w:pStyle w:val="EndNoteBibliography"/>
        <w:spacing w:after="0"/>
        <w:ind w:left="720" w:hanging="720"/>
      </w:pPr>
      <w:r w:rsidRPr="00904DFA">
        <w:rPr>
          <w:lang w:val="nb-NO"/>
        </w:rPr>
        <w:lastRenderedPageBreak/>
        <w:t xml:space="preserve">Baek, H. S., Park, K. S., Ha, I. S., Kang, H. G., Cheong, H. I., Park, Y. S., . . . </w:t>
      </w:r>
      <w:r w:rsidRPr="00521830">
        <w:t xml:space="preserve">Cho, M. H. (2018). Impact of end-stage renal disease in children on their parents. </w:t>
      </w:r>
      <w:r w:rsidRPr="00521830">
        <w:rPr>
          <w:i/>
        </w:rPr>
        <w:t>Nephrology, 23</w:t>
      </w:r>
      <w:r w:rsidRPr="00521830">
        <w:t>(8), 764-770. doi:</w:t>
      </w:r>
      <w:r w:rsidRPr="00961D0C">
        <w:t>https://dx.doi.org/10.1111/nep.13083</w:t>
      </w:r>
    </w:p>
    <w:p w14:paraId="46EC39C8" w14:textId="02FE3012" w:rsidR="00521830" w:rsidRPr="00521830" w:rsidRDefault="00521830" w:rsidP="00521830">
      <w:pPr>
        <w:pStyle w:val="EndNoteBibliography"/>
        <w:spacing w:after="0"/>
        <w:ind w:left="720" w:hanging="720"/>
      </w:pPr>
      <w:r w:rsidRPr="00521830">
        <w:t xml:space="preserve">Baughcum, A. E., Fortney, C. A., Winning, A. M., Dunnells, Z. D. O., Humphrey, L. M., &amp; Gerhardt, C. A. (2020). Healthcare Satisfaction and Unmet Needs Among Bereaved Parents in the NICU. </w:t>
      </w:r>
      <w:r w:rsidRPr="00521830">
        <w:rPr>
          <w:i/>
        </w:rPr>
        <w:t>Advances in Neonatal Care, 20</w:t>
      </w:r>
      <w:r w:rsidRPr="00521830">
        <w:t>(2), 118-126. doi:</w:t>
      </w:r>
      <w:r w:rsidRPr="00961D0C">
        <w:t>https://dx.doi.org/10.1097/ANC.0000000000000677</w:t>
      </w:r>
    </w:p>
    <w:p w14:paraId="770679AC" w14:textId="789A1A23" w:rsidR="00521830" w:rsidRPr="00521830" w:rsidRDefault="00521830" w:rsidP="00521830">
      <w:pPr>
        <w:pStyle w:val="EndNoteBibliography"/>
        <w:spacing w:after="0"/>
        <w:ind w:left="720" w:hanging="720"/>
      </w:pPr>
      <w:r w:rsidRPr="00521830">
        <w:t xml:space="preserve">Behan, L., Leigh, M. W., Dell, S. D., Quittner, A. L., Hogg, C., &amp; Lucas, J. S. (2019). Validation of pediatric health-related quality of life instruments for primary ciliary dyskinesia (QOL-PCD). </w:t>
      </w:r>
      <w:r w:rsidRPr="00521830">
        <w:rPr>
          <w:i/>
        </w:rPr>
        <w:t>Pediatric Pulmonology, 54</w:t>
      </w:r>
      <w:r w:rsidRPr="00521830">
        <w:t>(12), 2011-2020. doi:</w:t>
      </w:r>
      <w:r w:rsidRPr="00961D0C">
        <w:t>https://dx.doi.org/10.1002/ppul.24507</w:t>
      </w:r>
    </w:p>
    <w:p w14:paraId="0A5629AE" w14:textId="3201CA0F" w:rsidR="00521830" w:rsidRPr="00521830" w:rsidRDefault="00521830" w:rsidP="00521830">
      <w:pPr>
        <w:pStyle w:val="EndNoteBibliography"/>
        <w:spacing w:after="0"/>
        <w:ind w:left="720" w:hanging="720"/>
      </w:pPr>
      <w:r w:rsidRPr="00521830">
        <w:t xml:space="preserve">Boyden, J. Y., Hill, D. L., Nye, R. T., Bona, K., Johnston, E. E., Hinds, P., . . . Ppcrn Share Project, G. (2022). Pediatric Palliative Care Parents' Distress, Financial Difficulty, and Child Symptoms. </w:t>
      </w:r>
      <w:r w:rsidRPr="00521830">
        <w:rPr>
          <w:i/>
        </w:rPr>
        <w:t>Journal of pain and symptom management, 63</w:t>
      </w:r>
      <w:r w:rsidRPr="00521830">
        <w:t>(2), 271-282. doi:</w:t>
      </w:r>
      <w:r w:rsidRPr="00961D0C">
        <w:t>https://dx.doi.org/10.1016/j.jpainsymman.2021.08.004</w:t>
      </w:r>
    </w:p>
    <w:p w14:paraId="41D82BC9" w14:textId="620ED890" w:rsidR="00521830" w:rsidRPr="00521830" w:rsidRDefault="00521830" w:rsidP="00521830">
      <w:pPr>
        <w:pStyle w:val="EndNoteBibliography"/>
        <w:spacing w:after="0"/>
        <w:ind w:left="720" w:hanging="720"/>
      </w:pPr>
      <w:r w:rsidRPr="00521830">
        <w:t xml:space="preserve">Cheng, L., Yuan, C., Wang, J., &amp; Stinson, J. (2022). Pain Reported by Chinese Children during Cancer Treatment: Prevalence, Intensity, Interference, and Management. </w:t>
      </w:r>
      <w:r w:rsidRPr="00521830">
        <w:rPr>
          <w:i/>
        </w:rPr>
        <w:t>Cancer Nursing, 45(2)</w:t>
      </w:r>
      <w:r w:rsidRPr="00521830">
        <w:t>, E345-E354. doi:</w:t>
      </w:r>
      <w:r w:rsidRPr="00961D0C">
        <w:t>https://dx.doi.org/10.1097/NCC.0000000000000958</w:t>
      </w:r>
    </w:p>
    <w:p w14:paraId="1C11B826" w14:textId="6AC0BCCF" w:rsidR="00521830" w:rsidRPr="00DE21EF" w:rsidRDefault="00521830" w:rsidP="00521830">
      <w:pPr>
        <w:pStyle w:val="EndNoteBibliography"/>
        <w:spacing w:after="0"/>
        <w:ind w:left="720" w:hanging="720"/>
      </w:pPr>
      <w:r w:rsidRPr="00521830">
        <w:t xml:space="preserve">Clave, S., Tsimaratos, M., Boucekine, M., Ranchin, B., Salomon, R., Dunand, O., . . . Berbis, J. (2019). Quality of life in adolescents with chronic kidney disease who initiate haemodialysis treatment. </w:t>
      </w:r>
      <w:r w:rsidRPr="00DE21EF">
        <w:rPr>
          <w:i/>
        </w:rPr>
        <w:t>BMC Nephrology, 20</w:t>
      </w:r>
      <w:r w:rsidRPr="00DE21EF">
        <w:t>(1), 163. doi:</w:t>
      </w:r>
      <w:r w:rsidRPr="00961D0C">
        <w:t>https://dx.doi.org/10.1186/s12882-019-1365-3</w:t>
      </w:r>
    </w:p>
    <w:p w14:paraId="3C927E0B" w14:textId="6FAEDE06" w:rsidR="00521830" w:rsidRPr="00521830" w:rsidRDefault="00521830" w:rsidP="00521830">
      <w:pPr>
        <w:pStyle w:val="EndNoteBibliography"/>
        <w:spacing w:after="0"/>
        <w:ind w:left="720" w:hanging="720"/>
      </w:pPr>
      <w:r w:rsidRPr="00DE21EF">
        <w:t xml:space="preserve">De Bruyne, E., Eloot, S., Vande Walle, J., Raes, A., Van Biesen, W., Goubert, L., . . . </w:t>
      </w:r>
      <w:r w:rsidRPr="00521830">
        <w:t xml:space="preserve">Van Hoecke, E. (2022). Validity and reliability of the Dutch version of the PedsQL TM 3.0 End Stage Renal Disease Module in children with chronic kidney disease in Belgium. </w:t>
      </w:r>
      <w:r w:rsidRPr="00521830">
        <w:rPr>
          <w:i/>
        </w:rPr>
        <w:t>Pediatric Nephrology, 37</w:t>
      </w:r>
      <w:r w:rsidRPr="00521830">
        <w:t>(5), 1087-1096. doi:</w:t>
      </w:r>
      <w:r w:rsidRPr="00961D0C">
        <w:t>https://dx.doi.org/10.1007/s00467-021-05224-3</w:t>
      </w:r>
    </w:p>
    <w:p w14:paraId="77E8702D" w14:textId="04927D8B" w:rsidR="00521830" w:rsidRPr="00521830" w:rsidRDefault="00521830" w:rsidP="00521830">
      <w:pPr>
        <w:pStyle w:val="EndNoteBibliography"/>
        <w:spacing w:after="0"/>
        <w:ind w:left="720" w:hanging="720"/>
      </w:pPr>
      <w:r w:rsidRPr="00521830">
        <w:t xml:space="preserve">DeCourcey, D. D., Silverman, M., Oladunjoye, A., &amp; Wolfe, J. (2019). Advance Care Planning and Parent-Reported End-of-Life Outcomes in Children, Adolescents, and Young Adults With Complex Chronic Conditions. </w:t>
      </w:r>
      <w:r w:rsidRPr="00521830">
        <w:rPr>
          <w:i/>
        </w:rPr>
        <w:t>Critical Care Medicine, 47</w:t>
      </w:r>
      <w:r w:rsidRPr="00521830">
        <w:t>(1), 101-108. doi:</w:t>
      </w:r>
      <w:r w:rsidRPr="00961D0C">
        <w:t>https://dx.doi.org/10.1097/CCM.0000000000003472</w:t>
      </w:r>
    </w:p>
    <w:p w14:paraId="4D6666AF" w14:textId="3103BAFD" w:rsidR="00521830" w:rsidRPr="00521830" w:rsidRDefault="00521830" w:rsidP="00521830">
      <w:pPr>
        <w:pStyle w:val="EndNoteBibliography"/>
        <w:spacing w:after="0"/>
        <w:ind w:left="720" w:hanging="720"/>
      </w:pPr>
      <w:r w:rsidRPr="00521830">
        <w:t xml:space="preserve">Derridj, N., Bonnet, D., Calderon, J., Amedro, P., Bertille, N., Lelong, N., . . . Guedj, R. (2022). Quality of Life of Children Born with a Congenital Heart Defect. </w:t>
      </w:r>
      <w:r w:rsidRPr="00521830">
        <w:rPr>
          <w:i/>
        </w:rPr>
        <w:t>Journal of Pediatrics, 244</w:t>
      </w:r>
      <w:r w:rsidRPr="00521830">
        <w:t>, 148-153.e145. doi:</w:t>
      </w:r>
      <w:r w:rsidRPr="00961D0C">
        <w:t>https://dx.doi.org/10.1016/j.jpeds.2022.01.003</w:t>
      </w:r>
    </w:p>
    <w:p w14:paraId="4B5B73E0" w14:textId="3E6C96BE" w:rsidR="00521830" w:rsidRPr="00521830" w:rsidRDefault="00521830" w:rsidP="00521830">
      <w:pPr>
        <w:pStyle w:val="EndNoteBibliography"/>
        <w:spacing w:after="0"/>
        <w:ind w:left="720" w:hanging="720"/>
      </w:pPr>
      <w:r w:rsidRPr="00904DFA">
        <w:rPr>
          <w:lang w:val="nb-NO"/>
        </w:rPr>
        <w:t xml:space="preserve">Dobrozsi, S., Yan, K., Hoffmann, R., &amp; Panepinto, J. (2017). </w:t>
      </w:r>
      <w:r w:rsidRPr="00521830">
        <w:t xml:space="preserve">Patient-reported health status during pediatric cancer treatment. </w:t>
      </w:r>
      <w:r w:rsidRPr="00521830">
        <w:rPr>
          <w:i/>
        </w:rPr>
        <w:t>Pediatric blood &amp; cancer, 64</w:t>
      </w:r>
      <w:r w:rsidRPr="00521830">
        <w:t>(4), 04. doi:</w:t>
      </w:r>
      <w:r w:rsidRPr="00961D0C">
        <w:t>https://dx.doi.org/10.1002/pbc.26295</w:t>
      </w:r>
    </w:p>
    <w:p w14:paraId="52D113EA" w14:textId="06817AFE" w:rsidR="00521830" w:rsidRPr="00521830" w:rsidRDefault="00521830" w:rsidP="00521830">
      <w:pPr>
        <w:pStyle w:val="EndNoteBibliography"/>
        <w:spacing w:after="0"/>
        <w:ind w:left="720" w:hanging="720"/>
      </w:pPr>
      <w:r w:rsidRPr="00521830">
        <w:t xml:space="preserve">Dotis, J., Pavlaki, A., Printza, N., Stabouli, S., Antoniou, S., Gkogka, C., . . . Papachristou, F. (2016). Quality of life in children with chronic kidney disease. </w:t>
      </w:r>
      <w:r w:rsidRPr="00521830">
        <w:rPr>
          <w:i/>
        </w:rPr>
        <w:t>Pediatric Nephrology, 31</w:t>
      </w:r>
      <w:r w:rsidRPr="00521830">
        <w:t xml:space="preserve">(12), 2309-2316. Retrieved from </w:t>
      </w:r>
      <w:r w:rsidRPr="00961D0C">
        <w:t>http://ovidsp.ovid.com/ovidweb.cgi?T=JS&amp;CSC=Y&amp;NEWS=N&amp;PAGE=fulltext&amp;D=med13&amp;AN=27677977</w:t>
      </w:r>
    </w:p>
    <w:p w14:paraId="7476AA7F" w14:textId="28861D4D" w:rsidR="00521830" w:rsidRPr="00521830" w:rsidRDefault="00521830" w:rsidP="00521830">
      <w:pPr>
        <w:pStyle w:val="EndNoteBibliography"/>
        <w:spacing w:after="0"/>
        <w:ind w:left="720" w:hanging="720"/>
      </w:pPr>
      <w:r w:rsidRPr="00521830">
        <w:t xml:space="preserve">Eijsermans, R. M., Creemers, D. G., Helders, P. J., &amp; Schroder, C. H. (2004). Motor performance, exercise tolerance, and health-related quality of life in children on dialysis. </w:t>
      </w:r>
      <w:r w:rsidRPr="00521830">
        <w:rPr>
          <w:i/>
        </w:rPr>
        <w:t>Pediatric Nephrology, 19</w:t>
      </w:r>
      <w:r w:rsidRPr="00521830">
        <w:t>(11), 1262-1266. doi:</w:t>
      </w:r>
      <w:r w:rsidRPr="00961D0C">
        <w:t>http://dx.doi.org/10.1007/s00467-004-1583-0</w:t>
      </w:r>
    </w:p>
    <w:p w14:paraId="335C0B64" w14:textId="70C13BA0" w:rsidR="00521830" w:rsidRPr="00521830" w:rsidRDefault="00521830" w:rsidP="00521830">
      <w:pPr>
        <w:pStyle w:val="EndNoteBibliography"/>
        <w:spacing w:after="0"/>
        <w:ind w:left="720" w:hanging="720"/>
      </w:pPr>
      <w:r w:rsidRPr="00521830">
        <w:t xml:space="preserve">El Shafei, A. M., Soliman Hegazy, I., Fadel, F. I., &amp; Nagy, E. M. (2018). Assessment of Quality of Life among Children with End-Stage Renal Disease: A Cross-Sectional Study. </w:t>
      </w:r>
      <w:r w:rsidRPr="00521830">
        <w:rPr>
          <w:i/>
        </w:rPr>
        <w:t>Journal of Environmental and Public Health, 2018</w:t>
      </w:r>
      <w:r w:rsidRPr="00521830">
        <w:t>, 8565498. doi:</w:t>
      </w:r>
      <w:r w:rsidRPr="00961D0C">
        <w:t>https://dx.doi.org/10.1155/2018/8565498</w:t>
      </w:r>
    </w:p>
    <w:p w14:paraId="6E9B4CD0" w14:textId="25A0A68B" w:rsidR="00521830" w:rsidRPr="00521830" w:rsidRDefault="00521830" w:rsidP="00521830">
      <w:pPr>
        <w:pStyle w:val="EndNoteBibliography"/>
        <w:spacing w:after="0"/>
        <w:ind w:left="720" w:hanging="720"/>
      </w:pPr>
      <w:r w:rsidRPr="00904DFA">
        <w:rPr>
          <w:lang w:val="nb-NO"/>
        </w:rPr>
        <w:t xml:space="preserve">Ellis, G. K., Chapman, H., Manda, A., Salima, A., Itimu, S., Banda, G., . . . </w:t>
      </w:r>
      <w:r w:rsidRPr="00521830">
        <w:t xml:space="preserve">Westmoreland, K. D. (2021). Pediatric lymphoma patients in Malawi present with poor health-related quality of life at diagnosis and improve throughout treatment and follow-up across all Pediatric PROMIS-25 domains. </w:t>
      </w:r>
      <w:r w:rsidRPr="00521830">
        <w:rPr>
          <w:i/>
        </w:rPr>
        <w:t>Pediatric Blood and Cancer, 68</w:t>
      </w:r>
      <w:r w:rsidRPr="00521830">
        <w:t>(10), e29257. doi:</w:t>
      </w:r>
      <w:r w:rsidRPr="00961D0C">
        <w:t>https://dx.doi.org/10.1002/pbc.29257</w:t>
      </w:r>
    </w:p>
    <w:p w14:paraId="05C0F06F" w14:textId="52D5FF44" w:rsidR="00521830" w:rsidRPr="00521830" w:rsidRDefault="00521830" w:rsidP="00521830">
      <w:pPr>
        <w:pStyle w:val="EndNoteBibliography"/>
        <w:spacing w:after="0"/>
        <w:ind w:left="720" w:hanging="720"/>
      </w:pPr>
      <w:r w:rsidRPr="00521830">
        <w:lastRenderedPageBreak/>
        <w:t xml:space="preserve">Feudtner, C., Nye, R., Hill, D. L., Hall, M., Hinds, P., Johnston, E. E., . . . Research Project, G. (2021). Polysymptomatology in Pediatric Patients Receiving Palliative Care Based on Parent-Reported Data. </w:t>
      </w:r>
      <w:r w:rsidRPr="00521830">
        <w:rPr>
          <w:i/>
        </w:rPr>
        <w:t>JAMA Network Open, 4</w:t>
      </w:r>
      <w:r w:rsidRPr="00521830">
        <w:t>(8), e2119730. doi:</w:t>
      </w:r>
      <w:r w:rsidRPr="00961D0C">
        <w:t>https://dx.doi.org/10.1001/jamanetworkopen.2021.19730</w:t>
      </w:r>
    </w:p>
    <w:p w14:paraId="6B2FD0DE" w14:textId="1B676888" w:rsidR="00521830" w:rsidRPr="00521830" w:rsidRDefault="00521830" w:rsidP="00521830">
      <w:pPr>
        <w:pStyle w:val="EndNoteBibliography"/>
        <w:spacing w:after="0"/>
        <w:ind w:left="720" w:hanging="720"/>
      </w:pPr>
      <w:r w:rsidRPr="00904DFA">
        <w:rPr>
          <w:lang w:val="nb-NO"/>
        </w:rPr>
        <w:t xml:space="preserve">Fladeboe, K. M., O'Donnell, M. B., Barton, K. S., Bradford, M. C., Steineck, A., Junkins, C. C., . . . </w:t>
      </w:r>
      <w:r w:rsidRPr="00521830">
        <w:t xml:space="preserve">Rosenberg, A. R. (2021). A novel combined resilience and advance care planning intervention for adolescents and young adults with advanced cancer: A feasibility and acceptability cohort study. </w:t>
      </w:r>
      <w:r w:rsidRPr="00521830">
        <w:rPr>
          <w:i/>
        </w:rPr>
        <w:t>Cancer, 127</w:t>
      </w:r>
      <w:r w:rsidRPr="00521830">
        <w:t>(23), 4504-4511. doi:</w:t>
      </w:r>
      <w:r w:rsidRPr="00961D0C">
        <w:t>https://dx.doi.org/10.1002/cncr.33830</w:t>
      </w:r>
    </w:p>
    <w:p w14:paraId="479D01E2" w14:textId="16A4810E" w:rsidR="00521830" w:rsidRPr="00521830" w:rsidRDefault="00521830" w:rsidP="00521830">
      <w:pPr>
        <w:pStyle w:val="EndNoteBibliography"/>
        <w:spacing w:after="0"/>
        <w:ind w:left="720" w:hanging="720"/>
      </w:pPr>
      <w:r w:rsidRPr="00521830">
        <w:t xml:space="preserve">Fortney, C. A., Pratt, M., Dunnells, Z. D. O., Rausch, J. R., Clark, O. E., Baughcum, A. E., &amp; Gerhardt, C. A. (2020). Perceived Infant Well-Being and Self-Reported Distress in Neonatal Nurses. </w:t>
      </w:r>
      <w:r w:rsidRPr="00521830">
        <w:rPr>
          <w:i/>
        </w:rPr>
        <w:t>Nursing Research, 69</w:t>
      </w:r>
      <w:r w:rsidRPr="00521830">
        <w:t>(2), 127-132. doi:</w:t>
      </w:r>
      <w:r w:rsidRPr="00961D0C">
        <w:t>https://dx.doi.org/10.1097/NNR.0000000000000419</w:t>
      </w:r>
    </w:p>
    <w:p w14:paraId="76DFE68F" w14:textId="6C4C29C3" w:rsidR="00521830" w:rsidRPr="00521830" w:rsidRDefault="00521830" w:rsidP="00521830">
      <w:pPr>
        <w:pStyle w:val="EndNoteBibliography"/>
        <w:spacing w:after="0"/>
        <w:ind w:left="720" w:hanging="720"/>
      </w:pPr>
      <w:r w:rsidRPr="00521830">
        <w:t xml:space="preserve">Fortney, C. A., Sealschott, S. D., &amp; Pickler, R. H. (2020). Behavioral Observation of Infants With Life-Threatening or Life-Limiting Illness in the Neonatal Intensive Care Unit. </w:t>
      </w:r>
      <w:r w:rsidRPr="00521830">
        <w:rPr>
          <w:i/>
        </w:rPr>
        <w:t>Nursing Research, 69</w:t>
      </w:r>
      <w:r w:rsidRPr="00521830">
        <w:t>(5S Suppl 1), S29-S35. doi:</w:t>
      </w:r>
      <w:r w:rsidRPr="00961D0C">
        <w:t>https://dx.doi.org/10.1097/NNR.0000000000000456</w:t>
      </w:r>
    </w:p>
    <w:p w14:paraId="67717837" w14:textId="70E12DCE" w:rsidR="00521830" w:rsidRPr="00521830" w:rsidRDefault="00521830" w:rsidP="00521830">
      <w:pPr>
        <w:pStyle w:val="EndNoteBibliography"/>
        <w:spacing w:after="0"/>
        <w:ind w:left="720" w:hanging="720"/>
      </w:pPr>
      <w:r w:rsidRPr="00521830">
        <w:t xml:space="preserve">Friedel, M., Brichard, B., Boonen, S., Tonon, C., De Terwangne, B., Bellis, D., . . . Aujoulat, I. (2020). Face and Content Validity, Acceptability, and Feasibility of the Adapted Version of the Children's Palliative Outcome Scale: A Qualitative Pilot Study. </w:t>
      </w:r>
      <w:r w:rsidRPr="00521830">
        <w:rPr>
          <w:i/>
        </w:rPr>
        <w:t>Journal of palliative medicine, 15</w:t>
      </w:r>
      <w:r w:rsidRPr="00521830">
        <w:t>, 15. doi:</w:t>
      </w:r>
      <w:r w:rsidRPr="00961D0C">
        <w:t>https://dx.doi.org/10.1089/jpm.2019.0646</w:t>
      </w:r>
    </w:p>
    <w:p w14:paraId="0A63970D" w14:textId="694558A0" w:rsidR="00521830" w:rsidRPr="00521830" w:rsidRDefault="00521830" w:rsidP="00521830">
      <w:pPr>
        <w:pStyle w:val="EndNoteBibliography"/>
        <w:spacing w:after="0"/>
        <w:ind w:left="720" w:hanging="720"/>
      </w:pPr>
      <w:r w:rsidRPr="00521830">
        <w:t xml:space="preserve">Goldstein, S. L., Graham, N., Warady, B. A., Seikaly, M., McDonald, R., Burwinkle, T. M., . . . Varni, J. W. (2008). Measuring health-related quality of life in children with ESRD: performance of the generic and ESRD-specific instrument of the Pediatric Quality of Life Inventory (PedsQL). </w:t>
      </w:r>
      <w:r w:rsidRPr="00521830">
        <w:rPr>
          <w:i/>
        </w:rPr>
        <w:t>American Journal of Kidney Diseases, 51</w:t>
      </w:r>
      <w:r w:rsidRPr="00521830">
        <w:t>(2), 285-297. doi:</w:t>
      </w:r>
      <w:r w:rsidRPr="00961D0C">
        <w:t>https://dx.doi.org/10.1053/j.ajkd.2007.09.021</w:t>
      </w:r>
    </w:p>
    <w:p w14:paraId="1A2F808C" w14:textId="776D4106" w:rsidR="00521830" w:rsidRPr="00521830" w:rsidRDefault="00521830" w:rsidP="00521830">
      <w:pPr>
        <w:pStyle w:val="EndNoteBibliography"/>
        <w:spacing w:after="0"/>
        <w:ind w:left="720" w:hanging="720"/>
      </w:pPr>
      <w:r w:rsidRPr="00521830">
        <w:t xml:space="preserve">Goldstein, S. L., Rosburg, N. M., Warady, B. A., Seikaly, M., McDonald, R., Limbers, C., &amp; Varni, J. W. (2009). Pediatric end stage renal disease health-related quality of life differs by modality: a PedsQL ESRD analysis. </w:t>
      </w:r>
      <w:r w:rsidRPr="00521830">
        <w:rPr>
          <w:i/>
        </w:rPr>
        <w:t>Pediatric Nephrology, 24</w:t>
      </w:r>
      <w:r w:rsidRPr="00521830">
        <w:t>(8), 1553-1560. doi:</w:t>
      </w:r>
      <w:r w:rsidRPr="00961D0C">
        <w:t>https://dx.doi.org/10.1007/s00467-009-1174-1</w:t>
      </w:r>
    </w:p>
    <w:p w14:paraId="14858016" w14:textId="4FA92904" w:rsidR="00521830" w:rsidRPr="00521830" w:rsidRDefault="00521830" w:rsidP="00521830">
      <w:pPr>
        <w:pStyle w:val="EndNoteBibliography"/>
        <w:spacing w:after="0"/>
        <w:ind w:left="720" w:hanging="720"/>
      </w:pPr>
      <w:r w:rsidRPr="00521830">
        <w:t xml:space="preserve">Grossoehme, D. H., Friebert, S., Baker, J. N., Tweddle, M., Needle, J., Chrastek, J., . . . Lyon, M. E. (2020). Association of Religious and Spiritual Factors With Patient-Reported Outcomes of Anxiety, Depressive Symptoms, Fatigue, and Pain Interference Among Adolescents and Young Adults With Cancer. </w:t>
      </w:r>
      <w:r w:rsidRPr="00521830">
        <w:rPr>
          <w:i/>
        </w:rPr>
        <w:t>JAMA Network Open, 3</w:t>
      </w:r>
      <w:r w:rsidRPr="00521830">
        <w:t>(6), e206696. doi:</w:t>
      </w:r>
      <w:r w:rsidRPr="00961D0C">
        <w:t>https://dx.doi.org/10.1001/jamanetworkopen.2020.6696</w:t>
      </w:r>
    </w:p>
    <w:p w14:paraId="2540276B" w14:textId="78249AFE" w:rsidR="00521830" w:rsidRPr="00521830" w:rsidRDefault="00521830" w:rsidP="00521830">
      <w:pPr>
        <w:pStyle w:val="EndNoteBibliography"/>
        <w:spacing w:after="0"/>
        <w:ind w:left="720" w:hanging="720"/>
      </w:pPr>
      <w:r w:rsidRPr="00521830">
        <w:t xml:space="preserve">Haller, C., Song, W., Cimms, T., Chen, C. Y., Whitley, C. B., Wang, R. Y., . . . Harmatz, P. (2019). Individual heat map assessments demonstrate vestronidase alfa treatment response in a highly heterogeneous mucopolysaccharidosis VII study population. </w:t>
      </w:r>
      <w:r w:rsidRPr="00521830">
        <w:rPr>
          <w:i/>
        </w:rPr>
        <w:t>Jimd Reports, 49</w:t>
      </w:r>
      <w:r w:rsidRPr="00521830">
        <w:t>(1), 53-62. doi:</w:t>
      </w:r>
      <w:r w:rsidRPr="00961D0C">
        <w:t>https://dx.doi.org/10.1002/jmd2.12043</w:t>
      </w:r>
    </w:p>
    <w:p w14:paraId="5DD370EE" w14:textId="6248626B" w:rsidR="00521830" w:rsidRPr="00521830" w:rsidRDefault="00521830" w:rsidP="00521830">
      <w:pPr>
        <w:pStyle w:val="EndNoteBibliography"/>
        <w:spacing w:after="0"/>
        <w:ind w:left="720" w:hanging="720"/>
      </w:pPr>
      <w:r w:rsidRPr="00521830">
        <w:t xml:space="preserve">Hays, R. M., Valentine, J., Haynes, G., Geyer, J. R., Villareale, N., McKinstry, B., . . . Churchill, S. S. (2006). The Seattle pediatric palliative care project: Effects on family satisfaction and health-related quality of life. </w:t>
      </w:r>
      <w:r w:rsidRPr="00521830">
        <w:rPr>
          <w:i/>
        </w:rPr>
        <w:t>Journal of palliative medicine, 9</w:t>
      </w:r>
      <w:r w:rsidRPr="00521830">
        <w:t>(3), 716-728. doi:</w:t>
      </w:r>
      <w:r w:rsidRPr="00961D0C">
        <w:t>http://dx.doi.org/10.1089/jpm.2006.9.716</w:t>
      </w:r>
    </w:p>
    <w:p w14:paraId="7FE6C6A0" w14:textId="27724CB2" w:rsidR="00521830" w:rsidRPr="00521830" w:rsidRDefault="00521830" w:rsidP="00521830">
      <w:pPr>
        <w:pStyle w:val="EndNoteBibliography"/>
        <w:spacing w:after="0"/>
        <w:ind w:left="720" w:hanging="720"/>
      </w:pPr>
      <w:r w:rsidRPr="00521830">
        <w:t xml:space="preserve">Heath, J., Norman, P., Christian, M., &amp; Watson, A. (2017). Measurement of quality of life and attitudes towards illness in children and young people with chronic kidney disease. </w:t>
      </w:r>
      <w:r w:rsidRPr="00521830">
        <w:rPr>
          <w:i/>
        </w:rPr>
        <w:t>Quality of Life Research, 26</w:t>
      </w:r>
      <w:r w:rsidRPr="00521830">
        <w:t>(9), 2409-2419. doi:</w:t>
      </w:r>
      <w:r w:rsidRPr="00961D0C">
        <w:t>https://dx.doi.org/10.1007/s11136-017-1605-6</w:t>
      </w:r>
    </w:p>
    <w:p w14:paraId="580A4F20" w14:textId="081D21D7" w:rsidR="00521830" w:rsidRPr="00521830" w:rsidRDefault="00521830" w:rsidP="00521830">
      <w:pPr>
        <w:pStyle w:val="EndNoteBibliography"/>
        <w:spacing w:after="0"/>
        <w:ind w:left="720" w:hanging="720"/>
      </w:pPr>
      <w:r w:rsidRPr="00521830">
        <w:t xml:space="preserve">Heye, K. N., Knirsch, W., Scheer, I., Beck, I., Wetterling, K., Hahn, A., . . . Landolt, M. A. (2019). Health-related quality of life in pre-school age children with single-ventricle CHD. </w:t>
      </w:r>
      <w:r w:rsidRPr="00521830">
        <w:rPr>
          <w:i/>
        </w:rPr>
        <w:t>Cardiology in the Young, 29</w:t>
      </w:r>
      <w:r w:rsidRPr="00521830">
        <w:t>(2), 162-168. doi:</w:t>
      </w:r>
      <w:r w:rsidRPr="00961D0C">
        <w:t>https://dx.doi.org/10.1017/S1047951118001993</w:t>
      </w:r>
    </w:p>
    <w:p w14:paraId="5740723F" w14:textId="30714D19" w:rsidR="00521830" w:rsidRPr="00521830" w:rsidRDefault="00521830" w:rsidP="00521830">
      <w:pPr>
        <w:pStyle w:val="EndNoteBibliography"/>
        <w:spacing w:after="0"/>
        <w:ind w:left="720" w:hanging="720"/>
      </w:pPr>
      <w:r w:rsidRPr="00521830">
        <w:t xml:space="preserve">Hinds, P. S., Weaver, M. S., Withycombe, J. S., Baker, J. N., Jacobs, S. S., Mack, J. W., . . . Wang, J. (2020). Subjective Toxicity Profiles of Children in Treatment for Cancer: A New Guide to Supportive Care? </w:t>
      </w:r>
      <w:r w:rsidRPr="00521830">
        <w:rPr>
          <w:i/>
        </w:rPr>
        <w:t>Journal of pain and symptom management, 20</w:t>
      </w:r>
      <w:r w:rsidRPr="00521830">
        <w:t>, 20. doi:</w:t>
      </w:r>
      <w:r w:rsidRPr="00961D0C">
        <w:t>https://dx.doi.org/10.1016/j.jpainsymman.2020.10.017</w:t>
      </w:r>
    </w:p>
    <w:p w14:paraId="7F78908D" w14:textId="55A34AAB" w:rsidR="00521830" w:rsidRPr="00521830" w:rsidRDefault="00521830" w:rsidP="00521830">
      <w:pPr>
        <w:pStyle w:val="EndNoteBibliography"/>
        <w:spacing w:after="0"/>
        <w:ind w:left="720" w:hanging="720"/>
      </w:pPr>
      <w:r w:rsidRPr="00904DFA">
        <w:rPr>
          <w:lang w:val="nb-NO"/>
        </w:rPr>
        <w:lastRenderedPageBreak/>
        <w:t xml:space="preserve">Hoffmann, S., Schraut, R., Kroll, T., Scholz, W., Belova, T., Erhardt, J., . . . Natsiavas, P. (2021). </w:t>
      </w:r>
      <w:r w:rsidRPr="00521830">
        <w:t xml:space="preserve">AquaScouts: ePROs Implemented as a Serious Game for Children With Cancer to Support Palliative Care. </w:t>
      </w:r>
      <w:r w:rsidRPr="00521830">
        <w:rPr>
          <w:i/>
        </w:rPr>
        <w:t>Frontiers in Digital Health, 3</w:t>
      </w:r>
      <w:r w:rsidRPr="00521830">
        <w:t>, 730948. doi:</w:t>
      </w:r>
      <w:r w:rsidRPr="00961D0C">
        <w:t>https://dx.doi.org/10.3389/fdgth.2021.730948</w:t>
      </w:r>
    </w:p>
    <w:p w14:paraId="323BD17A" w14:textId="5284E30A" w:rsidR="00521830" w:rsidRPr="00521830" w:rsidRDefault="00521830" w:rsidP="00521830">
      <w:pPr>
        <w:pStyle w:val="EndNoteBibliography"/>
        <w:spacing w:after="0"/>
        <w:ind w:left="720" w:hanging="720"/>
      </w:pPr>
      <w:r w:rsidRPr="00904DFA">
        <w:rPr>
          <w:lang w:val="nb-NO"/>
        </w:rPr>
        <w:t xml:space="preserve">Houwen-van Opstal, S. L., Jansen, M., van Alfen, N., &amp; de Groot, I. J. (2014). </w:t>
      </w:r>
      <w:r w:rsidRPr="00521830">
        <w:t xml:space="preserve">Health-related quality of life and its relation to disease severity in boys with Duchenne muscular dystrophy: satisfied boys, worrying parents--a case-control study. </w:t>
      </w:r>
      <w:r w:rsidRPr="00521830">
        <w:rPr>
          <w:i/>
        </w:rPr>
        <w:t>Journal of Child Neurology, 29</w:t>
      </w:r>
      <w:r w:rsidRPr="00521830">
        <w:t>(11), 1486-1495. doi:</w:t>
      </w:r>
      <w:r w:rsidRPr="00961D0C">
        <w:t>https://dx.doi.org/10.1177/0883073813506490</w:t>
      </w:r>
    </w:p>
    <w:p w14:paraId="24074B46" w14:textId="0C5FBE95" w:rsidR="00521830" w:rsidRPr="00521830" w:rsidRDefault="00521830" w:rsidP="00521830">
      <w:pPr>
        <w:pStyle w:val="EndNoteBibliography"/>
        <w:spacing w:after="0"/>
        <w:ind w:left="720" w:hanging="720"/>
      </w:pPr>
      <w:r w:rsidRPr="00521830">
        <w:t xml:space="preserve">Huang, I. C., Wen, P. S., Revicki, D. A., &amp; Shenkman, E. A. (2011). Quality of Life Measurement for Children with Life-Threatening Conditions: Limitations and a New Framework. </w:t>
      </w:r>
      <w:r w:rsidRPr="00521830">
        <w:rPr>
          <w:i/>
        </w:rPr>
        <w:t>Child Indicators Research, 4</w:t>
      </w:r>
      <w:r w:rsidRPr="00521830">
        <w:t xml:space="preserve">(1), 145-160. Retrieved from </w:t>
      </w:r>
      <w:r w:rsidRPr="00961D0C">
        <w:t>http://ovidsp.ovid.com/ovidweb.cgi?T=JS&amp;CSC=Y&amp;NEWS=N&amp;PAGE=fulltext&amp;D=prem5&amp;AN=21760876</w:t>
      </w:r>
    </w:p>
    <w:p w14:paraId="12169F5B" w14:textId="7DAC7CB9" w:rsidR="00521830" w:rsidRPr="00521830" w:rsidRDefault="00521830" w:rsidP="00521830">
      <w:pPr>
        <w:pStyle w:val="EndNoteBibliography"/>
        <w:spacing w:after="0"/>
        <w:ind w:left="720" w:hanging="720"/>
      </w:pPr>
      <w:r w:rsidRPr="00521830">
        <w:t xml:space="preserve">Husson, O., Zebrack, B. J., Block, R., Embry, L., Aguilar, C., Hayes-Lattin, B., &amp; Cole, S. (2017). Health-Related Quality of Life in Adolescent and Young Adult Patients With Cancer: A Longitudinal Study. </w:t>
      </w:r>
      <w:r w:rsidRPr="00521830">
        <w:rPr>
          <w:i/>
        </w:rPr>
        <w:t>Journal of Clinical Oncology, 35</w:t>
      </w:r>
      <w:r w:rsidRPr="00521830">
        <w:t>(6), 652-659. doi:</w:t>
      </w:r>
      <w:r w:rsidRPr="00961D0C">
        <w:t>https://dx.doi.org/10.1200/JCO.2016.69.7946</w:t>
      </w:r>
    </w:p>
    <w:p w14:paraId="098CB3F6" w14:textId="7F6EC324" w:rsidR="00521830" w:rsidRPr="00521830" w:rsidRDefault="00521830" w:rsidP="00521830">
      <w:pPr>
        <w:pStyle w:val="EndNoteBibliography"/>
        <w:spacing w:after="0"/>
        <w:ind w:left="720" w:hanging="720"/>
      </w:pPr>
      <w:r w:rsidRPr="00904DFA">
        <w:rPr>
          <w:lang w:val="nb-NO"/>
        </w:rPr>
        <w:t xml:space="preserve">Ilowite, M. F., Al-Sayegh, H., Ma, C., Dussel, V., Rosenberg, A. R., Feudtner, C., . . . </w:t>
      </w:r>
      <w:r w:rsidRPr="00521830">
        <w:t xml:space="preserve">Bona, K. (2018). The relationship between household income and patient-reported symptom distress and quality of life in children with advanced cancer: A report from the PediQUEST study. </w:t>
      </w:r>
      <w:r w:rsidRPr="00521830">
        <w:rPr>
          <w:i/>
        </w:rPr>
        <w:t>Cancer, 124</w:t>
      </w:r>
      <w:r w:rsidRPr="00521830">
        <w:t>(19), 3934-3941. doi:</w:t>
      </w:r>
      <w:r w:rsidRPr="00961D0C">
        <w:t>https://dx.doi.org/10.1002/cncr.31668</w:t>
      </w:r>
    </w:p>
    <w:p w14:paraId="06209CF6" w14:textId="0808FC63" w:rsidR="00521830" w:rsidRPr="00521830" w:rsidRDefault="00521830" w:rsidP="00521830">
      <w:pPr>
        <w:pStyle w:val="EndNoteBibliography"/>
        <w:spacing w:after="0"/>
        <w:ind w:left="720" w:hanging="720"/>
      </w:pPr>
      <w:r w:rsidRPr="00521830">
        <w:t xml:space="preserve">Jibb, L. A., Stevens, B. J., Nathan, P. C., Seto, E., Cafazzo, J. A., Johnston, D. L., . . . Stinson, J. N. (2017). Implementation and preliminary effectiveness of a real-time pain management smartphone app for adolescents with cancer: A multicenter pilot clinical study. </w:t>
      </w:r>
      <w:r w:rsidRPr="00521830">
        <w:rPr>
          <w:i/>
        </w:rPr>
        <w:t>Pediatric blood &amp; cancer, 64</w:t>
      </w:r>
      <w:r w:rsidRPr="00521830">
        <w:t>(10). doi:</w:t>
      </w:r>
      <w:r w:rsidRPr="00961D0C">
        <w:t>https://dx.doi.org/10.1002/pbc.26554</w:t>
      </w:r>
    </w:p>
    <w:p w14:paraId="3766E410" w14:textId="2AC81EF4" w:rsidR="00521830" w:rsidRPr="00521830" w:rsidRDefault="00521830" w:rsidP="00521830">
      <w:pPr>
        <w:pStyle w:val="EndNoteBibliography"/>
        <w:spacing w:after="0"/>
        <w:ind w:left="720" w:hanging="720"/>
      </w:pPr>
      <w:r w:rsidRPr="00521830">
        <w:t xml:space="preserve">Lafond, D. A., Kelly, K. P., Hinds, P. S., Sill, A., &amp; Michael, M. (2015). Establishing Feasibility of Early Palliative Care Consultation in Pediatric Hematopoietic Stem Cell Transplantation. </w:t>
      </w:r>
      <w:r w:rsidRPr="00521830">
        <w:rPr>
          <w:i/>
        </w:rPr>
        <w:t>Journal of Pediatric Oncology Nursing, 32</w:t>
      </w:r>
      <w:r w:rsidRPr="00521830">
        <w:t>(5), 265-277. doi:</w:t>
      </w:r>
      <w:r w:rsidRPr="00961D0C">
        <w:t>https://dx.doi.org/10.1177/1043454214563411</w:t>
      </w:r>
    </w:p>
    <w:p w14:paraId="1826A8EB" w14:textId="7BEEBE16" w:rsidR="00521830" w:rsidRPr="00521830" w:rsidRDefault="00521830" w:rsidP="00521830">
      <w:pPr>
        <w:pStyle w:val="EndNoteBibliography"/>
        <w:spacing w:after="0"/>
        <w:ind w:left="720" w:hanging="720"/>
      </w:pPr>
      <w:r w:rsidRPr="00904DFA">
        <w:rPr>
          <w:lang w:val="nb-NO"/>
        </w:rPr>
        <w:t xml:space="preserve">Lau, N., Bradford, M. C., Steineck, A., Scott, S., Bona, K., Yi-Frazier, J. P., . . . Rosenberg, A. R. (2020). </w:t>
      </w:r>
      <w:r w:rsidRPr="00521830">
        <w:t xml:space="preserve">Examining key sociodemographic characteristics of adolescents and young adults with cancer: A post hoc analysis of the Promoting Resilience in Stress Management randomized clinical trial. </w:t>
      </w:r>
      <w:r w:rsidRPr="00521830">
        <w:rPr>
          <w:i/>
        </w:rPr>
        <w:t>Palliative Medicine, 34</w:t>
      </w:r>
      <w:r w:rsidRPr="00521830">
        <w:t>(3), 336-348. doi:</w:t>
      </w:r>
      <w:r w:rsidRPr="00961D0C">
        <w:t>https://dx.doi.org/10.1177/0269216319886215</w:t>
      </w:r>
    </w:p>
    <w:p w14:paraId="6C225117" w14:textId="55010607" w:rsidR="00521830" w:rsidRPr="00521830" w:rsidRDefault="00521830" w:rsidP="00521830">
      <w:pPr>
        <w:pStyle w:val="EndNoteBibliography"/>
        <w:spacing w:after="0"/>
        <w:ind w:left="720" w:hanging="720"/>
      </w:pPr>
      <w:r w:rsidRPr="00521830">
        <w:t xml:space="preserve">Leahy, A. B., Schwartz, L. A., Li, Y., Reeve, B. B., Bekelman, J. E., Aplenc, R., &amp; Basch, E. M. (2021). Electronic symptom monitoring in pediatric patients hospitalized for chemotherapy. </w:t>
      </w:r>
      <w:r w:rsidRPr="00521830">
        <w:rPr>
          <w:i/>
        </w:rPr>
        <w:t>Cancer, 127</w:t>
      </w:r>
      <w:r w:rsidRPr="00521830">
        <w:t>(16), 2980-2989. doi:</w:t>
      </w:r>
      <w:r w:rsidRPr="00961D0C">
        <w:t>https://dx.doi.org/10.1002/cncr.33617</w:t>
      </w:r>
    </w:p>
    <w:p w14:paraId="745C53F5" w14:textId="5CC64CF7" w:rsidR="00521830" w:rsidRPr="00521830" w:rsidRDefault="00521830" w:rsidP="00521830">
      <w:pPr>
        <w:pStyle w:val="EndNoteBibliography"/>
        <w:spacing w:after="0"/>
        <w:ind w:left="720" w:hanging="720"/>
      </w:pPr>
      <w:r w:rsidRPr="00521830">
        <w:t xml:space="preserve">Lee, B. K., Boyle, P. J., Zaslowe-Dude, C., Wolfe, J., &amp; Marcus, K. J. (2020). Palliative radiotherapy for pediatric patients: Parental perceptions of indication, intent, and outcomes. </w:t>
      </w:r>
      <w:r w:rsidRPr="00521830">
        <w:rPr>
          <w:i/>
        </w:rPr>
        <w:t>Pediatric blood &amp; cancer, 67</w:t>
      </w:r>
      <w:r w:rsidRPr="00521830">
        <w:t>(1), e28003. doi:</w:t>
      </w:r>
      <w:r w:rsidRPr="00961D0C">
        <w:t>https://dx.doi.org/10.1002/pbc.28003</w:t>
      </w:r>
    </w:p>
    <w:p w14:paraId="59CAD27D" w14:textId="0A03D477" w:rsidR="00521830" w:rsidRPr="00521830" w:rsidRDefault="00521830" w:rsidP="00521830">
      <w:pPr>
        <w:pStyle w:val="EndNoteBibliography"/>
        <w:spacing w:after="0"/>
        <w:ind w:left="720" w:hanging="720"/>
      </w:pPr>
      <w:r w:rsidRPr="00904DFA">
        <w:rPr>
          <w:lang w:val="nb-NO"/>
        </w:rPr>
        <w:t xml:space="preserve">Levine, D. R., Mandrell, B. N., Sykes, A., Pritchard, M., Gibson, D., Symons, H. J., . . . Baker, J. N. (2017). </w:t>
      </w:r>
      <w:r w:rsidRPr="00521830">
        <w:t xml:space="preserve">Patients' and Parents' Needs, Attitudes, and Perceptions About Early Palliative Care Integration in Pediatric Oncology. </w:t>
      </w:r>
      <w:r w:rsidRPr="00521830">
        <w:rPr>
          <w:i/>
        </w:rPr>
        <w:t>JAMA Oncology, 3</w:t>
      </w:r>
      <w:r w:rsidRPr="00521830">
        <w:t>(9), 1214-1220. doi:</w:t>
      </w:r>
      <w:r w:rsidRPr="00961D0C">
        <w:t>https://dx.doi.org/10.1001/jamaoncol.2017.0368</w:t>
      </w:r>
    </w:p>
    <w:p w14:paraId="5614A086" w14:textId="4D75776A" w:rsidR="00521830" w:rsidRPr="00521830" w:rsidRDefault="00521830" w:rsidP="00521830">
      <w:pPr>
        <w:pStyle w:val="EndNoteBibliography"/>
        <w:spacing w:after="0"/>
        <w:ind w:left="720" w:hanging="720"/>
      </w:pPr>
      <w:r w:rsidRPr="00521830">
        <w:t xml:space="preserve">Limbers, C. A., Neighbors, K., Martz, K., Bucuvalas, J. C., Webb, T., Varni, J. W., . . . Studies of Pediatric Liver Transplantation Functional Outcomes, G. (2011). Health-related quality of life in pediatric liver transplant recipients compared with other chronic disease groups. </w:t>
      </w:r>
      <w:r w:rsidRPr="00521830">
        <w:rPr>
          <w:i/>
        </w:rPr>
        <w:t>Pediatric Transplantation, 15</w:t>
      </w:r>
      <w:r w:rsidRPr="00521830">
        <w:t>(3), 245-253. doi:</w:t>
      </w:r>
      <w:r w:rsidRPr="00961D0C">
        <w:t>https://dx.doi.org/10.1111/j.1399-3046.2010.01453.x</w:t>
      </w:r>
    </w:p>
    <w:p w14:paraId="11AD9753" w14:textId="037904F6" w:rsidR="00521830" w:rsidRPr="00521830" w:rsidRDefault="00521830" w:rsidP="00521830">
      <w:pPr>
        <w:pStyle w:val="EndNoteBibliography"/>
        <w:spacing w:after="0"/>
        <w:ind w:left="720" w:hanging="720"/>
      </w:pPr>
      <w:r w:rsidRPr="00521830">
        <w:t xml:space="preserve">Lykke, C., Ekholm, O., Olsen, M., &amp; Sjogren, P. (2021). Paediatric end-of-life care - symptoms and problems: parent assessment. </w:t>
      </w:r>
      <w:r w:rsidRPr="00521830">
        <w:rPr>
          <w:i/>
        </w:rPr>
        <w:t>BMJ supportive &amp; palliative care, 11</w:t>
      </w:r>
      <w:r w:rsidRPr="00521830">
        <w:t>, 11. doi:</w:t>
      </w:r>
      <w:r w:rsidRPr="00961D0C">
        <w:t>https://dx.doi.org/10.1136/bmjspcare-2021-002891</w:t>
      </w:r>
    </w:p>
    <w:p w14:paraId="66A1B171" w14:textId="1DAEC05E" w:rsidR="00521830" w:rsidRPr="00521830" w:rsidRDefault="00521830" w:rsidP="00521830">
      <w:pPr>
        <w:pStyle w:val="EndNoteBibliography"/>
        <w:spacing w:after="0"/>
        <w:ind w:left="720" w:hanging="720"/>
      </w:pPr>
      <w:r w:rsidRPr="00521830">
        <w:lastRenderedPageBreak/>
        <w:t xml:space="preserve">Lyon, M. E., Williams, P. L., Woods, E. R., Hutton, N., Butler, A. M., Sibinga, E., . . . Oleske, J. M. (2008). Do-not-resuscitate orders and/or hospice care, psychological health, and quality of life among children/adolescents with acquired immune deficiency syndrome. </w:t>
      </w:r>
      <w:r w:rsidRPr="00521830">
        <w:rPr>
          <w:i/>
        </w:rPr>
        <w:t>Journal of palliative medicine, 11</w:t>
      </w:r>
      <w:r w:rsidRPr="00521830">
        <w:t>(3), 459-469. doi:</w:t>
      </w:r>
      <w:r w:rsidRPr="00961D0C">
        <w:t>https://dx.doi.org/10.1089/jpm.2007.0148</w:t>
      </w:r>
    </w:p>
    <w:p w14:paraId="176191EE" w14:textId="703C9B4E" w:rsidR="00521830" w:rsidRPr="00521830" w:rsidRDefault="00521830" w:rsidP="00521830">
      <w:pPr>
        <w:pStyle w:val="EndNoteBibliography"/>
        <w:spacing w:after="0"/>
        <w:ind w:left="720" w:hanging="720"/>
      </w:pPr>
      <w:r w:rsidRPr="00521830">
        <w:t xml:space="preserve">Madden, K., Magno Charone, M., Mills, S., Dibaj, S., Williams, J. L., Liu, D., &amp; Bruera, E. (2019). Systematic Symptom Reporting by Pediatric Palliative Care Patients with Cancer: A Preliminary Report. </w:t>
      </w:r>
      <w:r w:rsidRPr="00521830">
        <w:rPr>
          <w:i/>
        </w:rPr>
        <w:t>Journal of palliative medicine, 22</w:t>
      </w:r>
      <w:r w:rsidRPr="00521830">
        <w:t>(8), 894-901. doi:</w:t>
      </w:r>
      <w:r w:rsidRPr="00961D0C">
        <w:t>https://dx.doi.org/10.1089/jpm.2018.0545</w:t>
      </w:r>
    </w:p>
    <w:p w14:paraId="7926D356" w14:textId="345FCFC0" w:rsidR="00521830" w:rsidRPr="00521830" w:rsidRDefault="00521830" w:rsidP="00521830">
      <w:pPr>
        <w:pStyle w:val="EndNoteBibliography"/>
        <w:spacing w:after="0"/>
        <w:ind w:left="720" w:hanging="720"/>
      </w:pPr>
      <w:r w:rsidRPr="00904DFA">
        <w:rPr>
          <w:lang w:val="nb-NO"/>
        </w:rPr>
        <w:t xml:space="preserve">Mandrell, B. N., Baker, J., Levine, D., Gattuso, J., West, N., Sykes, A., . . . </w:t>
      </w:r>
      <w:r w:rsidRPr="00521830">
        <w:t xml:space="preserve">Broniscer, A. (2016). Children with minimal chance for cure: parent proxy of the child's health-related quality of life and the effect on parental physical and mental health during treatment. </w:t>
      </w:r>
      <w:r w:rsidRPr="00521830">
        <w:rPr>
          <w:i/>
        </w:rPr>
        <w:t>Journal of Neuro-Oncology, 129</w:t>
      </w:r>
      <w:r w:rsidRPr="00521830">
        <w:t>(2), 373-381. doi:</w:t>
      </w:r>
      <w:r w:rsidRPr="00961D0C">
        <w:t>https://dx.doi.org/10.1007/s11060-016-2187-9</w:t>
      </w:r>
    </w:p>
    <w:p w14:paraId="2DF15CA0" w14:textId="0072B2E1" w:rsidR="00521830" w:rsidRPr="00521830" w:rsidRDefault="00521830" w:rsidP="00521830">
      <w:pPr>
        <w:pStyle w:val="EndNoteBibliography"/>
        <w:spacing w:after="0"/>
        <w:ind w:left="720" w:hanging="720"/>
      </w:pPr>
      <w:r w:rsidRPr="00521830">
        <w:t xml:space="preserve">Mellion, K., Uzark, K., Cassedy, A., Drotar, D., Wernovsky, G., Newburger, J. W., . . . Pediatric Cardiac Quality of Life Inventory Testing Study, C. (2014). Health-related quality of life outcomes in children and adolescents with congenital heart disease. </w:t>
      </w:r>
      <w:r w:rsidRPr="00521830">
        <w:rPr>
          <w:i/>
        </w:rPr>
        <w:t>Journal of Pediatrics, 164</w:t>
      </w:r>
      <w:r w:rsidRPr="00521830">
        <w:t>(4), 781-788.e781. doi:</w:t>
      </w:r>
      <w:r w:rsidRPr="00961D0C">
        <w:t>https://dx.doi.org/10.1016/j.jpeds.2013.11.066</w:t>
      </w:r>
    </w:p>
    <w:p w14:paraId="146D75CA" w14:textId="747398F3" w:rsidR="00521830" w:rsidRPr="00521830" w:rsidRDefault="00521830" w:rsidP="00521830">
      <w:pPr>
        <w:pStyle w:val="EndNoteBibliography"/>
        <w:spacing w:after="0"/>
        <w:ind w:left="720" w:hanging="720"/>
      </w:pPr>
      <w:r w:rsidRPr="00904DFA">
        <w:rPr>
          <w:lang w:val="nb-NO"/>
        </w:rPr>
        <w:t xml:space="preserve">Meryk, A., Kropshofer, G., Hetzer, B., Riedl, D., Lehmann, J., Rumpold, G., . . . </w:t>
      </w:r>
      <w:r w:rsidRPr="00521830">
        <w:t xml:space="preserve">Crazzolara, R. (2021). Implementation of daily patient-reported outcome measurements to support children with cancer. </w:t>
      </w:r>
      <w:r w:rsidRPr="00521830">
        <w:rPr>
          <w:i/>
        </w:rPr>
        <w:t>Pediatric blood &amp; cancer, 68</w:t>
      </w:r>
      <w:r w:rsidRPr="00521830">
        <w:t>(11), e29279. doi:</w:t>
      </w:r>
      <w:r w:rsidRPr="00961D0C">
        <w:t>https://dx.doi.org/10.1002/pbc.29279</w:t>
      </w:r>
    </w:p>
    <w:p w14:paraId="7797C27D" w14:textId="418F664A" w:rsidR="00521830" w:rsidRPr="00521830" w:rsidRDefault="00521830" w:rsidP="00521830">
      <w:pPr>
        <w:pStyle w:val="EndNoteBibliography"/>
        <w:spacing w:after="0"/>
        <w:ind w:left="720" w:hanging="720"/>
      </w:pPr>
      <w:r w:rsidRPr="00521830">
        <w:t xml:space="preserve">Montgomery, K. E., Raybin, J. L., Ward, J., Balian, C., Gilger, E., Murray, P., &amp; Li, Z. (2020). Using Patient-Reported Outcomes to Measure Symptoms in Children with Advanced Cancer. </w:t>
      </w:r>
      <w:r w:rsidRPr="00521830">
        <w:rPr>
          <w:i/>
        </w:rPr>
        <w:t>Cancer Nursing, 43</w:t>
      </w:r>
      <w:r w:rsidRPr="00521830">
        <w:t>(4), 281-289. doi:</w:t>
      </w:r>
      <w:r w:rsidRPr="00961D0C">
        <w:t>http://dx.doi.org/10.1097/NCC.0000000000000721</w:t>
      </w:r>
    </w:p>
    <w:p w14:paraId="5669188B" w14:textId="0ABA5C23" w:rsidR="00521830" w:rsidRPr="00521830" w:rsidRDefault="00521830" w:rsidP="00521830">
      <w:pPr>
        <w:pStyle w:val="EndNoteBibliography"/>
        <w:spacing w:after="0"/>
        <w:ind w:left="720" w:hanging="720"/>
      </w:pPr>
      <w:r w:rsidRPr="00521830">
        <w:t xml:space="preserve">Morley, T. E., Cataudella, D., Fernandez, C. V., Sung, L., Johnston, D. L., Nesin, A., &amp; Zelcer, S. (2014). Development of the Pediatric Advanced Care Quality of Life Scale (PAC-QoL): evaluating comprehension of items and response options. </w:t>
      </w:r>
      <w:r w:rsidRPr="00521830">
        <w:rPr>
          <w:i/>
        </w:rPr>
        <w:t>Pediatric blood &amp; cancer, 61</w:t>
      </w:r>
      <w:r w:rsidRPr="00521830">
        <w:t>(10), 1835-1839. doi:</w:t>
      </w:r>
      <w:r w:rsidRPr="00961D0C">
        <w:t>https://dx.doi.org/10.1002/pbc.25111</w:t>
      </w:r>
    </w:p>
    <w:p w14:paraId="5AC3AC2A" w14:textId="3E46B093" w:rsidR="00521830" w:rsidRPr="00521830" w:rsidRDefault="00521830" w:rsidP="00521830">
      <w:pPr>
        <w:pStyle w:val="EndNoteBibliography"/>
        <w:spacing w:after="0"/>
        <w:ind w:left="720" w:hanging="720"/>
      </w:pPr>
      <w:r w:rsidRPr="00521830">
        <w:t xml:space="preserve">Namisango, E., Bristowe, K., Murtagh, F. E., Downing, J., Powell, R. A., Atieno, M., . . . Harding, R. (2022). Face and content validity, acceptability, feasibility, and implementability of a novel outcome measure for children with life-limiting or life-threatening illness in three sub-Saharan African countries. </w:t>
      </w:r>
      <w:r w:rsidRPr="00521830">
        <w:rPr>
          <w:i/>
        </w:rPr>
        <w:t>Palliative Medicine</w:t>
      </w:r>
      <w:r w:rsidRPr="00521830">
        <w:t>, 2692163221099583. doi:</w:t>
      </w:r>
      <w:r w:rsidRPr="00961D0C">
        <w:t>https://dx.doi.org/10.1177/02692163221099583</w:t>
      </w:r>
    </w:p>
    <w:p w14:paraId="29681812" w14:textId="3F9759D7" w:rsidR="00521830" w:rsidRPr="00521830" w:rsidRDefault="00521830" w:rsidP="00521830">
      <w:pPr>
        <w:pStyle w:val="EndNoteBibliography"/>
        <w:spacing w:after="0"/>
        <w:ind w:left="720" w:hanging="720"/>
      </w:pPr>
      <w:r w:rsidRPr="00521830">
        <w:t xml:space="preserve">Neul, S. K., Minard, C. G., Currier, H., &amp; Goldstein, S. L. (2013). Health-related quality of life functioning over a 2-year period in children with end-stage renal disease. </w:t>
      </w:r>
      <w:r w:rsidRPr="00521830">
        <w:rPr>
          <w:i/>
        </w:rPr>
        <w:t>Pediatric Nephrology, 28</w:t>
      </w:r>
      <w:r w:rsidRPr="00521830">
        <w:t>(2), 285-293. doi:</w:t>
      </w:r>
      <w:r w:rsidRPr="00961D0C">
        <w:t>https://dx.doi.org/10.1007/s00467-012-2313-7</w:t>
      </w:r>
    </w:p>
    <w:p w14:paraId="16E7F4CD" w14:textId="298D763B" w:rsidR="00521830" w:rsidRPr="00521830" w:rsidRDefault="00521830" w:rsidP="00521830">
      <w:pPr>
        <w:pStyle w:val="EndNoteBibliography"/>
        <w:spacing w:after="0"/>
        <w:ind w:left="720" w:hanging="720"/>
      </w:pPr>
      <w:r w:rsidRPr="00521830">
        <w:t xml:space="preserve">Obiagwu, P. N., Sangweni, B., Moonsamy, G., Khumalo, T., &amp; Levy, C. (2018). Health-related quality of life in children and adolescents with end-stage renal disease receiving dialysis in Johannesburg. </w:t>
      </w:r>
      <w:r w:rsidRPr="00521830">
        <w:rPr>
          <w:i/>
        </w:rPr>
        <w:t>SAJCH South African Journal of Child Health, 12</w:t>
      </w:r>
      <w:r w:rsidRPr="00521830">
        <w:t>(2), 58-62. doi:</w:t>
      </w:r>
      <w:r w:rsidRPr="00961D0C">
        <w:t>http://dx.doi.org/10.7196/SAJCH.2018.V12I2.1457</w:t>
      </w:r>
    </w:p>
    <w:p w14:paraId="001722C3" w14:textId="2E6FAC8A" w:rsidR="00521830" w:rsidRPr="00521830" w:rsidRDefault="00521830" w:rsidP="00521830">
      <w:pPr>
        <w:pStyle w:val="EndNoteBibliography"/>
        <w:spacing w:after="0"/>
        <w:ind w:left="720" w:hanging="720"/>
      </w:pPr>
      <w:r w:rsidRPr="00521830">
        <w:t xml:space="preserve">Park, K. S., Cho, M. H., Ha, I. S., Kang, H. G., Cheong, H. I., Park, Y. S., . . . Cho, H. Y. (2012). Validity and reliability of the Korean version of the pediatric quality of life ESRD module. </w:t>
      </w:r>
      <w:r w:rsidRPr="00521830">
        <w:rPr>
          <w:i/>
        </w:rPr>
        <w:t>Health &amp; Quality of Life Outcomes, 10</w:t>
      </w:r>
      <w:r w:rsidRPr="00521830">
        <w:t>, 59. doi:</w:t>
      </w:r>
      <w:r w:rsidRPr="00961D0C">
        <w:t>https://dx.doi.org/10.1186/1477-7525-10-59</w:t>
      </w:r>
    </w:p>
    <w:p w14:paraId="7468A8C7" w14:textId="71641016" w:rsidR="00521830" w:rsidRPr="00521830" w:rsidRDefault="00521830" w:rsidP="00521830">
      <w:pPr>
        <w:pStyle w:val="EndNoteBibliography"/>
        <w:spacing w:after="0"/>
        <w:ind w:left="720" w:hanging="720"/>
      </w:pPr>
      <w:r w:rsidRPr="00904DFA">
        <w:rPr>
          <w:lang w:val="nb-NO"/>
        </w:rPr>
        <w:t xml:space="preserve">Park, K. S., Hwang, Y. J., Cho, M. H., Ko, C. W., Ha, I. S., Kang, H. G., . . . </w:t>
      </w:r>
      <w:r w:rsidRPr="00521830">
        <w:t xml:space="preserve">Cho, H. Y. (2012). Quality of life in children with end-stage renal disease based on a PedsQL ESRD module. </w:t>
      </w:r>
      <w:r w:rsidRPr="00521830">
        <w:rPr>
          <w:i/>
        </w:rPr>
        <w:t>Pediatric Nephrology, 27</w:t>
      </w:r>
      <w:r w:rsidRPr="00521830">
        <w:t>(12), 2293-2300. doi:</w:t>
      </w:r>
      <w:r w:rsidRPr="00961D0C">
        <w:t>https://dx.doi.org/10.1007/s00467-012-2262-1</w:t>
      </w:r>
    </w:p>
    <w:p w14:paraId="7830B40D" w14:textId="5A7099EC" w:rsidR="00521830" w:rsidRPr="00521830" w:rsidRDefault="00521830" w:rsidP="00521830">
      <w:pPr>
        <w:pStyle w:val="EndNoteBibliography"/>
        <w:spacing w:after="0"/>
        <w:ind w:left="720" w:hanging="720"/>
      </w:pPr>
      <w:r w:rsidRPr="00521830">
        <w:t xml:space="preserve">Parsons, S. K., Fairclough, D. L., Wang, J., &amp; Hinds, P. S. (2012). Comparing longitudinal assessments of quality of life by patient and parent in newly diagnosed children with cancer: the value of both raters' perspectives. </w:t>
      </w:r>
      <w:r w:rsidRPr="00521830">
        <w:rPr>
          <w:i/>
        </w:rPr>
        <w:t>Quality of Life Research, 21</w:t>
      </w:r>
      <w:r w:rsidRPr="00521830">
        <w:t>(5), 915-923. doi:</w:t>
      </w:r>
      <w:r w:rsidRPr="00961D0C">
        <w:t>https://dx.doi.org/10.1007/s11136-011-9986-4</w:t>
      </w:r>
    </w:p>
    <w:p w14:paraId="23F87E5E" w14:textId="347FEB5A" w:rsidR="00521830" w:rsidRPr="00521830" w:rsidRDefault="00521830" w:rsidP="00521830">
      <w:pPr>
        <w:pStyle w:val="EndNoteBibliography"/>
        <w:spacing w:after="0"/>
        <w:ind w:left="720" w:hanging="720"/>
      </w:pPr>
      <w:r w:rsidRPr="00904DFA">
        <w:rPr>
          <w:lang w:val="nb-NO"/>
        </w:rPr>
        <w:lastRenderedPageBreak/>
        <w:t xml:space="preserve">Phipps, S., Peasant, C., Barrera, M., Alderfer, M. A., Huang, Q., &amp; Vannatta, K. (2012). </w:t>
      </w:r>
      <w:r w:rsidRPr="00521830">
        <w:t xml:space="preserve">Resilience in children undergoing stem cell transplantation: results of a complementary intervention trial. </w:t>
      </w:r>
      <w:r w:rsidRPr="00521830">
        <w:rPr>
          <w:i/>
        </w:rPr>
        <w:t>Pediatrics, 129</w:t>
      </w:r>
      <w:r w:rsidRPr="00521830">
        <w:t>(3), e762-770. doi:</w:t>
      </w:r>
      <w:r w:rsidRPr="00961D0C">
        <w:t>https://dx.doi.org/10.1542/peds.2011-1816</w:t>
      </w:r>
    </w:p>
    <w:p w14:paraId="4E13D6A7" w14:textId="4E50FC19" w:rsidR="00521830" w:rsidRPr="00521830" w:rsidRDefault="00521830" w:rsidP="00521830">
      <w:pPr>
        <w:pStyle w:val="EndNoteBibliography"/>
        <w:spacing w:after="0"/>
        <w:ind w:left="720" w:hanging="720"/>
      </w:pPr>
      <w:r w:rsidRPr="00521830">
        <w:t xml:space="preserve">Pritchard, M., Burghen, E., Srivastava, D. K., Okuma, J., Anderson, L., Powell, B., . . . Hinds, P. S. (2008). Cancer-related symptoms most concerning to parents during the last week and last day of their child's life. </w:t>
      </w:r>
      <w:r w:rsidRPr="00521830">
        <w:rPr>
          <w:i/>
        </w:rPr>
        <w:t>Pediatrics, 121</w:t>
      </w:r>
      <w:r w:rsidRPr="00521830">
        <w:t>(5), e1301-e1309. doi:</w:t>
      </w:r>
      <w:r w:rsidRPr="00961D0C">
        <w:t>http://dx.doi.org/10.1542/peds.2007-2681</w:t>
      </w:r>
    </w:p>
    <w:p w14:paraId="7A3C7F99" w14:textId="40BE8C6F" w:rsidR="00521830" w:rsidRPr="00521830" w:rsidRDefault="00521830" w:rsidP="00521830">
      <w:pPr>
        <w:pStyle w:val="EndNoteBibliography"/>
        <w:spacing w:after="0"/>
        <w:ind w:left="720" w:hanging="720"/>
      </w:pPr>
      <w:r w:rsidRPr="00521830">
        <w:t xml:space="preserve">Rensen, N., Steur, L. M. H., Schepers, S. A., Merks, J. H. M., Moll, A. C., Kaspers, G. J. L., . . . Grootenhuis, M. A. (2020). Determinants of health-related quality of life proxy rating disagreement between caregivers of children with cancer. </w:t>
      </w:r>
      <w:r w:rsidRPr="00521830">
        <w:rPr>
          <w:i/>
        </w:rPr>
        <w:t>Quality of Life Research, 29</w:t>
      </w:r>
      <w:r w:rsidRPr="00521830">
        <w:t>(4), 901-912. doi:</w:t>
      </w:r>
      <w:r w:rsidRPr="00961D0C">
        <w:t>http://dx.doi.org/10.1007/s11136-019-02365-9</w:t>
      </w:r>
    </w:p>
    <w:p w14:paraId="241859BC" w14:textId="5444D064" w:rsidR="00521830" w:rsidRPr="00521830" w:rsidRDefault="00521830" w:rsidP="00521830">
      <w:pPr>
        <w:pStyle w:val="EndNoteBibliography"/>
        <w:spacing w:after="0"/>
        <w:ind w:left="720" w:hanging="720"/>
      </w:pPr>
      <w:r w:rsidRPr="00521830">
        <w:t xml:space="preserve">Requena, M. L., Avery, M., Feraco, A. M., Uzal, L. G., Wolfe, J., &amp; Dussel, V. (2022). Normalization of Symptoms in Advanced Child Cancer: The PediQUEST-Response Case Study. </w:t>
      </w:r>
      <w:r w:rsidRPr="00521830">
        <w:rPr>
          <w:i/>
        </w:rPr>
        <w:t>Journal of pain and symptom management, 63</w:t>
      </w:r>
      <w:r w:rsidRPr="00521830">
        <w:t>(4), 548-562. doi:</w:t>
      </w:r>
      <w:r w:rsidRPr="00961D0C">
        <w:t>https://dx.doi.org/10.1016/j.jpainsymman.2021.12.009</w:t>
      </w:r>
    </w:p>
    <w:p w14:paraId="108B7C7C" w14:textId="23D0BC9C" w:rsidR="00521830" w:rsidRPr="00521830" w:rsidRDefault="00521830" w:rsidP="00521830">
      <w:pPr>
        <w:pStyle w:val="EndNoteBibliography"/>
        <w:spacing w:after="0"/>
        <w:ind w:left="720" w:hanging="720"/>
      </w:pPr>
      <w:r w:rsidRPr="00904DFA">
        <w:rPr>
          <w:lang w:val="nb-NO"/>
        </w:rPr>
        <w:t xml:space="preserve">Roizen, M., Rodriguez, S., Bauer, G., Medin, G., Bevilacqua, S., Varni, J. W., &amp; Dussel, V. (2008). </w:t>
      </w:r>
      <w:r w:rsidRPr="00521830">
        <w:t xml:space="preserve">Initial validation of the Argentinean Spanish version of the PedsQL 4.0 Generic Core Scales in children and adolescents with chronic diseases: acceptability and comprehensibility in low-income settings. </w:t>
      </w:r>
      <w:r w:rsidRPr="00521830">
        <w:rPr>
          <w:i/>
        </w:rPr>
        <w:t>Health &amp; Quality of Life Outcomes, 6</w:t>
      </w:r>
      <w:r w:rsidRPr="00521830">
        <w:t>, 59. doi:</w:t>
      </w:r>
      <w:r w:rsidRPr="00961D0C">
        <w:t>https://dx.doi.org/10.1186/1477-7525-6-59</w:t>
      </w:r>
    </w:p>
    <w:p w14:paraId="1C8B9364" w14:textId="7412DF68" w:rsidR="00521830" w:rsidRPr="00521830" w:rsidRDefault="00521830" w:rsidP="00521830">
      <w:pPr>
        <w:pStyle w:val="EndNoteBibliography"/>
        <w:spacing w:after="0"/>
        <w:ind w:left="720" w:hanging="720"/>
      </w:pPr>
      <w:r w:rsidRPr="00904DFA">
        <w:rPr>
          <w:lang w:val="nb-NO"/>
        </w:rPr>
        <w:t xml:space="preserve">Rosenberg, A., Orellana, L., Ullrich, C., Kang, T., Geyer, J., Feudtner, C., . . . </w:t>
      </w:r>
      <w:r w:rsidRPr="00521830">
        <w:t xml:space="preserve">Wolfe, J. (2016). Quality of life in children with advanced cancer: A report from the pediQUEST study. </w:t>
      </w:r>
      <w:r w:rsidRPr="00521830">
        <w:rPr>
          <w:i/>
        </w:rPr>
        <w:t>Journal of pain and symptom management, 52</w:t>
      </w:r>
      <w:r w:rsidRPr="00521830">
        <w:t>(2), 243-253. doi:</w:t>
      </w:r>
      <w:r w:rsidRPr="00961D0C">
        <w:t>http://dx.doi.org/10.1016/j.jpainsymman.2016.04.002</w:t>
      </w:r>
    </w:p>
    <w:p w14:paraId="7E564E0F" w14:textId="0E753362" w:rsidR="00521830" w:rsidRPr="00521830" w:rsidRDefault="00521830" w:rsidP="00521830">
      <w:pPr>
        <w:pStyle w:val="EndNoteBibliography"/>
        <w:spacing w:after="0"/>
        <w:ind w:left="720" w:hanging="720"/>
      </w:pPr>
      <w:r w:rsidRPr="00904DFA">
        <w:rPr>
          <w:lang w:val="nb-NO"/>
        </w:rPr>
        <w:t xml:space="preserve">Rosenberg, A. R., Bradford, M. C., Bona, K., Shaffer, M. L., Wolfe, J., Baker, K. S., . . . Yi-Frazier, J. (2018). </w:t>
      </w:r>
      <w:r w:rsidRPr="00521830">
        <w:t xml:space="preserve">Hope, distress, and later quality of life among adolescent and young adults with cancer. </w:t>
      </w:r>
      <w:r w:rsidRPr="00521830">
        <w:rPr>
          <w:i/>
        </w:rPr>
        <w:t>Journal of Psychosocial Oncology, 36</w:t>
      </w:r>
      <w:r w:rsidRPr="00521830">
        <w:t>(2), 137-144. doi:</w:t>
      </w:r>
      <w:r w:rsidRPr="00961D0C">
        <w:t>https://dx.doi.org/10.1080/07347332.2017.1382646</w:t>
      </w:r>
    </w:p>
    <w:p w14:paraId="52477C20" w14:textId="6E32D46F" w:rsidR="00521830" w:rsidRPr="00521830" w:rsidRDefault="00521830" w:rsidP="00521830">
      <w:pPr>
        <w:pStyle w:val="EndNoteBibliography"/>
        <w:spacing w:after="0"/>
        <w:ind w:left="720" w:hanging="720"/>
      </w:pPr>
      <w:r w:rsidRPr="00521830">
        <w:t xml:space="preserve">Salaverria, C., Plenert, E., Vasquez, R., Fuentes-Alabi, S., Tomlinson, G. A., &amp; Sung, L. (2021). Paediatric relapsed acute leukaemia: curative intent chemotherapy improves quality of life. </w:t>
      </w:r>
      <w:r w:rsidRPr="00521830">
        <w:rPr>
          <w:i/>
        </w:rPr>
        <w:t>BMJ supportive &amp; palliative care, 17</w:t>
      </w:r>
      <w:r w:rsidRPr="00521830">
        <w:t>, 17. doi:</w:t>
      </w:r>
      <w:r w:rsidRPr="00961D0C">
        <w:t>https://dx.doi.org/10.1136/bmjspcare-2020-002722</w:t>
      </w:r>
    </w:p>
    <w:p w14:paraId="7091F0B6" w14:textId="7F2ADCF2" w:rsidR="00521830" w:rsidRPr="00521830" w:rsidRDefault="00521830" w:rsidP="00521830">
      <w:pPr>
        <w:pStyle w:val="EndNoteBibliography"/>
        <w:spacing w:after="0"/>
        <w:ind w:left="720" w:hanging="720"/>
      </w:pPr>
      <w:r w:rsidRPr="00521830">
        <w:t xml:space="preserve">Schulte, F., Russell, K. B., Pelletier, W., Scott-Lane, L., Guilcher, G. M. T., Strother, D., &amp; Dewey, D. (2019). Screening for psychosocial distress in pediatric cancer patients: An examination of feasibility in a single institution. </w:t>
      </w:r>
      <w:r w:rsidRPr="00521830">
        <w:rPr>
          <w:i/>
        </w:rPr>
        <w:t>Pediatric Hematology and Oncology, 36</w:t>
      </w:r>
      <w:r w:rsidRPr="00521830">
        <w:t>(3), 125-137. doi:</w:t>
      </w:r>
      <w:r w:rsidRPr="00961D0C">
        <w:t>https://dx.doi.org/10.1080/08880018.2019.1600082</w:t>
      </w:r>
    </w:p>
    <w:p w14:paraId="3156B98A" w14:textId="53C38272" w:rsidR="00521830" w:rsidRPr="00521830" w:rsidRDefault="00521830" w:rsidP="00521830">
      <w:pPr>
        <w:pStyle w:val="EndNoteBibliography"/>
        <w:spacing w:after="0"/>
        <w:ind w:left="720" w:hanging="720"/>
      </w:pPr>
      <w:r w:rsidRPr="00521830">
        <w:t xml:space="preserve">Schwartz, L. A., &amp; Brumley, L. D. (2017). What a Pain: The Impact of Physical Symptoms and Health Management on Pursuit of Personal Goals Among Adolescents with Cancer. </w:t>
      </w:r>
      <w:r w:rsidRPr="00521830">
        <w:rPr>
          <w:i/>
        </w:rPr>
        <w:t>Journal of Adolescent &amp; Young Adult Oncology, 6</w:t>
      </w:r>
      <w:r w:rsidRPr="00521830">
        <w:t>(1), 142-149. doi:</w:t>
      </w:r>
      <w:r w:rsidRPr="00961D0C">
        <w:t>https://dx.doi.org/10.1089/jayao.2016.0031</w:t>
      </w:r>
    </w:p>
    <w:p w14:paraId="6466A319" w14:textId="7E3759B7" w:rsidR="00521830" w:rsidRPr="00521830" w:rsidRDefault="00521830" w:rsidP="00521830">
      <w:pPr>
        <w:pStyle w:val="EndNoteBibliography"/>
        <w:spacing w:after="0"/>
        <w:ind w:left="720" w:hanging="720"/>
      </w:pPr>
      <w:r w:rsidRPr="00521830">
        <w:t xml:space="preserve">Selewski, D. T., Massengill, S. F., Troost, J. P., Wickman, L., Messer, K. L., Herreshoff, E., . . . Gipson, D. S. (2014). Gaining the Patient Reported Outcomes Measurement Information System (PROMIS) perspective in chronic kidney disease: a Midwest Pediatric Nephrology Consortium study. </w:t>
      </w:r>
      <w:r w:rsidRPr="00521830">
        <w:rPr>
          <w:i/>
        </w:rPr>
        <w:t>Pediatric Nephrology, 29</w:t>
      </w:r>
      <w:r w:rsidRPr="00521830">
        <w:t>(12), 2347-2356. doi:</w:t>
      </w:r>
      <w:r w:rsidRPr="00961D0C">
        <w:t>http://dx.doi.org/10.1007/s00467-014-2858-8</w:t>
      </w:r>
    </w:p>
    <w:p w14:paraId="39D454BB" w14:textId="6732F962" w:rsidR="00521830" w:rsidRPr="00521830" w:rsidRDefault="00521830" w:rsidP="00521830">
      <w:pPr>
        <w:pStyle w:val="EndNoteBibliography"/>
        <w:spacing w:after="0"/>
        <w:ind w:left="720" w:hanging="720"/>
      </w:pPr>
      <w:r w:rsidRPr="00521830">
        <w:t xml:space="preserve">Shultz, E. L., Switala, M., Winning, A. M., Keim, M. C., Baughcum, A. E., Gerhardt, C. A., &amp; Fortney, C. A. (2017). Multiple Perspectives of Symptoms and Suffering at End of Life in the NICU. </w:t>
      </w:r>
      <w:r w:rsidRPr="00521830">
        <w:rPr>
          <w:i/>
        </w:rPr>
        <w:t>Advances in Neonatal Care, 17</w:t>
      </w:r>
      <w:r w:rsidRPr="00521830">
        <w:t>(3), 175-183. doi:</w:t>
      </w:r>
      <w:r w:rsidRPr="00961D0C">
        <w:t>https://dx.doi.org/10.1097/ANC.0000000000000385</w:t>
      </w:r>
    </w:p>
    <w:p w14:paraId="6FB91604" w14:textId="407814C3" w:rsidR="00521830" w:rsidRPr="00521830" w:rsidRDefault="00521830" w:rsidP="00521830">
      <w:pPr>
        <w:pStyle w:val="EndNoteBibliography"/>
        <w:spacing w:after="0"/>
        <w:ind w:left="720" w:hanging="720"/>
      </w:pPr>
      <w:r w:rsidRPr="00521830">
        <w:t xml:space="preserve">Splinter, A., Tjaden, L. A., Haverman, L., Adams, B., Collard, L., Cransberg, K., . . . Groothoff, J. W. (2018). Children on dialysis as well as renal transplanted children report severely impaired health-related quality of life. </w:t>
      </w:r>
      <w:r w:rsidRPr="00521830">
        <w:rPr>
          <w:i/>
        </w:rPr>
        <w:t>Quality of Life Research, 27</w:t>
      </w:r>
      <w:r w:rsidRPr="00521830">
        <w:t>(6), 1445-1454. doi:</w:t>
      </w:r>
      <w:r w:rsidRPr="00961D0C">
        <w:t>http://dx.doi.org/10.1007/s11136-018-1789-4</w:t>
      </w:r>
    </w:p>
    <w:p w14:paraId="116F94AB" w14:textId="1B3AFE85" w:rsidR="00521830" w:rsidRPr="00521830" w:rsidRDefault="00521830" w:rsidP="00521830">
      <w:pPr>
        <w:pStyle w:val="EndNoteBibliography"/>
        <w:spacing w:after="0"/>
        <w:ind w:left="720" w:hanging="720"/>
      </w:pPr>
      <w:r w:rsidRPr="00904DFA">
        <w:rPr>
          <w:lang w:val="nb-NO"/>
        </w:rPr>
        <w:lastRenderedPageBreak/>
        <w:t xml:space="preserve">Stenmarker, E., Mellgren, K., Matus, M., Schroder Hakansson, A., &amp; Stenmarker, M. (2018). </w:t>
      </w:r>
      <w:r w:rsidRPr="00521830">
        <w:t xml:space="preserve">Health-related quality of life, culture and communication: a comparative study in children with cancer in Argentina and Sweden. </w:t>
      </w:r>
      <w:r w:rsidRPr="00521830">
        <w:rPr>
          <w:i/>
        </w:rPr>
        <w:t>Journal of Patientreported Outcomes, 2</w:t>
      </w:r>
      <w:r w:rsidRPr="00521830">
        <w:t>(1), 49. doi:</w:t>
      </w:r>
      <w:r w:rsidRPr="00961D0C">
        <w:t>https://dx.doi.org/10.1186/s41687-018-0075-0</w:t>
      </w:r>
    </w:p>
    <w:p w14:paraId="222CF536" w14:textId="04398B4F" w:rsidR="00521830" w:rsidRPr="00521830" w:rsidRDefault="00521830" w:rsidP="00521830">
      <w:pPr>
        <w:pStyle w:val="EndNoteBibliography"/>
        <w:spacing w:after="0"/>
        <w:ind w:left="720" w:hanging="720"/>
      </w:pPr>
      <w:r w:rsidRPr="00521830">
        <w:t xml:space="preserve">Szepetowski, S., Saultier, P., Andre, N., Pauly, V., Dupuis, L. L., Sung, L., &amp; Revon-Riviere, G. (2021). Symptom Screening in Pediatrics Tool in children and adolescents with high-risk malignancies: a pilot study. </w:t>
      </w:r>
      <w:r w:rsidRPr="00521830">
        <w:rPr>
          <w:i/>
        </w:rPr>
        <w:t>BMJ supportive &amp; palliative care, 15</w:t>
      </w:r>
      <w:r w:rsidRPr="00521830">
        <w:t>, 15. doi:</w:t>
      </w:r>
      <w:r w:rsidRPr="00961D0C">
        <w:t>https://dx.doi.org/10.1136/bmjspcare-2020-002753</w:t>
      </w:r>
    </w:p>
    <w:p w14:paraId="2CC381E9" w14:textId="396676F2" w:rsidR="00521830" w:rsidRPr="00521830" w:rsidRDefault="00521830" w:rsidP="00521830">
      <w:pPr>
        <w:pStyle w:val="EndNoteBibliography"/>
        <w:spacing w:after="0"/>
        <w:ind w:left="720" w:hanging="720"/>
      </w:pPr>
      <w:r w:rsidRPr="00521830">
        <w:t xml:space="preserve">Tanasansuttiporn, J., Oofuvong, M., Wasinwong, W., Chittithavorn, V., Duangpakdee, P., Jarutach, J., &amp; Yunuswangsa, Q. (2022). Predictors of Health-Related Quality of Life in Children with Cyanotic Heart Disease Who Underwent Palliative and Total Repair. </w:t>
      </w:r>
      <w:r w:rsidRPr="00521830">
        <w:rPr>
          <w:i/>
        </w:rPr>
        <w:t>Congenital Heart Disease, 17(3)</w:t>
      </w:r>
      <w:r w:rsidRPr="00521830">
        <w:t>, 245-267. doi:</w:t>
      </w:r>
      <w:r w:rsidRPr="00961D0C">
        <w:t>https://dx.doi.org/10.32604/chd.2022.021778</w:t>
      </w:r>
    </w:p>
    <w:p w14:paraId="39EA9A04" w14:textId="20147819" w:rsidR="00521830" w:rsidRPr="00521830" w:rsidRDefault="00521830" w:rsidP="00521830">
      <w:pPr>
        <w:pStyle w:val="EndNoteBibliography"/>
        <w:spacing w:after="0"/>
        <w:ind w:left="720" w:hanging="720"/>
      </w:pPr>
      <w:r w:rsidRPr="00521830">
        <w:t xml:space="preserve">Thrane, S. E., Williams, E., Grossoehme, D. H., &amp; Friebert, S. (2022). Reiki Therapy for Very Young Hospitalized Children Receiving Palliative Care. </w:t>
      </w:r>
      <w:r w:rsidRPr="00521830">
        <w:rPr>
          <w:i/>
        </w:rPr>
        <w:t>Journal of Pediatric Hematology/Oncology Nursing, 39</w:t>
      </w:r>
      <w:r w:rsidRPr="00521830">
        <w:t>(1), 15-29. doi:</w:t>
      </w:r>
      <w:r w:rsidRPr="00961D0C">
        <w:t>http://dx.doi.org/10.1177/27527530211059435</w:t>
      </w:r>
    </w:p>
    <w:p w14:paraId="3330537C" w14:textId="77777777" w:rsidR="00521830" w:rsidRPr="00521830" w:rsidRDefault="00521830" w:rsidP="00521830">
      <w:pPr>
        <w:pStyle w:val="EndNoteBibliography"/>
        <w:spacing w:after="0"/>
        <w:ind w:left="720" w:hanging="720"/>
      </w:pPr>
      <w:r w:rsidRPr="00904DFA">
        <w:rPr>
          <w:lang w:val="nb-NO"/>
        </w:rPr>
        <w:t xml:space="preserve">Tiwari, A. N., Bansal, M., Manju, V. M., Joshi, P., Sinha, A., Hari, P., &amp; Bagga, A. (2015). </w:t>
      </w:r>
      <w:r w:rsidRPr="00521830">
        <w:t xml:space="preserve">A Comparative Study to Find out the Health Related Quality of Life of Children with End Stage Renal Disease on Various Renal Replacement therapies: Self and Parental Perception. </w:t>
      </w:r>
      <w:r w:rsidRPr="00521830">
        <w:rPr>
          <w:i/>
        </w:rPr>
        <w:t>International Journal of Nursing Education, 7</w:t>
      </w:r>
      <w:r w:rsidRPr="00521830">
        <w:t>(2), 142-146. doi:10.5958/0974-9357.2015.00092.6</w:t>
      </w:r>
    </w:p>
    <w:p w14:paraId="7927D8E7" w14:textId="2558CE79" w:rsidR="00521830" w:rsidRPr="00521830" w:rsidRDefault="00521830" w:rsidP="00521830">
      <w:pPr>
        <w:pStyle w:val="EndNoteBibliography"/>
        <w:spacing w:after="0"/>
        <w:ind w:left="720" w:hanging="720"/>
      </w:pPr>
      <w:r w:rsidRPr="00521830">
        <w:t xml:space="preserve">Tomlinson, D., Dupuis, L. L., Gibson, P., Johnston, D. L., Portwine, C., Baggott, C., . . . Sung, L. (2014). Initial development of the Symptom Screening in Pediatrics Tool (SSPedi). </w:t>
      </w:r>
      <w:r w:rsidRPr="00521830">
        <w:rPr>
          <w:i/>
        </w:rPr>
        <w:t>Supportive Care in Cancer, 22</w:t>
      </w:r>
      <w:r w:rsidRPr="00521830">
        <w:t>(1), 71-75. doi:</w:t>
      </w:r>
      <w:r w:rsidRPr="00961D0C">
        <w:t>http://dx.doi.org/10.1007/s00520-013-1945-x</w:t>
      </w:r>
    </w:p>
    <w:p w14:paraId="284EE603" w14:textId="6894B77F" w:rsidR="00521830" w:rsidRPr="00521830" w:rsidRDefault="00521830" w:rsidP="00521830">
      <w:pPr>
        <w:pStyle w:val="EndNoteBibliography"/>
        <w:spacing w:after="0"/>
        <w:ind w:left="720" w:hanging="720"/>
      </w:pPr>
      <w:r w:rsidRPr="00521830">
        <w:t xml:space="preserve">Tomlinson, D., Hendershot, E., Bartels, U., Maloney, A. M., Armstrong, C., Wrathall, G., &amp; Sung, L. (2011). Concordance between couples reporting their child's quality of life and their decision making in pediatric oncology palliative care. </w:t>
      </w:r>
      <w:r w:rsidRPr="00521830">
        <w:rPr>
          <w:i/>
        </w:rPr>
        <w:t>Journal of Pediatric Oncology Nursing, 28</w:t>
      </w:r>
      <w:r w:rsidRPr="00521830">
        <w:t>(6), 319-325. doi:</w:t>
      </w:r>
      <w:r w:rsidRPr="00961D0C">
        <w:t>https://dx.doi.org/10.1177/1043454211418666</w:t>
      </w:r>
    </w:p>
    <w:p w14:paraId="3702BA65" w14:textId="1F7C4811" w:rsidR="00521830" w:rsidRPr="00521830" w:rsidRDefault="00521830" w:rsidP="00521830">
      <w:pPr>
        <w:pStyle w:val="EndNoteBibliography"/>
        <w:spacing w:after="0"/>
        <w:ind w:left="720" w:hanging="720"/>
      </w:pPr>
      <w:r w:rsidRPr="00521830">
        <w:t xml:space="preserve">Tomlinson, D., Hinds, P. S., Bartels, U., Hendershot, E., &amp; Sung, L. (2011). Parent reports of quality of life for pediatric patients with cancer with no realistic chance of cure. </w:t>
      </w:r>
      <w:r w:rsidRPr="00521830">
        <w:rPr>
          <w:i/>
        </w:rPr>
        <w:t>Journal of Clinical Oncology, 29</w:t>
      </w:r>
      <w:r w:rsidRPr="00521830">
        <w:t>(6), 639-645. doi:</w:t>
      </w:r>
      <w:r w:rsidRPr="00961D0C">
        <w:t>https://dx.doi.org/10.1200/JCO.2010.31.4047</w:t>
      </w:r>
    </w:p>
    <w:p w14:paraId="78E014A8" w14:textId="53D2B3D8" w:rsidR="00521830" w:rsidRPr="00521830" w:rsidRDefault="00521830" w:rsidP="00521830">
      <w:pPr>
        <w:pStyle w:val="EndNoteBibliography"/>
        <w:spacing w:after="0"/>
        <w:ind w:left="720" w:hanging="720"/>
      </w:pPr>
      <w:r w:rsidRPr="00521830">
        <w:t xml:space="preserve">Tomlinson, D., Schechter, T., Mairs, M., Loves, R., Herman, D., Hopkins, E., . . . Sung, L. (2021). Finalising the administration of co-SSPedi, a dyad approach to symptom screening for paediatric patients receiving cancer treatments. </w:t>
      </w:r>
      <w:r w:rsidRPr="00521830">
        <w:rPr>
          <w:i/>
        </w:rPr>
        <w:t>BMJ supportive &amp; palliative care, 23</w:t>
      </w:r>
      <w:r w:rsidRPr="00521830">
        <w:t>, 23. doi:</w:t>
      </w:r>
      <w:r w:rsidRPr="00961D0C">
        <w:t>https://dx.doi.org/10.1136/bmjspcare-2021-003169</w:t>
      </w:r>
    </w:p>
    <w:p w14:paraId="06493A6D" w14:textId="5CAD8CE5" w:rsidR="00521830" w:rsidRPr="00521830" w:rsidRDefault="00521830" w:rsidP="00521830">
      <w:pPr>
        <w:pStyle w:val="EndNoteBibliography"/>
        <w:spacing w:after="0"/>
        <w:ind w:left="720" w:hanging="720"/>
      </w:pPr>
      <w:r w:rsidRPr="00521830">
        <w:t xml:space="preserve">Ullrich, C. K., Dussel, V., Hilden, J. M., Sheaffer, J. W., Moore, C. L., Berde, C. B., &amp; Wolfe, J. (2010). Fatigue in children with cancer at the end of life. </w:t>
      </w:r>
      <w:r w:rsidRPr="00521830">
        <w:rPr>
          <w:i/>
        </w:rPr>
        <w:t>Journal of pain and symptom management, 40</w:t>
      </w:r>
      <w:r w:rsidRPr="00521830">
        <w:t>(4), 483-494. doi:</w:t>
      </w:r>
      <w:r w:rsidRPr="00961D0C">
        <w:t>https://dx.doi.org/10.1016/j.jpainsymman.2010.02.020</w:t>
      </w:r>
    </w:p>
    <w:p w14:paraId="21313093" w14:textId="4B8908B6" w:rsidR="00521830" w:rsidRPr="00521830" w:rsidRDefault="00521830" w:rsidP="00521830">
      <w:pPr>
        <w:pStyle w:val="EndNoteBibliography"/>
        <w:spacing w:after="0"/>
        <w:ind w:left="720" w:hanging="720"/>
      </w:pPr>
      <w:r w:rsidRPr="00904DFA">
        <w:rPr>
          <w:lang w:val="nb-NO"/>
        </w:rPr>
        <w:t xml:space="preserve">Ullrich, C. K., Dussel, V., Orellana, L., Kang, T. I., Rosenberg, A. R., Feudtner, C., &amp; Wolfe, J. (2018). </w:t>
      </w:r>
      <w:r w:rsidRPr="00521830">
        <w:t xml:space="preserve">Self-reported fatigue in children with advanced cancer: Results of the PediQUEST study. </w:t>
      </w:r>
      <w:r w:rsidRPr="00521830">
        <w:rPr>
          <w:i/>
        </w:rPr>
        <w:t>Cancer, 124</w:t>
      </w:r>
      <w:r w:rsidRPr="00521830">
        <w:t>(18), 3776-3783. doi:</w:t>
      </w:r>
      <w:r w:rsidRPr="00961D0C">
        <w:t>https://dx.doi.org/10.1002/cncr.31639</w:t>
      </w:r>
    </w:p>
    <w:p w14:paraId="7D53C577" w14:textId="7F7BC4BC" w:rsidR="00521830" w:rsidRPr="00521830" w:rsidRDefault="00521830" w:rsidP="00521830">
      <w:pPr>
        <w:pStyle w:val="EndNoteBibliography"/>
        <w:spacing w:after="0"/>
        <w:ind w:left="720" w:hanging="720"/>
      </w:pPr>
      <w:r w:rsidRPr="00521830">
        <w:t xml:space="preserve">Unay, M., Onder, A., Gizli Coban, O., Atalay, A., Surer Adanir, A., Artan, R., &amp; Ozatalay, E. (2020). Psychopathology, quality of life, and related factors in pediatric liver transplantation candidates and recipients. </w:t>
      </w:r>
      <w:r w:rsidRPr="00521830">
        <w:rPr>
          <w:i/>
        </w:rPr>
        <w:t>Pediatric Transplantation, 24</w:t>
      </w:r>
      <w:r w:rsidRPr="00521830">
        <w:t>(1). doi:</w:t>
      </w:r>
      <w:r w:rsidRPr="00961D0C">
        <w:t>http://dx.doi.org/10.1111/petr.13633</w:t>
      </w:r>
    </w:p>
    <w:p w14:paraId="168E7C1D" w14:textId="6A085C1A" w:rsidR="00521830" w:rsidRPr="00521830" w:rsidRDefault="00521830" w:rsidP="00521830">
      <w:pPr>
        <w:pStyle w:val="EndNoteBibliography"/>
        <w:spacing w:after="0"/>
        <w:ind w:left="720" w:hanging="720"/>
      </w:pPr>
      <w:r w:rsidRPr="00521830">
        <w:t xml:space="preserve">Vahsen, N., Broder, A., Hraska, V., &amp; Schneider, M. (2018). Neurodevelopmental Outcome in Children With Single Ventricle After Total Cavopulmonary Connection. </w:t>
      </w:r>
      <w:r w:rsidRPr="00521830">
        <w:rPr>
          <w:i/>
        </w:rPr>
        <w:t>Klinische Padiatrie, 230</w:t>
      </w:r>
      <w:r w:rsidRPr="00521830">
        <w:t>(1), 24-30. doi:</w:t>
      </w:r>
      <w:r w:rsidRPr="00961D0C">
        <w:t>https://dx.doi.org/10.1055/s-0043-120526</w:t>
      </w:r>
    </w:p>
    <w:p w14:paraId="71708494" w14:textId="77777777" w:rsidR="00521830" w:rsidRPr="00521830" w:rsidRDefault="00521830" w:rsidP="00521830">
      <w:pPr>
        <w:pStyle w:val="EndNoteBibliography"/>
        <w:spacing w:after="0"/>
        <w:ind w:left="720" w:hanging="720"/>
      </w:pPr>
      <w:r w:rsidRPr="00521830">
        <w:lastRenderedPageBreak/>
        <w:t xml:space="preserve">Van Cleve, L., Muñoz, C. E., Riggs, M. L., Bava, L., &amp; Savedra, M. (2012). Pain Experience in Children With Advanced Cancer. </w:t>
      </w:r>
      <w:r w:rsidRPr="00521830">
        <w:rPr>
          <w:i/>
        </w:rPr>
        <w:t>Journal of Pediatric Oncology Nursing, 29</w:t>
      </w:r>
      <w:r w:rsidRPr="00521830">
        <w:t>(1), 28-36. doi:10.1177/1043454211432295</w:t>
      </w:r>
    </w:p>
    <w:p w14:paraId="4C53B15C" w14:textId="77777777" w:rsidR="00521830" w:rsidRPr="00521830" w:rsidRDefault="00521830" w:rsidP="00521830">
      <w:pPr>
        <w:pStyle w:val="EndNoteBibliography"/>
        <w:spacing w:after="0"/>
        <w:ind w:left="720" w:hanging="720"/>
      </w:pPr>
      <w:r w:rsidRPr="00521830">
        <w:t xml:space="preserve">Van Cleve, L., Muñoz, C. E., Savedra, M., Riggs, M., Bossert, E., Grant, M., &amp; Adlard, K. (2012). Symptoms in children with advanced cancer: child and nurse reports. </w:t>
      </w:r>
      <w:r w:rsidRPr="00521830">
        <w:rPr>
          <w:i/>
        </w:rPr>
        <w:t>Cancer Nursing, 35</w:t>
      </w:r>
      <w:r w:rsidRPr="00521830">
        <w:t>(2), 115-125. doi:10.1097/ncc.0b013e31821aedba</w:t>
      </w:r>
    </w:p>
    <w:p w14:paraId="363ED105" w14:textId="6FB12437" w:rsidR="00521830" w:rsidRPr="00521830" w:rsidRDefault="00521830" w:rsidP="00521830">
      <w:pPr>
        <w:pStyle w:val="EndNoteBibliography"/>
        <w:spacing w:after="0"/>
        <w:ind w:left="720" w:hanging="720"/>
      </w:pPr>
      <w:r w:rsidRPr="00521830">
        <w:t xml:space="preserve">Varni, J. W., Limbers, C. A., &amp; Burwinkle, T. M. (2007). Impaired health-related quality of life in children and adolescents with chronic conditions: A comparative analysis of 10 disease clusters and 33 disease categories/severities utilizing the PedsQLTM 4.0 Generic Core Scales. </w:t>
      </w:r>
      <w:r w:rsidRPr="00521830">
        <w:rPr>
          <w:i/>
        </w:rPr>
        <w:t>Health and Quality of Life Outcomes, 5 (no pagination)</w:t>
      </w:r>
      <w:r w:rsidRPr="00521830">
        <w:t>. doi:</w:t>
      </w:r>
      <w:r w:rsidRPr="00961D0C">
        <w:t>http://dx.doi.org/10.1186/1477-7525-5-43</w:t>
      </w:r>
    </w:p>
    <w:p w14:paraId="29061374" w14:textId="4E32AC6D" w:rsidR="00521830" w:rsidRPr="00904DFA" w:rsidRDefault="00521830" w:rsidP="00521830">
      <w:pPr>
        <w:pStyle w:val="EndNoteBibliography"/>
        <w:spacing w:after="0"/>
        <w:ind w:left="720" w:hanging="720"/>
        <w:rPr>
          <w:lang w:val="nb-NO"/>
        </w:rPr>
      </w:pPr>
      <w:r w:rsidRPr="00521830">
        <w:t xml:space="preserve">Vollenbroich, R., Borasio, G. D., Duroux, A., Grasser, M., Brandstatter, M., &amp; Fuhrer, M. (2016). Listening to parents: The role of symptom perception in pediatric palliative home care. </w:t>
      </w:r>
      <w:r w:rsidRPr="00904DFA">
        <w:rPr>
          <w:i/>
          <w:lang w:val="nb-NO"/>
        </w:rPr>
        <w:t>Palliative &amp; supportive care, 14</w:t>
      </w:r>
      <w:r w:rsidRPr="00904DFA">
        <w:rPr>
          <w:lang w:val="nb-NO"/>
        </w:rPr>
        <w:t>(1), 13-19. doi:https://dx.doi.org/10.1017/S1478951515000462</w:t>
      </w:r>
    </w:p>
    <w:p w14:paraId="288F0D3F" w14:textId="01479820" w:rsidR="00521830" w:rsidRPr="00521830" w:rsidRDefault="00521830" w:rsidP="00521830">
      <w:pPr>
        <w:pStyle w:val="EndNoteBibliography"/>
        <w:spacing w:after="0"/>
        <w:ind w:left="720" w:hanging="720"/>
      </w:pPr>
      <w:r w:rsidRPr="00904DFA">
        <w:rPr>
          <w:lang w:val="nb-NO"/>
        </w:rPr>
        <w:t xml:space="preserve">Vrijmoet-Wiersma, C. M., Kolk, A. M., Grootenhuis, M. A., Spek, E. M., van Klink, J. M., Egeler, R. M., . . . </w:t>
      </w:r>
      <w:r w:rsidRPr="00521830">
        <w:t xml:space="preserve">Koopman, H. M. (2009). Child and parental adaptation to pediatric stem cell transplantation. </w:t>
      </w:r>
      <w:r w:rsidRPr="00521830">
        <w:rPr>
          <w:i/>
        </w:rPr>
        <w:t>Supportive Care in Cancer, 17</w:t>
      </w:r>
      <w:r w:rsidRPr="00521830">
        <w:t>(6), 707-714. doi:</w:t>
      </w:r>
      <w:r w:rsidRPr="00961D0C">
        <w:t>https://dx.doi.org/10.1007/s00520-008-0544-8</w:t>
      </w:r>
    </w:p>
    <w:p w14:paraId="64477269" w14:textId="2A875BB0" w:rsidR="00521830" w:rsidRPr="00521830" w:rsidRDefault="00521830" w:rsidP="00521830">
      <w:pPr>
        <w:pStyle w:val="EndNoteBibliography"/>
        <w:spacing w:after="0"/>
        <w:ind w:left="720" w:hanging="720"/>
      </w:pPr>
      <w:r w:rsidRPr="00521830">
        <w:t xml:space="preserve">Weaver, M., Wichman, C., Darnall, C., Bace, S., Vail, C., &amp; MacFadyen, A. (2018). Proxy-Reported Quality of Life and Family Impact for Children Followed Longitudinally by a Pediatric Palliative Care Team. </w:t>
      </w:r>
      <w:r w:rsidRPr="00521830">
        <w:rPr>
          <w:i/>
        </w:rPr>
        <w:t>Journal of palliative medicine, 21</w:t>
      </w:r>
      <w:r w:rsidRPr="00521830">
        <w:t>(2), 241-244. doi:</w:t>
      </w:r>
      <w:r w:rsidRPr="00961D0C">
        <w:t>https://dx.doi.org/10.1089/jpm.2017.0092</w:t>
      </w:r>
    </w:p>
    <w:p w14:paraId="2B3FA148" w14:textId="47A0A806" w:rsidR="00521830" w:rsidRPr="00521830" w:rsidRDefault="00521830" w:rsidP="00521830">
      <w:pPr>
        <w:pStyle w:val="EndNoteBibliography"/>
        <w:spacing w:after="0"/>
        <w:ind w:left="720" w:hanging="720"/>
      </w:pPr>
      <w:r w:rsidRPr="00521830">
        <w:t xml:space="preserve">Weaver, M. S., Darnall, C., Bace, S., Vail, C., MacFadyen, A., &amp; Wichman, C. (2017). Trending Longitudinal Agreement between Parent and Child Perceptions of Quality of Life for Pediatric Palliative Care Patients. </w:t>
      </w:r>
      <w:r w:rsidRPr="00521830">
        <w:rPr>
          <w:i/>
        </w:rPr>
        <w:t>Children, 4</w:t>
      </w:r>
      <w:r w:rsidRPr="00521830">
        <w:t>(8), 01. doi:</w:t>
      </w:r>
      <w:r w:rsidRPr="00961D0C">
        <w:t>https://dx.doi.org/10.3390/children4080065</w:t>
      </w:r>
    </w:p>
    <w:p w14:paraId="716E8100" w14:textId="64061EB2" w:rsidR="00521830" w:rsidRPr="00521830" w:rsidRDefault="00521830" w:rsidP="00521830">
      <w:pPr>
        <w:pStyle w:val="EndNoteBibliography"/>
        <w:spacing w:after="0"/>
        <w:ind w:left="720" w:hanging="720"/>
      </w:pPr>
      <w:r w:rsidRPr="00521830">
        <w:t xml:space="preserve">Weaver, M. S., Hanna, R., Hetzel, S., Patterson, K., Yuroff, A., Sund, S., . . . Halanski, M. A. (2020). A Prospective, Crossover Survey Study of Child- and Proxy-Reported Quality of Life According to Spinal Muscular Atrophy Type and Medical Interventions. </w:t>
      </w:r>
      <w:r w:rsidRPr="00521830">
        <w:rPr>
          <w:i/>
        </w:rPr>
        <w:t>Journal of Child Neurology, 35</w:t>
      </w:r>
      <w:r w:rsidRPr="00521830">
        <w:t>(5), 322-330. doi:</w:t>
      </w:r>
      <w:r w:rsidRPr="00961D0C">
        <w:t>https://dx.doi.org/10.1177/0883073819900463</w:t>
      </w:r>
    </w:p>
    <w:p w14:paraId="652C3A5D" w14:textId="412E7287" w:rsidR="00521830" w:rsidRPr="00521830" w:rsidRDefault="00521830" w:rsidP="00521830">
      <w:pPr>
        <w:pStyle w:val="EndNoteBibliography"/>
        <w:spacing w:after="0"/>
        <w:ind w:left="720" w:hanging="720"/>
      </w:pPr>
      <w:r w:rsidRPr="00521830">
        <w:t xml:space="preserve">Weaver, M. S., Robinson, J., &amp; Wichman, C. (2020). Aromatherapy improves nausea, pain, and mood for patients receiving pediatric palliative care symptom-based consults: A pilot design trial. </w:t>
      </w:r>
      <w:r w:rsidRPr="00521830">
        <w:rPr>
          <w:i/>
        </w:rPr>
        <w:t>Palliative &amp; supportive care, 18</w:t>
      </w:r>
      <w:r w:rsidRPr="00521830">
        <w:t>(2), 158-163. doi:</w:t>
      </w:r>
      <w:r w:rsidRPr="00961D0C">
        <w:t>https://dx.doi.org/10.1017/S1478951519000555</w:t>
      </w:r>
    </w:p>
    <w:p w14:paraId="1A56941C" w14:textId="729B05A6" w:rsidR="00521830" w:rsidRPr="00521830" w:rsidRDefault="00521830" w:rsidP="00521830">
      <w:pPr>
        <w:pStyle w:val="EndNoteBibliography"/>
        <w:spacing w:after="0"/>
        <w:ind w:left="720" w:hanging="720"/>
      </w:pPr>
      <w:r w:rsidRPr="00521830">
        <w:t xml:space="preserve">Weaver, M. S., Shostrom, V. K., Neumann, M. L., Robinson, J. E., &amp; Hinds, P. S. (2021). Homestead together: Pediatric palliative care telehealth support for rural children with cancer during home-based end-of-life care. </w:t>
      </w:r>
      <w:r w:rsidRPr="00521830">
        <w:rPr>
          <w:i/>
        </w:rPr>
        <w:t>Pediatric blood &amp; cancer, 68</w:t>
      </w:r>
      <w:r w:rsidRPr="00521830">
        <w:t>(4), e28921. doi:</w:t>
      </w:r>
      <w:r w:rsidRPr="00961D0C">
        <w:t>https://dx.doi.org/10.1002/pbc.28921</w:t>
      </w:r>
    </w:p>
    <w:p w14:paraId="77092A21" w14:textId="38CDAFF9" w:rsidR="00521830" w:rsidRPr="00521830" w:rsidRDefault="00521830" w:rsidP="00521830">
      <w:pPr>
        <w:pStyle w:val="EndNoteBibliography"/>
        <w:spacing w:after="0"/>
        <w:ind w:left="720" w:hanging="720"/>
      </w:pPr>
      <w:r w:rsidRPr="00521830">
        <w:t xml:space="preserve">Weaver, M. S., Wang, J., Greenzang, K. A., McFatrich, M., &amp; Hinds, P. S. (2022). The predictive trifecta? Fatigue, pain, and anxiety severity forecast the suffering profile of children with cancer. </w:t>
      </w:r>
      <w:r w:rsidRPr="00521830">
        <w:rPr>
          <w:i/>
        </w:rPr>
        <w:t>Supportive Care in Cancer, 30</w:t>
      </w:r>
      <w:r w:rsidRPr="00521830">
        <w:t>(3), 2081-2089. doi:</w:t>
      </w:r>
      <w:r w:rsidRPr="00961D0C">
        <w:t>https://dx.doi.org/10.1007/s00520-021-06622-x</w:t>
      </w:r>
    </w:p>
    <w:p w14:paraId="3FC8C2C7" w14:textId="49C2CA14" w:rsidR="00521830" w:rsidRPr="00521830" w:rsidRDefault="00521830" w:rsidP="00521830">
      <w:pPr>
        <w:pStyle w:val="EndNoteBibliography"/>
        <w:spacing w:after="0"/>
        <w:ind w:left="720" w:hanging="720"/>
      </w:pPr>
      <w:r w:rsidRPr="00521830">
        <w:t xml:space="preserve">Weekly, T., Riley, B., Wichman, C., Tibbits, M., &amp; Weaver, M. (2019). Impact of a Massage Therapy Intervention for Pediatric Palliative Care Patients and Their Family Caregivers. </w:t>
      </w:r>
      <w:r w:rsidRPr="00521830">
        <w:rPr>
          <w:i/>
        </w:rPr>
        <w:t>Journal of palliative care, 34</w:t>
      </w:r>
      <w:r w:rsidRPr="00521830">
        <w:t>(3), 164-167. doi:</w:t>
      </w:r>
      <w:r w:rsidRPr="00961D0C">
        <w:t>https://dx.doi.org/10.1177/0825859718810727</w:t>
      </w:r>
    </w:p>
    <w:p w14:paraId="1BD16B5A" w14:textId="01B2F3E9" w:rsidR="00521830" w:rsidRPr="00521830" w:rsidRDefault="00521830" w:rsidP="00521830">
      <w:pPr>
        <w:pStyle w:val="EndNoteBibliography"/>
        <w:spacing w:after="0"/>
        <w:ind w:left="720" w:hanging="720"/>
      </w:pPr>
      <w:r w:rsidRPr="00521830">
        <w:t xml:space="preserve">Wiener, L., Battles, H., Zadeh, S., Widemann, B. C., &amp; Pao, M. (2017). Validity, specificity, feasibility and acceptability of a brief pediatric distress thermometer in outpatient clinics. </w:t>
      </w:r>
      <w:r w:rsidRPr="00521830">
        <w:rPr>
          <w:i/>
        </w:rPr>
        <w:t>Psycho-Oncology, 26</w:t>
      </w:r>
      <w:r w:rsidRPr="00521830">
        <w:t>(4), 461-468. doi:</w:t>
      </w:r>
      <w:r w:rsidRPr="00961D0C">
        <w:t>https://dx.doi.org/10.1002/pon.4038</w:t>
      </w:r>
    </w:p>
    <w:p w14:paraId="2E69C04C" w14:textId="0F86D771" w:rsidR="00521830" w:rsidRPr="00521830" w:rsidRDefault="00521830" w:rsidP="00521830">
      <w:pPr>
        <w:pStyle w:val="EndNoteBibliography"/>
        <w:spacing w:after="0"/>
        <w:ind w:left="720" w:hanging="720"/>
      </w:pPr>
      <w:r w:rsidRPr="00521830">
        <w:t xml:space="preserve">Williams, P. D., Schmideskamp, J., Ridder, E. L., &amp; Williams, A. R. (2006). Symptom monitoring and dependent care during cancer treatment in children: Pilot study. </w:t>
      </w:r>
      <w:r w:rsidRPr="00521830">
        <w:rPr>
          <w:i/>
        </w:rPr>
        <w:t>Cancer Nursing, 29</w:t>
      </w:r>
      <w:r w:rsidRPr="00521830">
        <w:t>(3), 188-197. doi:</w:t>
      </w:r>
      <w:r w:rsidRPr="00961D0C">
        <w:t>http://dx.doi.org/10.1097/00002820-200605000-00004</w:t>
      </w:r>
    </w:p>
    <w:p w14:paraId="0A53BC3B" w14:textId="3E5A611E" w:rsidR="00521830" w:rsidRPr="00521830" w:rsidRDefault="00521830" w:rsidP="00521830">
      <w:pPr>
        <w:pStyle w:val="EndNoteBibliography"/>
        <w:spacing w:after="0"/>
        <w:ind w:left="720" w:hanging="720"/>
      </w:pPr>
      <w:r w:rsidRPr="00521830">
        <w:t xml:space="preserve">Wolfe, J., Orellana, L., Cook, E. F., Ullrich, C., Kang, T., Geyer, J. R., . . . Dussel, V. (2014). Improving the care of children with advanced cancer by using an electronic patient-reported feedback intervention: results from the PediQUEST randomized controlled trial. </w:t>
      </w:r>
      <w:r w:rsidRPr="00521830">
        <w:rPr>
          <w:i/>
        </w:rPr>
        <w:t>Journal of Clinical Oncology, 32</w:t>
      </w:r>
      <w:r w:rsidRPr="00521830">
        <w:t>(11), 1119-1126. doi:</w:t>
      </w:r>
      <w:r w:rsidRPr="00961D0C">
        <w:t>https://dx.doi.org/10.1200/JCO.2013.51.5981</w:t>
      </w:r>
    </w:p>
    <w:p w14:paraId="16F5FFA3" w14:textId="6376CAC3" w:rsidR="00521830" w:rsidRPr="00521830" w:rsidRDefault="00521830" w:rsidP="00521830">
      <w:pPr>
        <w:pStyle w:val="EndNoteBibliography"/>
        <w:ind w:left="720" w:hanging="720"/>
      </w:pPr>
      <w:r w:rsidRPr="00904DFA">
        <w:rPr>
          <w:lang w:val="nb-NO"/>
        </w:rPr>
        <w:lastRenderedPageBreak/>
        <w:t xml:space="preserve">Wolfe, J., Orellana, L., Ullrich, C., Cook, E. F., Kang, T. I., Rosenberg, A., . . . Dussel, V. (2015). </w:t>
      </w:r>
      <w:r w:rsidRPr="00521830">
        <w:t xml:space="preserve">Symptoms and distress in children with advanced cancer: Prospective patient-reported outcomes from the PediQUEST study. </w:t>
      </w:r>
      <w:r w:rsidRPr="00521830">
        <w:rPr>
          <w:i/>
        </w:rPr>
        <w:t>Journal of Clinical Oncology, 33</w:t>
      </w:r>
      <w:r w:rsidRPr="00521830">
        <w:t>(17), 1928-1935. doi:</w:t>
      </w:r>
      <w:r w:rsidRPr="00961D0C">
        <w:t>http://dx.doi.org/10.1200/JCO.2014.59.1222</w:t>
      </w:r>
    </w:p>
    <w:p w14:paraId="66E446FC" w14:textId="67BC7E8B" w:rsidR="004069FF" w:rsidRPr="00250A7F" w:rsidRDefault="004069FF">
      <w:pPr>
        <w:rPr>
          <w:lang w:val="en-US"/>
        </w:rPr>
      </w:pPr>
    </w:p>
    <w:sectPr w:rsidR="004069FF" w:rsidRPr="00250A7F" w:rsidSect="00CB4940">
      <w:headerReference w:type="default" r:id="rId1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A9103" w14:textId="77777777" w:rsidR="00A706F6" w:rsidRDefault="00A706F6" w:rsidP="00EB7FC8">
      <w:pPr>
        <w:spacing w:after="0" w:line="240" w:lineRule="auto"/>
      </w:pPr>
      <w:r>
        <w:separator/>
      </w:r>
    </w:p>
  </w:endnote>
  <w:endnote w:type="continuationSeparator" w:id="0">
    <w:p w14:paraId="70F8C699" w14:textId="77777777" w:rsidR="00A706F6" w:rsidRDefault="00A706F6" w:rsidP="00EB7FC8">
      <w:pPr>
        <w:spacing w:after="0" w:line="240" w:lineRule="auto"/>
      </w:pPr>
      <w:r>
        <w:continuationSeparator/>
      </w:r>
    </w:p>
  </w:endnote>
  <w:endnote w:type="continuationNotice" w:id="1">
    <w:p w14:paraId="62DF0BAA" w14:textId="77777777" w:rsidR="00A706F6" w:rsidRDefault="00A706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IX-Regular">
    <w:altName w:val="Yu Gothic"/>
    <w:panose1 w:val="00000000000000000000"/>
    <w:charset w:val="80"/>
    <w:family w:val="auto"/>
    <w:notTrueType/>
    <w:pitch w:val="default"/>
    <w:sig w:usb0="00000001" w:usb1="08070000" w:usb2="00000010" w:usb3="00000000" w:csb0="00020000" w:csb1="00000000"/>
  </w:font>
  <w:font w:name="AdvPTimes">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CEF62" w14:textId="77777777" w:rsidR="00A706F6" w:rsidRDefault="00A706F6" w:rsidP="00EB7FC8">
      <w:pPr>
        <w:spacing w:after="0" w:line="240" w:lineRule="auto"/>
      </w:pPr>
      <w:r>
        <w:separator/>
      </w:r>
    </w:p>
  </w:footnote>
  <w:footnote w:type="continuationSeparator" w:id="0">
    <w:p w14:paraId="5F07A0D3" w14:textId="77777777" w:rsidR="00A706F6" w:rsidRDefault="00A706F6" w:rsidP="00EB7FC8">
      <w:pPr>
        <w:spacing w:after="0" w:line="240" w:lineRule="auto"/>
      </w:pPr>
      <w:r>
        <w:continuationSeparator/>
      </w:r>
    </w:p>
  </w:footnote>
  <w:footnote w:type="continuationNotice" w:id="1">
    <w:p w14:paraId="32CF2476" w14:textId="77777777" w:rsidR="00A706F6" w:rsidRDefault="00A706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2004B" w14:textId="77777777" w:rsidR="00E45FDE" w:rsidRPr="00904DFA" w:rsidRDefault="00E45FDE">
    <w:pPr>
      <w:pStyle w:val="Header"/>
      <w:rPr>
        <w:lang w:val="en-US"/>
      </w:rPr>
    </w:pPr>
    <w:r w:rsidRPr="00904DFA">
      <w:rPr>
        <w:lang w:val="en-US"/>
      </w:rPr>
      <w:t xml:space="preserve">Holmen et al. PROM in PPC – scoping review </w:t>
    </w:r>
  </w:p>
  <w:p w14:paraId="03AF404C" w14:textId="59CCBB3F" w:rsidR="00E45FDE" w:rsidRPr="00E22F41" w:rsidRDefault="00E45FDE">
    <w:pPr>
      <w:pStyle w:val="Header"/>
      <w:rPr>
        <w:lang w:val="en-US"/>
      </w:rPr>
    </w:pPr>
    <w:r>
      <w:rPr>
        <w:lang w:val="en-US"/>
      </w:rPr>
      <w:t>Supplementary file 4. Data extraction of included</w:t>
    </w:r>
    <w:r w:rsidR="0038370D">
      <w:rPr>
        <w:lang w:val="en-US"/>
      </w:rPr>
      <w:t xml:space="preserve"> reports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wwv0z0ixt22yevtp5prepye9evvra50s0p&quot;&gt;2021 Heidi Holmen Library&lt;record-ids&gt;&lt;item&gt;458&lt;/item&gt;&lt;item&gt;459&lt;/item&gt;&lt;item&gt;460&lt;/item&gt;&lt;item&gt;461&lt;/item&gt;&lt;item&gt;462&lt;/item&gt;&lt;item&gt;463&lt;/item&gt;&lt;item&gt;464&lt;/item&gt;&lt;item&gt;465&lt;/item&gt;&lt;item&gt;466&lt;/item&gt;&lt;item&gt;467&lt;/item&gt;&lt;item&gt;468&lt;/item&gt;&lt;item&gt;469&lt;/item&gt;&lt;item&gt;470&lt;/item&gt;&lt;item&gt;471&lt;/item&gt;&lt;item&gt;472&lt;/item&gt;&lt;item&gt;473&lt;/item&gt;&lt;item&gt;474&lt;/item&gt;&lt;item&gt;475&lt;/item&gt;&lt;item&gt;476&lt;/item&gt;&lt;item&gt;477&lt;/item&gt;&lt;item&gt;478&lt;/item&gt;&lt;item&gt;479&lt;/item&gt;&lt;item&gt;480&lt;/item&gt;&lt;item&gt;481&lt;/item&gt;&lt;item&gt;482&lt;/item&gt;&lt;item&gt;483&lt;/item&gt;&lt;item&gt;484&lt;/item&gt;&lt;item&gt;485&lt;/item&gt;&lt;item&gt;486&lt;/item&gt;&lt;item&gt;487&lt;/item&gt;&lt;item&gt;488&lt;/item&gt;&lt;item&gt;489&lt;/item&gt;&lt;item&gt;490&lt;/item&gt;&lt;item&gt;491&lt;/item&gt;&lt;item&gt;492&lt;/item&gt;&lt;item&gt;493&lt;/item&gt;&lt;item&gt;494&lt;/item&gt;&lt;item&gt;495&lt;/item&gt;&lt;item&gt;496&lt;/item&gt;&lt;item&gt;497&lt;/item&gt;&lt;item&gt;498&lt;/item&gt;&lt;item&gt;499&lt;/item&gt;&lt;item&gt;500&lt;/item&gt;&lt;item&gt;501&lt;/item&gt;&lt;item&gt;502&lt;/item&gt;&lt;item&gt;503&lt;/item&gt;&lt;item&gt;504&lt;/item&gt;&lt;item&gt;505&lt;/item&gt;&lt;item&gt;506&lt;/item&gt;&lt;item&gt;507&lt;/item&gt;&lt;item&gt;508&lt;/item&gt;&lt;item&gt;509&lt;/item&gt;&lt;item&gt;510&lt;/item&gt;&lt;item&gt;511&lt;/item&gt;&lt;item&gt;512&lt;/item&gt;&lt;item&gt;513&lt;/item&gt;&lt;item&gt;514&lt;/item&gt;&lt;item&gt;515&lt;/item&gt;&lt;item&gt;516&lt;/item&gt;&lt;item&gt;517&lt;/item&gt;&lt;item&gt;518&lt;/item&gt;&lt;item&gt;519&lt;/item&gt;&lt;item&gt;520&lt;/item&gt;&lt;item&gt;521&lt;/item&gt;&lt;item&gt;522&lt;/item&gt;&lt;item&gt;523&lt;/item&gt;&lt;item&gt;524&lt;/item&gt;&lt;item&gt;525&lt;/item&gt;&lt;item&gt;526&lt;/item&gt;&lt;item&gt;527&lt;/item&gt;&lt;item&gt;528&lt;/item&gt;&lt;item&gt;529&lt;/item&gt;&lt;item&gt;530&lt;/item&gt;&lt;item&gt;531&lt;/item&gt;&lt;item&gt;532&lt;/item&gt;&lt;item&gt;533&lt;/item&gt;&lt;item&gt;534&lt;/item&gt;&lt;item&gt;535&lt;/item&gt;&lt;item&gt;536&lt;/item&gt;&lt;item&gt;537&lt;/item&gt;&lt;item&gt;538&lt;/item&gt;&lt;item&gt;539&lt;/item&gt;&lt;item&gt;540&lt;/item&gt;&lt;item&gt;541&lt;/item&gt;&lt;item&gt;542&lt;/item&gt;&lt;item&gt;543&lt;/item&gt;&lt;item&gt;544&lt;/item&gt;&lt;item&gt;545&lt;/item&gt;&lt;item&gt;546&lt;/item&gt;&lt;item&gt;547&lt;/item&gt;&lt;item&gt;548&lt;/item&gt;&lt;item&gt;549&lt;/item&gt;&lt;item&gt;550&lt;/item&gt;&lt;item&gt;551&lt;/item&gt;&lt;item&gt;552&lt;/item&gt;&lt;item&gt;553&lt;/item&gt;&lt;item&gt;554&lt;/item&gt;&lt;item&gt;555&lt;/item&gt;&lt;item&gt;556&lt;/item&gt;&lt;/record-ids&gt;&lt;/item&gt;&lt;/Libraries&gt;"/>
  </w:docVars>
  <w:rsids>
    <w:rsidRoot w:val="00830ED7"/>
    <w:rsid w:val="000025ED"/>
    <w:rsid w:val="0000434E"/>
    <w:rsid w:val="00005A9A"/>
    <w:rsid w:val="0000706F"/>
    <w:rsid w:val="00010492"/>
    <w:rsid w:val="000106E1"/>
    <w:rsid w:val="00010843"/>
    <w:rsid w:val="00010868"/>
    <w:rsid w:val="000132C9"/>
    <w:rsid w:val="00013E01"/>
    <w:rsid w:val="000147D5"/>
    <w:rsid w:val="0002289C"/>
    <w:rsid w:val="00024B84"/>
    <w:rsid w:val="00026704"/>
    <w:rsid w:val="0002715B"/>
    <w:rsid w:val="0003220B"/>
    <w:rsid w:val="00033D6E"/>
    <w:rsid w:val="00035395"/>
    <w:rsid w:val="00035AB1"/>
    <w:rsid w:val="00037453"/>
    <w:rsid w:val="000415F9"/>
    <w:rsid w:val="0004393C"/>
    <w:rsid w:val="000453D9"/>
    <w:rsid w:val="000455DA"/>
    <w:rsid w:val="00047403"/>
    <w:rsid w:val="00050128"/>
    <w:rsid w:val="00052105"/>
    <w:rsid w:val="0005651F"/>
    <w:rsid w:val="00056894"/>
    <w:rsid w:val="000605D1"/>
    <w:rsid w:val="00060789"/>
    <w:rsid w:val="00060B53"/>
    <w:rsid w:val="000625C1"/>
    <w:rsid w:val="00065770"/>
    <w:rsid w:val="00065BF6"/>
    <w:rsid w:val="00066383"/>
    <w:rsid w:val="000664CF"/>
    <w:rsid w:val="00066F6D"/>
    <w:rsid w:val="00067CBE"/>
    <w:rsid w:val="000713B8"/>
    <w:rsid w:val="00072C93"/>
    <w:rsid w:val="00074D4E"/>
    <w:rsid w:val="00077339"/>
    <w:rsid w:val="00077C2A"/>
    <w:rsid w:val="00082E2B"/>
    <w:rsid w:val="00086F17"/>
    <w:rsid w:val="000917AD"/>
    <w:rsid w:val="00091DDA"/>
    <w:rsid w:val="0009338C"/>
    <w:rsid w:val="00094915"/>
    <w:rsid w:val="00094E09"/>
    <w:rsid w:val="00095982"/>
    <w:rsid w:val="00097309"/>
    <w:rsid w:val="0009759C"/>
    <w:rsid w:val="000976EC"/>
    <w:rsid w:val="000A59E3"/>
    <w:rsid w:val="000A5A11"/>
    <w:rsid w:val="000A6563"/>
    <w:rsid w:val="000B0F81"/>
    <w:rsid w:val="000B63DC"/>
    <w:rsid w:val="000B7EA5"/>
    <w:rsid w:val="000C0721"/>
    <w:rsid w:val="000C2A1B"/>
    <w:rsid w:val="000C3DEB"/>
    <w:rsid w:val="000C5D18"/>
    <w:rsid w:val="000C6181"/>
    <w:rsid w:val="000C69A8"/>
    <w:rsid w:val="000C7D0E"/>
    <w:rsid w:val="000D0646"/>
    <w:rsid w:val="000D1131"/>
    <w:rsid w:val="000D1799"/>
    <w:rsid w:val="000D44E2"/>
    <w:rsid w:val="000E1121"/>
    <w:rsid w:val="000E385B"/>
    <w:rsid w:val="000E4C14"/>
    <w:rsid w:val="000E5982"/>
    <w:rsid w:val="000E6670"/>
    <w:rsid w:val="000F2591"/>
    <w:rsid w:val="000F3297"/>
    <w:rsid w:val="000F3920"/>
    <w:rsid w:val="000F6F10"/>
    <w:rsid w:val="000F7E37"/>
    <w:rsid w:val="00101E45"/>
    <w:rsid w:val="001024D3"/>
    <w:rsid w:val="00102D32"/>
    <w:rsid w:val="001036B4"/>
    <w:rsid w:val="00103A6D"/>
    <w:rsid w:val="00104122"/>
    <w:rsid w:val="00104DB4"/>
    <w:rsid w:val="00105FBE"/>
    <w:rsid w:val="0010601C"/>
    <w:rsid w:val="0011394A"/>
    <w:rsid w:val="001158AD"/>
    <w:rsid w:val="00117B9D"/>
    <w:rsid w:val="00121B1F"/>
    <w:rsid w:val="0012750B"/>
    <w:rsid w:val="0013170D"/>
    <w:rsid w:val="00137BB1"/>
    <w:rsid w:val="00140FA7"/>
    <w:rsid w:val="00144E68"/>
    <w:rsid w:val="001457F2"/>
    <w:rsid w:val="00146FF9"/>
    <w:rsid w:val="001525D7"/>
    <w:rsid w:val="00152863"/>
    <w:rsid w:val="00153F3E"/>
    <w:rsid w:val="001557C6"/>
    <w:rsid w:val="001571B7"/>
    <w:rsid w:val="00157920"/>
    <w:rsid w:val="001636E4"/>
    <w:rsid w:val="00165230"/>
    <w:rsid w:val="00165ED6"/>
    <w:rsid w:val="00166C4F"/>
    <w:rsid w:val="00166D18"/>
    <w:rsid w:val="00167D13"/>
    <w:rsid w:val="00170184"/>
    <w:rsid w:val="00172053"/>
    <w:rsid w:val="00172A09"/>
    <w:rsid w:val="00172DD0"/>
    <w:rsid w:val="00173EBB"/>
    <w:rsid w:val="00175F07"/>
    <w:rsid w:val="00176007"/>
    <w:rsid w:val="0017717E"/>
    <w:rsid w:val="00177998"/>
    <w:rsid w:val="001820C5"/>
    <w:rsid w:val="00184369"/>
    <w:rsid w:val="001845A7"/>
    <w:rsid w:val="00185C73"/>
    <w:rsid w:val="0018718E"/>
    <w:rsid w:val="00190883"/>
    <w:rsid w:val="00191C03"/>
    <w:rsid w:val="001922F4"/>
    <w:rsid w:val="00192706"/>
    <w:rsid w:val="001937B5"/>
    <w:rsid w:val="00194638"/>
    <w:rsid w:val="00194EBD"/>
    <w:rsid w:val="001975E0"/>
    <w:rsid w:val="001A3D27"/>
    <w:rsid w:val="001A4D49"/>
    <w:rsid w:val="001A5DD3"/>
    <w:rsid w:val="001B0199"/>
    <w:rsid w:val="001B14FF"/>
    <w:rsid w:val="001B154E"/>
    <w:rsid w:val="001B5A32"/>
    <w:rsid w:val="001C0B1E"/>
    <w:rsid w:val="001C1622"/>
    <w:rsid w:val="001C2266"/>
    <w:rsid w:val="001C2549"/>
    <w:rsid w:val="001C5D40"/>
    <w:rsid w:val="001C60A5"/>
    <w:rsid w:val="001C646B"/>
    <w:rsid w:val="001C7305"/>
    <w:rsid w:val="001C7C1A"/>
    <w:rsid w:val="001D461B"/>
    <w:rsid w:val="001D5619"/>
    <w:rsid w:val="001D7933"/>
    <w:rsid w:val="001E0544"/>
    <w:rsid w:val="001E2732"/>
    <w:rsid w:val="001E2FA5"/>
    <w:rsid w:val="001E36BD"/>
    <w:rsid w:val="001E3C16"/>
    <w:rsid w:val="001F02F5"/>
    <w:rsid w:val="001F1422"/>
    <w:rsid w:val="001F23ED"/>
    <w:rsid w:val="001F263C"/>
    <w:rsid w:val="001F26B4"/>
    <w:rsid w:val="001F2AA4"/>
    <w:rsid w:val="001F2DC9"/>
    <w:rsid w:val="001F433A"/>
    <w:rsid w:val="001F4BB2"/>
    <w:rsid w:val="001F4D39"/>
    <w:rsid w:val="001F5F9C"/>
    <w:rsid w:val="001F6DAB"/>
    <w:rsid w:val="001F71F5"/>
    <w:rsid w:val="001F739B"/>
    <w:rsid w:val="001F7F33"/>
    <w:rsid w:val="002005AC"/>
    <w:rsid w:val="00207A1A"/>
    <w:rsid w:val="002109D8"/>
    <w:rsid w:val="00211C5A"/>
    <w:rsid w:val="00212AA5"/>
    <w:rsid w:val="00213050"/>
    <w:rsid w:val="00213308"/>
    <w:rsid w:val="00213436"/>
    <w:rsid w:val="002176E0"/>
    <w:rsid w:val="002179D3"/>
    <w:rsid w:val="00222BA6"/>
    <w:rsid w:val="002232FD"/>
    <w:rsid w:val="00234258"/>
    <w:rsid w:val="00235601"/>
    <w:rsid w:val="0023669D"/>
    <w:rsid w:val="00242860"/>
    <w:rsid w:val="00244271"/>
    <w:rsid w:val="002447BA"/>
    <w:rsid w:val="00250A7F"/>
    <w:rsid w:val="00251E5A"/>
    <w:rsid w:val="00253DD7"/>
    <w:rsid w:val="00254B80"/>
    <w:rsid w:val="00254C22"/>
    <w:rsid w:val="00255145"/>
    <w:rsid w:val="00256AA7"/>
    <w:rsid w:val="002613E9"/>
    <w:rsid w:val="002639E4"/>
    <w:rsid w:val="00263AF2"/>
    <w:rsid w:val="002642BD"/>
    <w:rsid w:val="00266135"/>
    <w:rsid w:val="00270C4C"/>
    <w:rsid w:val="00274A31"/>
    <w:rsid w:val="002764AC"/>
    <w:rsid w:val="002776B4"/>
    <w:rsid w:val="00291066"/>
    <w:rsid w:val="00291940"/>
    <w:rsid w:val="00291AC7"/>
    <w:rsid w:val="00291F58"/>
    <w:rsid w:val="00294E37"/>
    <w:rsid w:val="002953C0"/>
    <w:rsid w:val="002A0037"/>
    <w:rsid w:val="002A091A"/>
    <w:rsid w:val="002A361A"/>
    <w:rsid w:val="002B0FD5"/>
    <w:rsid w:val="002B12D2"/>
    <w:rsid w:val="002B7C32"/>
    <w:rsid w:val="002C3B83"/>
    <w:rsid w:val="002D54A7"/>
    <w:rsid w:val="002D6404"/>
    <w:rsid w:val="002E096E"/>
    <w:rsid w:val="002E4741"/>
    <w:rsid w:val="002E58D9"/>
    <w:rsid w:val="002F0ED2"/>
    <w:rsid w:val="002F12DE"/>
    <w:rsid w:val="002F21A7"/>
    <w:rsid w:val="002F2229"/>
    <w:rsid w:val="002F444E"/>
    <w:rsid w:val="002F5007"/>
    <w:rsid w:val="002F67F0"/>
    <w:rsid w:val="00300D5B"/>
    <w:rsid w:val="00300F73"/>
    <w:rsid w:val="003048A6"/>
    <w:rsid w:val="00304D70"/>
    <w:rsid w:val="00304F35"/>
    <w:rsid w:val="00305E27"/>
    <w:rsid w:val="00307185"/>
    <w:rsid w:val="00307966"/>
    <w:rsid w:val="00307A6B"/>
    <w:rsid w:val="00311123"/>
    <w:rsid w:val="0031377A"/>
    <w:rsid w:val="0031381B"/>
    <w:rsid w:val="00322B50"/>
    <w:rsid w:val="00324C94"/>
    <w:rsid w:val="00324E97"/>
    <w:rsid w:val="0032530C"/>
    <w:rsid w:val="00330357"/>
    <w:rsid w:val="00334CFB"/>
    <w:rsid w:val="00341CBD"/>
    <w:rsid w:val="003442B3"/>
    <w:rsid w:val="00345F12"/>
    <w:rsid w:val="003460FB"/>
    <w:rsid w:val="00347822"/>
    <w:rsid w:val="00352DFD"/>
    <w:rsid w:val="00357990"/>
    <w:rsid w:val="00357F8C"/>
    <w:rsid w:val="00360A10"/>
    <w:rsid w:val="00362FF3"/>
    <w:rsid w:val="00363646"/>
    <w:rsid w:val="0036679E"/>
    <w:rsid w:val="00366DDB"/>
    <w:rsid w:val="003708BB"/>
    <w:rsid w:val="00375E07"/>
    <w:rsid w:val="00376057"/>
    <w:rsid w:val="00376087"/>
    <w:rsid w:val="00376560"/>
    <w:rsid w:val="003779A6"/>
    <w:rsid w:val="003819A4"/>
    <w:rsid w:val="00381DD4"/>
    <w:rsid w:val="003820A7"/>
    <w:rsid w:val="0038370D"/>
    <w:rsid w:val="00385DE0"/>
    <w:rsid w:val="00386950"/>
    <w:rsid w:val="00387710"/>
    <w:rsid w:val="00390665"/>
    <w:rsid w:val="00391061"/>
    <w:rsid w:val="003919C0"/>
    <w:rsid w:val="00391F70"/>
    <w:rsid w:val="003941F2"/>
    <w:rsid w:val="00394467"/>
    <w:rsid w:val="00395FD5"/>
    <w:rsid w:val="00396F09"/>
    <w:rsid w:val="003A0436"/>
    <w:rsid w:val="003A21FA"/>
    <w:rsid w:val="003A5B2A"/>
    <w:rsid w:val="003A6371"/>
    <w:rsid w:val="003A6AF5"/>
    <w:rsid w:val="003B3421"/>
    <w:rsid w:val="003B36C0"/>
    <w:rsid w:val="003B43DA"/>
    <w:rsid w:val="003B5043"/>
    <w:rsid w:val="003B712C"/>
    <w:rsid w:val="003B7436"/>
    <w:rsid w:val="003C0EA4"/>
    <w:rsid w:val="003C35F3"/>
    <w:rsid w:val="003C5D9C"/>
    <w:rsid w:val="003C6522"/>
    <w:rsid w:val="003C7E74"/>
    <w:rsid w:val="003D26B1"/>
    <w:rsid w:val="003D29CA"/>
    <w:rsid w:val="003D7BB8"/>
    <w:rsid w:val="003D7ECE"/>
    <w:rsid w:val="003E1ED0"/>
    <w:rsid w:val="003E2A19"/>
    <w:rsid w:val="003E36C1"/>
    <w:rsid w:val="003E3765"/>
    <w:rsid w:val="003E654B"/>
    <w:rsid w:val="003E6965"/>
    <w:rsid w:val="003F000A"/>
    <w:rsid w:val="003F14C9"/>
    <w:rsid w:val="003F3538"/>
    <w:rsid w:val="003F4690"/>
    <w:rsid w:val="003F51EE"/>
    <w:rsid w:val="003F7158"/>
    <w:rsid w:val="00403F7B"/>
    <w:rsid w:val="004069FF"/>
    <w:rsid w:val="00406A87"/>
    <w:rsid w:val="00410E26"/>
    <w:rsid w:val="0041112E"/>
    <w:rsid w:val="00413412"/>
    <w:rsid w:val="00416DE3"/>
    <w:rsid w:val="0042063D"/>
    <w:rsid w:val="00420EBD"/>
    <w:rsid w:val="0042229D"/>
    <w:rsid w:val="004226E4"/>
    <w:rsid w:val="00423A35"/>
    <w:rsid w:val="0042778D"/>
    <w:rsid w:val="004300D0"/>
    <w:rsid w:val="0043231B"/>
    <w:rsid w:val="0043340B"/>
    <w:rsid w:val="004338BC"/>
    <w:rsid w:val="00434287"/>
    <w:rsid w:val="0044048D"/>
    <w:rsid w:val="004424FF"/>
    <w:rsid w:val="00443E43"/>
    <w:rsid w:val="00445288"/>
    <w:rsid w:val="004463E4"/>
    <w:rsid w:val="0044702D"/>
    <w:rsid w:val="004473D2"/>
    <w:rsid w:val="00447AAB"/>
    <w:rsid w:val="00450669"/>
    <w:rsid w:val="004542F9"/>
    <w:rsid w:val="00456246"/>
    <w:rsid w:val="00457E0D"/>
    <w:rsid w:val="00462651"/>
    <w:rsid w:val="00462F10"/>
    <w:rsid w:val="00465AE2"/>
    <w:rsid w:val="00467043"/>
    <w:rsid w:val="004673EE"/>
    <w:rsid w:val="00467AB1"/>
    <w:rsid w:val="00471C4A"/>
    <w:rsid w:val="00471E4B"/>
    <w:rsid w:val="0047208F"/>
    <w:rsid w:val="00472307"/>
    <w:rsid w:val="00472B10"/>
    <w:rsid w:val="004733AE"/>
    <w:rsid w:val="0048016B"/>
    <w:rsid w:val="004819EA"/>
    <w:rsid w:val="00482C95"/>
    <w:rsid w:val="0048372E"/>
    <w:rsid w:val="00486AA7"/>
    <w:rsid w:val="00493BAD"/>
    <w:rsid w:val="00494431"/>
    <w:rsid w:val="004A2AD1"/>
    <w:rsid w:val="004A31BA"/>
    <w:rsid w:val="004B03C4"/>
    <w:rsid w:val="004B2DD1"/>
    <w:rsid w:val="004B60AA"/>
    <w:rsid w:val="004B7D27"/>
    <w:rsid w:val="004C221F"/>
    <w:rsid w:val="004C594C"/>
    <w:rsid w:val="004D168D"/>
    <w:rsid w:val="004D5B3B"/>
    <w:rsid w:val="004D60D8"/>
    <w:rsid w:val="004D6CFC"/>
    <w:rsid w:val="004D7012"/>
    <w:rsid w:val="004E3933"/>
    <w:rsid w:val="004E498D"/>
    <w:rsid w:val="004E607C"/>
    <w:rsid w:val="004E6576"/>
    <w:rsid w:val="004F015A"/>
    <w:rsid w:val="004F08D7"/>
    <w:rsid w:val="004F10AD"/>
    <w:rsid w:val="004F2C33"/>
    <w:rsid w:val="004F3C83"/>
    <w:rsid w:val="004F6960"/>
    <w:rsid w:val="004F6F56"/>
    <w:rsid w:val="00501106"/>
    <w:rsid w:val="00502302"/>
    <w:rsid w:val="00505C0A"/>
    <w:rsid w:val="005101EB"/>
    <w:rsid w:val="00510325"/>
    <w:rsid w:val="005142E3"/>
    <w:rsid w:val="00514C3C"/>
    <w:rsid w:val="00514CF7"/>
    <w:rsid w:val="00515A23"/>
    <w:rsid w:val="0051617E"/>
    <w:rsid w:val="00516ADA"/>
    <w:rsid w:val="00516B60"/>
    <w:rsid w:val="00520F4A"/>
    <w:rsid w:val="00521511"/>
    <w:rsid w:val="00521830"/>
    <w:rsid w:val="005233D5"/>
    <w:rsid w:val="00524FF9"/>
    <w:rsid w:val="00525447"/>
    <w:rsid w:val="00525B80"/>
    <w:rsid w:val="00526AC1"/>
    <w:rsid w:val="00533227"/>
    <w:rsid w:val="005338E9"/>
    <w:rsid w:val="00533FD7"/>
    <w:rsid w:val="00536D79"/>
    <w:rsid w:val="00537C0A"/>
    <w:rsid w:val="00540B5C"/>
    <w:rsid w:val="00540C4B"/>
    <w:rsid w:val="0054153D"/>
    <w:rsid w:val="00541D4E"/>
    <w:rsid w:val="005423BF"/>
    <w:rsid w:val="00543326"/>
    <w:rsid w:val="005437AB"/>
    <w:rsid w:val="0054492A"/>
    <w:rsid w:val="0054507B"/>
    <w:rsid w:val="00545A55"/>
    <w:rsid w:val="005510D3"/>
    <w:rsid w:val="00552F7F"/>
    <w:rsid w:val="00553EC2"/>
    <w:rsid w:val="00555FA4"/>
    <w:rsid w:val="005560B9"/>
    <w:rsid w:val="005607AF"/>
    <w:rsid w:val="00560C10"/>
    <w:rsid w:val="00563070"/>
    <w:rsid w:val="00564513"/>
    <w:rsid w:val="0056499D"/>
    <w:rsid w:val="00567DBD"/>
    <w:rsid w:val="00576243"/>
    <w:rsid w:val="00577245"/>
    <w:rsid w:val="00580E97"/>
    <w:rsid w:val="00581D7B"/>
    <w:rsid w:val="00581EDB"/>
    <w:rsid w:val="00584654"/>
    <w:rsid w:val="00584FCC"/>
    <w:rsid w:val="0058724D"/>
    <w:rsid w:val="00587FCC"/>
    <w:rsid w:val="00587FF3"/>
    <w:rsid w:val="00590068"/>
    <w:rsid w:val="00591DA5"/>
    <w:rsid w:val="00593A7A"/>
    <w:rsid w:val="00594D46"/>
    <w:rsid w:val="0059549C"/>
    <w:rsid w:val="00597C2D"/>
    <w:rsid w:val="005A13B8"/>
    <w:rsid w:val="005A24D6"/>
    <w:rsid w:val="005A47D0"/>
    <w:rsid w:val="005A5099"/>
    <w:rsid w:val="005B0034"/>
    <w:rsid w:val="005B0356"/>
    <w:rsid w:val="005B1D1B"/>
    <w:rsid w:val="005B26B7"/>
    <w:rsid w:val="005B4069"/>
    <w:rsid w:val="005B6102"/>
    <w:rsid w:val="005B7562"/>
    <w:rsid w:val="005B7864"/>
    <w:rsid w:val="005C0E0B"/>
    <w:rsid w:val="005C4A24"/>
    <w:rsid w:val="005C4BCD"/>
    <w:rsid w:val="005C640B"/>
    <w:rsid w:val="005D22DB"/>
    <w:rsid w:val="005D5A1A"/>
    <w:rsid w:val="005D686D"/>
    <w:rsid w:val="005E0B3B"/>
    <w:rsid w:val="005E621D"/>
    <w:rsid w:val="005F13DE"/>
    <w:rsid w:val="005F2F4F"/>
    <w:rsid w:val="005F3276"/>
    <w:rsid w:val="005F4BE9"/>
    <w:rsid w:val="005F5E59"/>
    <w:rsid w:val="006015F1"/>
    <w:rsid w:val="0060240C"/>
    <w:rsid w:val="00603911"/>
    <w:rsid w:val="00603CCE"/>
    <w:rsid w:val="006052AE"/>
    <w:rsid w:val="00612160"/>
    <w:rsid w:val="00613A76"/>
    <w:rsid w:val="00616613"/>
    <w:rsid w:val="006170D4"/>
    <w:rsid w:val="00617D0A"/>
    <w:rsid w:val="00620F48"/>
    <w:rsid w:val="00621168"/>
    <w:rsid w:val="006217BE"/>
    <w:rsid w:val="00632A4C"/>
    <w:rsid w:val="006348B3"/>
    <w:rsid w:val="00636773"/>
    <w:rsid w:val="00636E4D"/>
    <w:rsid w:val="00637AC3"/>
    <w:rsid w:val="00641877"/>
    <w:rsid w:val="0064289A"/>
    <w:rsid w:val="0064475D"/>
    <w:rsid w:val="006447AA"/>
    <w:rsid w:val="00645539"/>
    <w:rsid w:val="00645EBF"/>
    <w:rsid w:val="0064736E"/>
    <w:rsid w:val="00651083"/>
    <w:rsid w:val="006513F7"/>
    <w:rsid w:val="00651883"/>
    <w:rsid w:val="006540A4"/>
    <w:rsid w:val="00661DC1"/>
    <w:rsid w:val="00661E51"/>
    <w:rsid w:val="00666ABB"/>
    <w:rsid w:val="00666B25"/>
    <w:rsid w:val="00667E44"/>
    <w:rsid w:val="006751E6"/>
    <w:rsid w:val="006757BB"/>
    <w:rsid w:val="00675D23"/>
    <w:rsid w:val="00680B4B"/>
    <w:rsid w:val="00680C4F"/>
    <w:rsid w:val="00681693"/>
    <w:rsid w:val="00683A86"/>
    <w:rsid w:val="006928D2"/>
    <w:rsid w:val="0069631C"/>
    <w:rsid w:val="00696662"/>
    <w:rsid w:val="006977D3"/>
    <w:rsid w:val="00697DD4"/>
    <w:rsid w:val="006A0CE2"/>
    <w:rsid w:val="006A381B"/>
    <w:rsid w:val="006A51D1"/>
    <w:rsid w:val="006B079F"/>
    <w:rsid w:val="006B1A7A"/>
    <w:rsid w:val="006B5A2C"/>
    <w:rsid w:val="006B6CA3"/>
    <w:rsid w:val="006B7F40"/>
    <w:rsid w:val="006C2834"/>
    <w:rsid w:val="006C2EFF"/>
    <w:rsid w:val="006C3941"/>
    <w:rsid w:val="006C54E5"/>
    <w:rsid w:val="006C6029"/>
    <w:rsid w:val="006C6254"/>
    <w:rsid w:val="006C7895"/>
    <w:rsid w:val="006D55A5"/>
    <w:rsid w:val="006D5C61"/>
    <w:rsid w:val="006D6C00"/>
    <w:rsid w:val="006D77EC"/>
    <w:rsid w:val="006E13A6"/>
    <w:rsid w:val="006E4091"/>
    <w:rsid w:val="006E436B"/>
    <w:rsid w:val="006E5FBA"/>
    <w:rsid w:val="006E6190"/>
    <w:rsid w:val="006E7537"/>
    <w:rsid w:val="006F1698"/>
    <w:rsid w:val="006F40A4"/>
    <w:rsid w:val="006F5293"/>
    <w:rsid w:val="006F6173"/>
    <w:rsid w:val="006F70AE"/>
    <w:rsid w:val="006F78D8"/>
    <w:rsid w:val="006F7F92"/>
    <w:rsid w:val="00701667"/>
    <w:rsid w:val="00702A05"/>
    <w:rsid w:val="00703356"/>
    <w:rsid w:val="007054E9"/>
    <w:rsid w:val="00705677"/>
    <w:rsid w:val="00706A4F"/>
    <w:rsid w:val="00706ADD"/>
    <w:rsid w:val="007077F4"/>
    <w:rsid w:val="0070789A"/>
    <w:rsid w:val="00707FB3"/>
    <w:rsid w:val="0071082A"/>
    <w:rsid w:val="00710F5B"/>
    <w:rsid w:val="007146BC"/>
    <w:rsid w:val="00715776"/>
    <w:rsid w:val="00716247"/>
    <w:rsid w:val="00717302"/>
    <w:rsid w:val="007178FF"/>
    <w:rsid w:val="007200D1"/>
    <w:rsid w:val="00721C37"/>
    <w:rsid w:val="00721E63"/>
    <w:rsid w:val="0072362F"/>
    <w:rsid w:val="007242AB"/>
    <w:rsid w:val="00725ABD"/>
    <w:rsid w:val="00725EAF"/>
    <w:rsid w:val="00726DBF"/>
    <w:rsid w:val="007324FE"/>
    <w:rsid w:val="00732C85"/>
    <w:rsid w:val="0073397D"/>
    <w:rsid w:val="00733E5F"/>
    <w:rsid w:val="0074080E"/>
    <w:rsid w:val="007409F4"/>
    <w:rsid w:val="00741D59"/>
    <w:rsid w:val="0074240B"/>
    <w:rsid w:val="00743040"/>
    <w:rsid w:val="007437E0"/>
    <w:rsid w:val="00743A5B"/>
    <w:rsid w:val="00750200"/>
    <w:rsid w:val="0075035E"/>
    <w:rsid w:val="00751753"/>
    <w:rsid w:val="0075376D"/>
    <w:rsid w:val="00754A23"/>
    <w:rsid w:val="00754A5E"/>
    <w:rsid w:val="007579AD"/>
    <w:rsid w:val="00757A74"/>
    <w:rsid w:val="0076027A"/>
    <w:rsid w:val="00761724"/>
    <w:rsid w:val="00762C8C"/>
    <w:rsid w:val="00763B81"/>
    <w:rsid w:val="00766C61"/>
    <w:rsid w:val="00767AF4"/>
    <w:rsid w:val="00775D58"/>
    <w:rsid w:val="00776036"/>
    <w:rsid w:val="00776410"/>
    <w:rsid w:val="0078036D"/>
    <w:rsid w:val="00781794"/>
    <w:rsid w:val="00784504"/>
    <w:rsid w:val="0078554A"/>
    <w:rsid w:val="007876CB"/>
    <w:rsid w:val="007912F6"/>
    <w:rsid w:val="00791793"/>
    <w:rsid w:val="00791B4D"/>
    <w:rsid w:val="007928E4"/>
    <w:rsid w:val="007959EE"/>
    <w:rsid w:val="007A0166"/>
    <w:rsid w:val="007A18EF"/>
    <w:rsid w:val="007A21CF"/>
    <w:rsid w:val="007A38BD"/>
    <w:rsid w:val="007A5962"/>
    <w:rsid w:val="007A66F3"/>
    <w:rsid w:val="007A69B1"/>
    <w:rsid w:val="007B0912"/>
    <w:rsid w:val="007B0A0A"/>
    <w:rsid w:val="007B1280"/>
    <w:rsid w:val="007B199A"/>
    <w:rsid w:val="007B1A57"/>
    <w:rsid w:val="007B3535"/>
    <w:rsid w:val="007B5C7D"/>
    <w:rsid w:val="007B68C0"/>
    <w:rsid w:val="007B6D37"/>
    <w:rsid w:val="007C1B5C"/>
    <w:rsid w:val="007C2D8B"/>
    <w:rsid w:val="007C497A"/>
    <w:rsid w:val="007C64B9"/>
    <w:rsid w:val="007C6C0E"/>
    <w:rsid w:val="007D0758"/>
    <w:rsid w:val="007D4AAA"/>
    <w:rsid w:val="007D59A7"/>
    <w:rsid w:val="007D5E97"/>
    <w:rsid w:val="007D6820"/>
    <w:rsid w:val="007D6AEA"/>
    <w:rsid w:val="007D7615"/>
    <w:rsid w:val="007E0285"/>
    <w:rsid w:val="007E23F5"/>
    <w:rsid w:val="007E2576"/>
    <w:rsid w:val="007E26AF"/>
    <w:rsid w:val="007E2952"/>
    <w:rsid w:val="007E510A"/>
    <w:rsid w:val="007E6DA6"/>
    <w:rsid w:val="007E6F1A"/>
    <w:rsid w:val="007F2154"/>
    <w:rsid w:val="007F2CA3"/>
    <w:rsid w:val="007F391B"/>
    <w:rsid w:val="007F5E64"/>
    <w:rsid w:val="007F744B"/>
    <w:rsid w:val="007F7E23"/>
    <w:rsid w:val="00801800"/>
    <w:rsid w:val="00803CDF"/>
    <w:rsid w:val="00804EB8"/>
    <w:rsid w:val="00805200"/>
    <w:rsid w:val="00813932"/>
    <w:rsid w:val="00813FD7"/>
    <w:rsid w:val="00815D53"/>
    <w:rsid w:val="008168F8"/>
    <w:rsid w:val="00816F50"/>
    <w:rsid w:val="0082141B"/>
    <w:rsid w:val="00823D01"/>
    <w:rsid w:val="00825B86"/>
    <w:rsid w:val="00825DFE"/>
    <w:rsid w:val="00830ED7"/>
    <w:rsid w:val="00832B12"/>
    <w:rsid w:val="0083331E"/>
    <w:rsid w:val="00833384"/>
    <w:rsid w:val="00834ED7"/>
    <w:rsid w:val="00835F94"/>
    <w:rsid w:val="00835FB1"/>
    <w:rsid w:val="0083640E"/>
    <w:rsid w:val="00837D2F"/>
    <w:rsid w:val="00840307"/>
    <w:rsid w:val="00840DE0"/>
    <w:rsid w:val="00844290"/>
    <w:rsid w:val="008465A9"/>
    <w:rsid w:val="00846BD8"/>
    <w:rsid w:val="008470CC"/>
    <w:rsid w:val="00850250"/>
    <w:rsid w:val="00851197"/>
    <w:rsid w:val="008519F7"/>
    <w:rsid w:val="008525B8"/>
    <w:rsid w:val="0085404E"/>
    <w:rsid w:val="00855164"/>
    <w:rsid w:val="00855A3E"/>
    <w:rsid w:val="00856248"/>
    <w:rsid w:val="00856DB9"/>
    <w:rsid w:val="0085700B"/>
    <w:rsid w:val="00862EC9"/>
    <w:rsid w:val="008648BC"/>
    <w:rsid w:val="00865ACE"/>
    <w:rsid w:val="00867DDA"/>
    <w:rsid w:val="0087023E"/>
    <w:rsid w:val="00870F36"/>
    <w:rsid w:val="00871599"/>
    <w:rsid w:val="00871ECE"/>
    <w:rsid w:val="00872E77"/>
    <w:rsid w:val="0087313A"/>
    <w:rsid w:val="00875B79"/>
    <w:rsid w:val="00875E1C"/>
    <w:rsid w:val="00877C23"/>
    <w:rsid w:val="00880623"/>
    <w:rsid w:val="00881E64"/>
    <w:rsid w:val="00882EA6"/>
    <w:rsid w:val="00885070"/>
    <w:rsid w:val="00886473"/>
    <w:rsid w:val="00887B24"/>
    <w:rsid w:val="008905BD"/>
    <w:rsid w:val="00892FDA"/>
    <w:rsid w:val="00896D5F"/>
    <w:rsid w:val="00897987"/>
    <w:rsid w:val="008A1BA2"/>
    <w:rsid w:val="008A367A"/>
    <w:rsid w:val="008A3FE8"/>
    <w:rsid w:val="008A410C"/>
    <w:rsid w:val="008A47D1"/>
    <w:rsid w:val="008A4B69"/>
    <w:rsid w:val="008A512C"/>
    <w:rsid w:val="008A5DEE"/>
    <w:rsid w:val="008A62C0"/>
    <w:rsid w:val="008A6FDD"/>
    <w:rsid w:val="008B1217"/>
    <w:rsid w:val="008B3AFD"/>
    <w:rsid w:val="008B6D21"/>
    <w:rsid w:val="008B717F"/>
    <w:rsid w:val="008C2525"/>
    <w:rsid w:val="008C5188"/>
    <w:rsid w:val="008C5693"/>
    <w:rsid w:val="008C6868"/>
    <w:rsid w:val="008D444D"/>
    <w:rsid w:val="008E0DB7"/>
    <w:rsid w:val="008E2302"/>
    <w:rsid w:val="008E375B"/>
    <w:rsid w:val="008E43E3"/>
    <w:rsid w:val="008E47B4"/>
    <w:rsid w:val="008E48CB"/>
    <w:rsid w:val="008E5A80"/>
    <w:rsid w:val="008E5B1E"/>
    <w:rsid w:val="008F179B"/>
    <w:rsid w:val="008F5892"/>
    <w:rsid w:val="008F65E9"/>
    <w:rsid w:val="008F66C6"/>
    <w:rsid w:val="0090047C"/>
    <w:rsid w:val="0090068B"/>
    <w:rsid w:val="00902700"/>
    <w:rsid w:val="00904DFA"/>
    <w:rsid w:val="009063BB"/>
    <w:rsid w:val="00906A43"/>
    <w:rsid w:val="009075E8"/>
    <w:rsid w:val="00907A41"/>
    <w:rsid w:val="0091131B"/>
    <w:rsid w:val="0091515E"/>
    <w:rsid w:val="00915709"/>
    <w:rsid w:val="00915FA1"/>
    <w:rsid w:val="00920004"/>
    <w:rsid w:val="009208D0"/>
    <w:rsid w:val="00921B7A"/>
    <w:rsid w:val="00921D80"/>
    <w:rsid w:val="0092606D"/>
    <w:rsid w:val="00927D88"/>
    <w:rsid w:val="00930D4A"/>
    <w:rsid w:val="00932117"/>
    <w:rsid w:val="009325F5"/>
    <w:rsid w:val="0093487E"/>
    <w:rsid w:val="00934BEA"/>
    <w:rsid w:val="009351DE"/>
    <w:rsid w:val="009356D3"/>
    <w:rsid w:val="009359D4"/>
    <w:rsid w:val="00935EB2"/>
    <w:rsid w:val="00936302"/>
    <w:rsid w:val="00937598"/>
    <w:rsid w:val="00937AFF"/>
    <w:rsid w:val="0094116D"/>
    <w:rsid w:val="00941C9A"/>
    <w:rsid w:val="00944A98"/>
    <w:rsid w:val="00945549"/>
    <w:rsid w:val="0095125F"/>
    <w:rsid w:val="0095361A"/>
    <w:rsid w:val="009549BE"/>
    <w:rsid w:val="009563CA"/>
    <w:rsid w:val="00960F23"/>
    <w:rsid w:val="00960FE6"/>
    <w:rsid w:val="00961D0C"/>
    <w:rsid w:val="00961D7D"/>
    <w:rsid w:val="009627CE"/>
    <w:rsid w:val="00962FEE"/>
    <w:rsid w:val="00963179"/>
    <w:rsid w:val="009662E4"/>
    <w:rsid w:val="00967B92"/>
    <w:rsid w:val="009717E1"/>
    <w:rsid w:val="00972DF8"/>
    <w:rsid w:val="009730A1"/>
    <w:rsid w:val="009734AC"/>
    <w:rsid w:val="009749D4"/>
    <w:rsid w:val="009749DC"/>
    <w:rsid w:val="00974DD7"/>
    <w:rsid w:val="00976A1E"/>
    <w:rsid w:val="009771CE"/>
    <w:rsid w:val="009800CF"/>
    <w:rsid w:val="00982E6B"/>
    <w:rsid w:val="009855B1"/>
    <w:rsid w:val="00985675"/>
    <w:rsid w:val="00985CC6"/>
    <w:rsid w:val="00985FBF"/>
    <w:rsid w:val="00990245"/>
    <w:rsid w:val="0099154B"/>
    <w:rsid w:val="00992221"/>
    <w:rsid w:val="00992D3A"/>
    <w:rsid w:val="009942B4"/>
    <w:rsid w:val="00996C83"/>
    <w:rsid w:val="009A31D5"/>
    <w:rsid w:val="009A39CB"/>
    <w:rsid w:val="009A39CC"/>
    <w:rsid w:val="009A41EE"/>
    <w:rsid w:val="009A53D9"/>
    <w:rsid w:val="009A5A2D"/>
    <w:rsid w:val="009A5B5B"/>
    <w:rsid w:val="009A6668"/>
    <w:rsid w:val="009B064C"/>
    <w:rsid w:val="009B1943"/>
    <w:rsid w:val="009B1D58"/>
    <w:rsid w:val="009B1F25"/>
    <w:rsid w:val="009B2D24"/>
    <w:rsid w:val="009B4024"/>
    <w:rsid w:val="009B48AA"/>
    <w:rsid w:val="009B5BFE"/>
    <w:rsid w:val="009C0ACD"/>
    <w:rsid w:val="009C13BE"/>
    <w:rsid w:val="009D06B7"/>
    <w:rsid w:val="009D3255"/>
    <w:rsid w:val="009D667E"/>
    <w:rsid w:val="009D7C9C"/>
    <w:rsid w:val="009E2E6E"/>
    <w:rsid w:val="009E2FDB"/>
    <w:rsid w:val="009E37C5"/>
    <w:rsid w:val="009E727A"/>
    <w:rsid w:val="009E75E0"/>
    <w:rsid w:val="009F06D8"/>
    <w:rsid w:val="009F0FD8"/>
    <w:rsid w:val="009F2761"/>
    <w:rsid w:val="009F2C98"/>
    <w:rsid w:val="00A000ED"/>
    <w:rsid w:val="00A019A6"/>
    <w:rsid w:val="00A03F45"/>
    <w:rsid w:val="00A05B4A"/>
    <w:rsid w:val="00A11A91"/>
    <w:rsid w:val="00A12141"/>
    <w:rsid w:val="00A12626"/>
    <w:rsid w:val="00A12779"/>
    <w:rsid w:val="00A12920"/>
    <w:rsid w:val="00A20165"/>
    <w:rsid w:val="00A23D4F"/>
    <w:rsid w:val="00A24BB9"/>
    <w:rsid w:val="00A24E7A"/>
    <w:rsid w:val="00A25DCA"/>
    <w:rsid w:val="00A27F44"/>
    <w:rsid w:val="00A30A65"/>
    <w:rsid w:val="00A30DC6"/>
    <w:rsid w:val="00A31D82"/>
    <w:rsid w:val="00A33C56"/>
    <w:rsid w:val="00A33F5E"/>
    <w:rsid w:val="00A35F9D"/>
    <w:rsid w:val="00A36049"/>
    <w:rsid w:val="00A3616C"/>
    <w:rsid w:val="00A365C2"/>
    <w:rsid w:val="00A365FD"/>
    <w:rsid w:val="00A42875"/>
    <w:rsid w:val="00A460C4"/>
    <w:rsid w:val="00A4720A"/>
    <w:rsid w:val="00A5523C"/>
    <w:rsid w:val="00A55F7A"/>
    <w:rsid w:val="00A576A0"/>
    <w:rsid w:val="00A5796C"/>
    <w:rsid w:val="00A672E2"/>
    <w:rsid w:val="00A706F6"/>
    <w:rsid w:val="00A70E2A"/>
    <w:rsid w:val="00A7283B"/>
    <w:rsid w:val="00A72A54"/>
    <w:rsid w:val="00A73604"/>
    <w:rsid w:val="00A73F92"/>
    <w:rsid w:val="00A744E6"/>
    <w:rsid w:val="00A75002"/>
    <w:rsid w:val="00A7551E"/>
    <w:rsid w:val="00A80850"/>
    <w:rsid w:val="00A8582D"/>
    <w:rsid w:val="00A874DF"/>
    <w:rsid w:val="00A91E77"/>
    <w:rsid w:val="00A92EDE"/>
    <w:rsid w:val="00A953A4"/>
    <w:rsid w:val="00A96BCC"/>
    <w:rsid w:val="00A96EDA"/>
    <w:rsid w:val="00AA03E8"/>
    <w:rsid w:val="00AA4778"/>
    <w:rsid w:val="00AA4916"/>
    <w:rsid w:val="00AA717F"/>
    <w:rsid w:val="00AB0FE3"/>
    <w:rsid w:val="00AB36FB"/>
    <w:rsid w:val="00AC254A"/>
    <w:rsid w:val="00AC6909"/>
    <w:rsid w:val="00AD474C"/>
    <w:rsid w:val="00AD4B16"/>
    <w:rsid w:val="00AD619F"/>
    <w:rsid w:val="00AE3A1E"/>
    <w:rsid w:val="00AE5C77"/>
    <w:rsid w:val="00AE5DC2"/>
    <w:rsid w:val="00AE5F2F"/>
    <w:rsid w:val="00AE6B7A"/>
    <w:rsid w:val="00AF349E"/>
    <w:rsid w:val="00AF3AB4"/>
    <w:rsid w:val="00AF4C40"/>
    <w:rsid w:val="00AF757E"/>
    <w:rsid w:val="00AF94BC"/>
    <w:rsid w:val="00B00951"/>
    <w:rsid w:val="00B03DC3"/>
    <w:rsid w:val="00B049B5"/>
    <w:rsid w:val="00B04F31"/>
    <w:rsid w:val="00B05FD8"/>
    <w:rsid w:val="00B11E7E"/>
    <w:rsid w:val="00B13E85"/>
    <w:rsid w:val="00B21079"/>
    <w:rsid w:val="00B2251D"/>
    <w:rsid w:val="00B22ACA"/>
    <w:rsid w:val="00B22DE9"/>
    <w:rsid w:val="00B248F2"/>
    <w:rsid w:val="00B24EC5"/>
    <w:rsid w:val="00B25BDB"/>
    <w:rsid w:val="00B26E89"/>
    <w:rsid w:val="00B2710A"/>
    <w:rsid w:val="00B271E8"/>
    <w:rsid w:val="00B31D46"/>
    <w:rsid w:val="00B34D9D"/>
    <w:rsid w:val="00B350A6"/>
    <w:rsid w:val="00B425C4"/>
    <w:rsid w:val="00B535C3"/>
    <w:rsid w:val="00B60172"/>
    <w:rsid w:val="00B62787"/>
    <w:rsid w:val="00B63757"/>
    <w:rsid w:val="00B65712"/>
    <w:rsid w:val="00B7471C"/>
    <w:rsid w:val="00B752F0"/>
    <w:rsid w:val="00B75D69"/>
    <w:rsid w:val="00B77338"/>
    <w:rsid w:val="00B80F32"/>
    <w:rsid w:val="00B82E24"/>
    <w:rsid w:val="00B83651"/>
    <w:rsid w:val="00B854C7"/>
    <w:rsid w:val="00B87AAC"/>
    <w:rsid w:val="00B9184D"/>
    <w:rsid w:val="00B9444C"/>
    <w:rsid w:val="00B95503"/>
    <w:rsid w:val="00B97E6E"/>
    <w:rsid w:val="00BA069C"/>
    <w:rsid w:val="00BA20C0"/>
    <w:rsid w:val="00BA21BC"/>
    <w:rsid w:val="00BA43A4"/>
    <w:rsid w:val="00BA58A1"/>
    <w:rsid w:val="00BA64FE"/>
    <w:rsid w:val="00BA66B6"/>
    <w:rsid w:val="00BA754B"/>
    <w:rsid w:val="00BA755E"/>
    <w:rsid w:val="00BB09DD"/>
    <w:rsid w:val="00BB1047"/>
    <w:rsid w:val="00BB1EBE"/>
    <w:rsid w:val="00BB3651"/>
    <w:rsid w:val="00BB3909"/>
    <w:rsid w:val="00BB3BC9"/>
    <w:rsid w:val="00BB3D9C"/>
    <w:rsid w:val="00BB5FAD"/>
    <w:rsid w:val="00BB70EC"/>
    <w:rsid w:val="00BB7642"/>
    <w:rsid w:val="00BB7A77"/>
    <w:rsid w:val="00BC0F0A"/>
    <w:rsid w:val="00BC1DB7"/>
    <w:rsid w:val="00BC3C85"/>
    <w:rsid w:val="00BC5E61"/>
    <w:rsid w:val="00BC676C"/>
    <w:rsid w:val="00BD27D0"/>
    <w:rsid w:val="00BD3203"/>
    <w:rsid w:val="00BD4FE1"/>
    <w:rsid w:val="00BD7B44"/>
    <w:rsid w:val="00BE4158"/>
    <w:rsid w:val="00BE42EF"/>
    <w:rsid w:val="00BE57E9"/>
    <w:rsid w:val="00BE7480"/>
    <w:rsid w:val="00BE7F33"/>
    <w:rsid w:val="00BF330F"/>
    <w:rsid w:val="00BF4349"/>
    <w:rsid w:val="00BF4D5C"/>
    <w:rsid w:val="00BF6B29"/>
    <w:rsid w:val="00C0171C"/>
    <w:rsid w:val="00C021A8"/>
    <w:rsid w:val="00C05654"/>
    <w:rsid w:val="00C10586"/>
    <w:rsid w:val="00C1099D"/>
    <w:rsid w:val="00C10BF5"/>
    <w:rsid w:val="00C14D48"/>
    <w:rsid w:val="00C15636"/>
    <w:rsid w:val="00C24C46"/>
    <w:rsid w:val="00C2680F"/>
    <w:rsid w:val="00C26DBF"/>
    <w:rsid w:val="00C3428A"/>
    <w:rsid w:val="00C35E45"/>
    <w:rsid w:val="00C41763"/>
    <w:rsid w:val="00C42A41"/>
    <w:rsid w:val="00C43398"/>
    <w:rsid w:val="00C460A3"/>
    <w:rsid w:val="00C5015B"/>
    <w:rsid w:val="00C50C52"/>
    <w:rsid w:val="00C52B4A"/>
    <w:rsid w:val="00C52CC0"/>
    <w:rsid w:val="00C551B3"/>
    <w:rsid w:val="00C55482"/>
    <w:rsid w:val="00C562DB"/>
    <w:rsid w:val="00C606CF"/>
    <w:rsid w:val="00C63211"/>
    <w:rsid w:val="00C63B5A"/>
    <w:rsid w:val="00C649C5"/>
    <w:rsid w:val="00C66400"/>
    <w:rsid w:val="00C66F08"/>
    <w:rsid w:val="00C673C6"/>
    <w:rsid w:val="00C71106"/>
    <w:rsid w:val="00C73210"/>
    <w:rsid w:val="00C750D1"/>
    <w:rsid w:val="00C801FC"/>
    <w:rsid w:val="00C80E55"/>
    <w:rsid w:val="00C903C2"/>
    <w:rsid w:val="00C9040A"/>
    <w:rsid w:val="00C91CF6"/>
    <w:rsid w:val="00C9264A"/>
    <w:rsid w:val="00C929B4"/>
    <w:rsid w:val="00C92AA6"/>
    <w:rsid w:val="00C92ACF"/>
    <w:rsid w:val="00CA0A47"/>
    <w:rsid w:val="00CA267B"/>
    <w:rsid w:val="00CA2B9A"/>
    <w:rsid w:val="00CA304A"/>
    <w:rsid w:val="00CA3BA5"/>
    <w:rsid w:val="00CA6F64"/>
    <w:rsid w:val="00CB34DA"/>
    <w:rsid w:val="00CB4881"/>
    <w:rsid w:val="00CB4940"/>
    <w:rsid w:val="00CB5C2B"/>
    <w:rsid w:val="00CB5C6D"/>
    <w:rsid w:val="00CB7919"/>
    <w:rsid w:val="00CC22A6"/>
    <w:rsid w:val="00CC4576"/>
    <w:rsid w:val="00CC4FC7"/>
    <w:rsid w:val="00CC5E6B"/>
    <w:rsid w:val="00CC5FA2"/>
    <w:rsid w:val="00CC68C7"/>
    <w:rsid w:val="00CD099E"/>
    <w:rsid w:val="00CD3744"/>
    <w:rsid w:val="00CE3246"/>
    <w:rsid w:val="00CE4C24"/>
    <w:rsid w:val="00CE530C"/>
    <w:rsid w:val="00CE53F4"/>
    <w:rsid w:val="00CE57B9"/>
    <w:rsid w:val="00CE614A"/>
    <w:rsid w:val="00CE61EE"/>
    <w:rsid w:val="00CF1F12"/>
    <w:rsid w:val="00CF37CF"/>
    <w:rsid w:val="00CF4FB0"/>
    <w:rsid w:val="00CF5355"/>
    <w:rsid w:val="00D015E6"/>
    <w:rsid w:val="00D015EF"/>
    <w:rsid w:val="00D02F04"/>
    <w:rsid w:val="00D03AB6"/>
    <w:rsid w:val="00D0442F"/>
    <w:rsid w:val="00D044AB"/>
    <w:rsid w:val="00D06B1B"/>
    <w:rsid w:val="00D06B3D"/>
    <w:rsid w:val="00D1181D"/>
    <w:rsid w:val="00D13C40"/>
    <w:rsid w:val="00D14FE9"/>
    <w:rsid w:val="00D14FFE"/>
    <w:rsid w:val="00D151B7"/>
    <w:rsid w:val="00D15BCC"/>
    <w:rsid w:val="00D22B68"/>
    <w:rsid w:val="00D24107"/>
    <w:rsid w:val="00D25F61"/>
    <w:rsid w:val="00D279DD"/>
    <w:rsid w:val="00D3050B"/>
    <w:rsid w:val="00D31807"/>
    <w:rsid w:val="00D3224A"/>
    <w:rsid w:val="00D33D28"/>
    <w:rsid w:val="00D347B7"/>
    <w:rsid w:val="00D3598D"/>
    <w:rsid w:val="00D37557"/>
    <w:rsid w:val="00D40CFF"/>
    <w:rsid w:val="00D41F74"/>
    <w:rsid w:val="00D44DF7"/>
    <w:rsid w:val="00D45873"/>
    <w:rsid w:val="00D464BE"/>
    <w:rsid w:val="00D46A92"/>
    <w:rsid w:val="00D46E85"/>
    <w:rsid w:val="00D53E4D"/>
    <w:rsid w:val="00D5724F"/>
    <w:rsid w:val="00D61BBB"/>
    <w:rsid w:val="00D61CF7"/>
    <w:rsid w:val="00D652F8"/>
    <w:rsid w:val="00D704D3"/>
    <w:rsid w:val="00D736DB"/>
    <w:rsid w:val="00D75D5D"/>
    <w:rsid w:val="00D80E06"/>
    <w:rsid w:val="00D82EF2"/>
    <w:rsid w:val="00D8356E"/>
    <w:rsid w:val="00D843B2"/>
    <w:rsid w:val="00D84749"/>
    <w:rsid w:val="00D87624"/>
    <w:rsid w:val="00D8793F"/>
    <w:rsid w:val="00D9042B"/>
    <w:rsid w:val="00D928C4"/>
    <w:rsid w:val="00D9365F"/>
    <w:rsid w:val="00D9428F"/>
    <w:rsid w:val="00D96029"/>
    <w:rsid w:val="00D96A7B"/>
    <w:rsid w:val="00D96B20"/>
    <w:rsid w:val="00D96BDB"/>
    <w:rsid w:val="00DA06E3"/>
    <w:rsid w:val="00DA1FDA"/>
    <w:rsid w:val="00DA20F6"/>
    <w:rsid w:val="00DA4B32"/>
    <w:rsid w:val="00DA4FCA"/>
    <w:rsid w:val="00DA70B0"/>
    <w:rsid w:val="00DB1A1A"/>
    <w:rsid w:val="00DB2877"/>
    <w:rsid w:val="00DB33AB"/>
    <w:rsid w:val="00DB3EF4"/>
    <w:rsid w:val="00DB44EE"/>
    <w:rsid w:val="00DB500A"/>
    <w:rsid w:val="00DB53A3"/>
    <w:rsid w:val="00DB61F1"/>
    <w:rsid w:val="00DB70DD"/>
    <w:rsid w:val="00DB7E97"/>
    <w:rsid w:val="00DC2023"/>
    <w:rsid w:val="00DC23DA"/>
    <w:rsid w:val="00DC2982"/>
    <w:rsid w:val="00DC367F"/>
    <w:rsid w:val="00DC73DC"/>
    <w:rsid w:val="00DC7448"/>
    <w:rsid w:val="00DD061F"/>
    <w:rsid w:val="00DD2472"/>
    <w:rsid w:val="00DD4B47"/>
    <w:rsid w:val="00DE0297"/>
    <w:rsid w:val="00DE03E0"/>
    <w:rsid w:val="00DE21EF"/>
    <w:rsid w:val="00DE4034"/>
    <w:rsid w:val="00DE44AE"/>
    <w:rsid w:val="00DE4888"/>
    <w:rsid w:val="00DE73A5"/>
    <w:rsid w:val="00DE7A05"/>
    <w:rsid w:val="00DF25EB"/>
    <w:rsid w:val="00DF3464"/>
    <w:rsid w:val="00DF3839"/>
    <w:rsid w:val="00DF43AB"/>
    <w:rsid w:val="00DF4EF9"/>
    <w:rsid w:val="00DF7EE8"/>
    <w:rsid w:val="00E00896"/>
    <w:rsid w:val="00E01CA6"/>
    <w:rsid w:val="00E02A68"/>
    <w:rsid w:val="00E03DDC"/>
    <w:rsid w:val="00E04171"/>
    <w:rsid w:val="00E04309"/>
    <w:rsid w:val="00E06BC7"/>
    <w:rsid w:val="00E10262"/>
    <w:rsid w:val="00E108F6"/>
    <w:rsid w:val="00E10AAA"/>
    <w:rsid w:val="00E13A5A"/>
    <w:rsid w:val="00E14CF8"/>
    <w:rsid w:val="00E17B19"/>
    <w:rsid w:val="00E17D8E"/>
    <w:rsid w:val="00E217B1"/>
    <w:rsid w:val="00E22F41"/>
    <w:rsid w:val="00E242E2"/>
    <w:rsid w:val="00E264B3"/>
    <w:rsid w:val="00E26E20"/>
    <w:rsid w:val="00E27479"/>
    <w:rsid w:val="00E3499E"/>
    <w:rsid w:val="00E34F3F"/>
    <w:rsid w:val="00E35A83"/>
    <w:rsid w:val="00E35ED2"/>
    <w:rsid w:val="00E360DF"/>
    <w:rsid w:val="00E430A7"/>
    <w:rsid w:val="00E44E42"/>
    <w:rsid w:val="00E45FDE"/>
    <w:rsid w:val="00E467C3"/>
    <w:rsid w:val="00E46FD0"/>
    <w:rsid w:val="00E46FDC"/>
    <w:rsid w:val="00E511B8"/>
    <w:rsid w:val="00E5131E"/>
    <w:rsid w:val="00E51F8C"/>
    <w:rsid w:val="00E54FA9"/>
    <w:rsid w:val="00E5730F"/>
    <w:rsid w:val="00E57CD9"/>
    <w:rsid w:val="00E63A36"/>
    <w:rsid w:val="00E63A54"/>
    <w:rsid w:val="00E64642"/>
    <w:rsid w:val="00E64A7C"/>
    <w:rsid w:val="00E662EA"/>
    <w:rsid w:val="00E705EC"/>
    <w:rsid w:val="00E733AD"/>
    <w:rsid w:val="00E85307"/>
    <w:rsid w:val="00E8776D"/>
    <w:rsid w:val="00E87DC4"/>
    <w:rsid w:val="00E91406"/>
    <w:rsid w:val="00E94540"/>
    <w:rsid w:val="00E96AEB"/>
    <w:rsid w:val="00E96FE3"/>
    <w:rsid w:val="00EA0B1B"/>
    <w:rsid w:val="00EA25F0"/>
    <w:rsid w:val="00EA662D"/>
    <w:rsid w:val="00EB1B51"/>
    <w:rsid w:val="00EB28D2"/>
    <w:rsid w:val="00EB2F4B"/>
    <w:rsid w:val="00EB3A58"/>
    <w:rsid w:val="00EB598F"/>
    <w:rsid w:val="00EB5B58"/>
    <w:rsid w:val="00EB688E"/>
    <w:rsid w:val="00EB7FC8"/>
    <w:rsid w:val="00EC169F"/>
    <w:rsid w:val="00EC370C"/>
    <w:rsid w:val="00EC3C8B"/>
    <w:rsid w:val="00EC3DE1"/>
    <w:rsid w:val="00EC4E2D"/>
    <w:rsid w:val="00EC6863"/>
    <w:rsid w:val="00EC75D5"/>
    <w:rsid w:val="00ED19A0"/>
    <w:rsid w:val="00ED2658"/>
    <w:rsid w:val="00ED2C5A"/>
    <w:rsid w:val="00ED2D38"/>
    <w:rsid w:val="00ED31F9"/>
    <w:rsid w:val="00ED5865"/>
    <w:rsid w:val="00ED7149"/>
    <w:rsid w:val="00EE0A00"/>
    <w:rsid w:val="00EE20CD"/>
    <w:rsid w:val="00EE24A9"/>
    <w:rsid w:val="00EE3180"/>
    <w:rsid w:val="00EE4366"/>
    <w:rsid w:val="00EE4A97"/>
    <w:rsid w:val="00EE65E8"/>
    <w:rsid w:val="00EE739F"/>
    <w:rsid w:val="00EE7DCF"/>
    <w:rsid w:val="00EF5F73"/>
    <w:rsid w:val="00EF6AF0"/>
    <w:rsid w:val="00F02414"/>
    <w:rsid w:val="00F03015"/>
    <w:rsid w:val="00F049BE"/>
    <w:rsid w:val="00F049C5"/>
    <w:rsid w:val="00F05838"/>
    <w:rsid w:val="00F0748A"/>
    <w:rsid w:val="00F11E5A"/>
    <w:rsid w:val="00F13E4E"/>
    <w:rsid w:val="00F1462C"/>
    <w:rsid w:val="00F2104F"/>
    <w:rsid w:val="00F21A5A"/>
    <w:rsid w:val="00F26E4A"/>
    <w:rsid w:val="00F276DC"/>
    <w:rsid w:val="00F34487"/>
    <w:rsid w:val="00F42278"/>
    <w:rsid w:val="00F436EC"/>
    <w:rsid w:val="00F45645"/>
    <w:rsid w:val="00F45E6B"/>
    <w:rsid w:val="00F47A04"/>
    <w:rsid w:val="00F50970"/>
    <w:rsid w:val="00F50E43"/>
    <w:rsid w:val="00F50E66"/>
    <w:rsid w:val="00F533D7"/>
    <w:rsid w:val="00F538EC"/>
    <w:rsid w:val="00F54B07"/>
    <w:rsid w:val="00F627A9"/>
    <w:rsid w:val="00F63BCF"/>
    <w:rsid w:val="00F70D2C"/>
    <w:rsid w:val="00F717C1"/>
    <w:rsid w:val="00F720DA"/>
    <w:rsid w:val="00F7356D"/>
    <w:rsid w:val="00F76339"/>
    <w:rsid w:val="00F80067"/>
    <w:rsid w:val="00F832E0"/>
    <w:rsid w:val="00F846DF"/>
    <w:rsid w:val="00F8506A"/>
    <w:rsid w:val="00F85586"/>
    <w:rsid w:val="00F8646B"/>
    <w:rsid w:val="00F86578"/>
    <w:rsid w:val="00F86C79"/>
    <w:rsid w:val="00F875D6"/>
    <w:rsid w:val="00F942C5"/>
    <w:rsid w:val="00F94FFD"/>
    <w:rsid w:val="00FA1114"/>
    <w:rsid w:val="00FA164E"/>
    <w:rsid w:val="00FA2534"/>
    <w:rsid w:val="00FA2543"/>
    <w:rsid w:val="00FA59DA"/>
    <w:rsid w:val="00FA5AB2"/>
    <w:rsid w:val="00FA7021"/>
    <w:rsid w:val="00FB1039"/>
    <w:rsid w:val="00FB2352"/>
    <w:rsid w:val="00FB5B6D"/>
    <w:rsid w:val="00FC057D"/>
    <w:rsid w:val="00FC14E2"/>
    <w:rsid w:val="00FC47CF"/>
    <w:rsid w:val="00FC482E"/>
    <w:rsid w:val="00FC6A30"/>
    <w:rsid w:val="00FC797D"/>
    <w:rsid w:val="00FC7A46"/>
    <w:rsid w:val="00FD1A9B"/>
    <w:rsid w:val="00FD243A"/>
    <w:rsid w:val="00FD2997"/>
    <w:rsid w:val="00FD48EE"/>
    <w:rsid w:val="00FD496B"/>
    <w:rsid w:val="00FD6466"/>
    <w:rsid w:val="00FD680A"/>
    <w:rsid w:val="00FE2A99"/>
    <w:rsid w:val="00FE4D95"/>
    <w:rsid w:val="00FE4E61"/>
    <w:rsid w:val="00FE575F"/>
    <w:rsid w:val="00FF1B29"/>
    <w:rsid w:val="00FF3346"/>
    <w:rsid w:val="00FF35B3"/>
    <w:rsid w:val="00FF5489"/>
    <w:rsid w:val="00FF6047"/>
    <w:rsid w:val="00FF6302"/>
    <w:rsid w:val="00FF65CE"/>
    <w:rsid w:val="00FF6E44"/>
    <w:rsid w:val="00FF7831"/>
    <w:rsid w:val="0108FF40"/>
    <w:rsid w:val="014A8305"/>
    <w:rsid w:val="014D78AE"/>
    <w:rsid w:val="01D50C4C"/>
    <w:rsid w:val="0293ACE1"/>
    <w:rsid w:val="0489FF94"/>
    <w:rsid w:val="0593BACE"/>
    <w:rsid w:val="05998CB3"/>
    <w:rsid w:val="05D3D6AD"/>
    <w:rsid w:val="06BC4A0D"/>
    <w:rsid w:val="06CF0AD3"/>
    <w:rsid w:val="078DDA47"/>
    <w:rsid w:val="08742218"/>
    <w:rsid w:val="089E5C7C"/>
    <w:rsid w:val="08DABB9E"/>
    <w:rsid w:val="0A5FE170"/>
    <w:rsid w:val="0A7697E2"/>
    <w:rsid w:val="0AB70BE7"/>
    <w:rsid w:val="0B17C763"/>
    <w:rsid w:val="0BD6554E"/>
    <w:rsid w:val="0BEFBF6A"/>
    <w:rsid w:val="0C1F6D89"/>
    <w:rsid w:val="0C51D73F"/>
    <w:rsid w:val="0C983199"/>
    <w:rsid w:val="0C9E92B4"/>
    <w:rsid w:val="0D4C3B5B"/>
    <w:rsid w:val="0D7714B2"/>
    <w:rsid w:val="0DE2EE4D"/>
    <w:rsid w:val="0E54DD07"/>
    <w:rsid w:val="0E6C3817"/>
    <w:rsid w:val="0F67BA14"/>
    <w:rsid w:val="0F6FBA70"/>
    <w:rsid w:val="0F8B4170"/>
    <w:rsid w:val="100E3BA0"/>
    <w:rsid w:val="108E432E"/>
    <w:rsid w:val="112417B8"/>
    <w:rsid w:val="1135943F"/>
    <w:rsid w:val="11577BD0"/>
    <w:rsid w:val="117A85DB"/>
    <w:rsid w:val="1218EEEA"/>
    <w:rsid w:val="12AB83EB"/>
    <w:rsid w:val="1331479C"/>
    <w:rsid w:val="13D62D40"/>
    <w:rsid w:val="13DA2049"/>
    <w:rsid w:val="14264A05"/>
    <w:rsid w:val="142F3656"/>
    <w:rsid w:val="14F949EE"/>
    <w:rsid w:val="16467300"/>
    <w:rsid w:val="16C96DE9"/>
    <w:rsid w:val="16E294FA"/>
    <w:rsid w:val="16E688F6"/>
    <w:rsid w:val="17BDBEF5"/>
    <w:rsid w:val="182E7E2C"/>
    <w:rsid w:val="185B646A"/>
    <w:rsid w:val="18D66EA0"/>
    <w:rsid w:val="1A31D79F"/>
    <w:rsid w:val="1A7A6B3A"/>
    <w:rsid w:val="1AEC2C6A"/>
    <w:rsid w:val="1B2D62C4"/>
    <w:rsid w:val="1B588ACF"/>
    <w:rsid w:val="1B8A9C32"/>
    <w:rsid w:val="1C0885C3"/>
    <w:rsid w:val="1C21E408"/>
    <w:rsid w:val="1CA59256"/>
    <w:rsid w:val="1CF3BAB2"/>
    <w:rsid w:val="1D491105"/>
    <w:rsid w:val="1D5A9153"/>
    <w:rsid w:val="1D6CA2F8"/>
    <w:rsid w:val="1D97AD6C"/>
    <w:rsid w:val="1DF107C8"/>
    <w:rsid w:val="1DF2FAE3"/>
    <w:rsid w:val="1EDF0F95"/>
    <w:rsid w:val="1F8CD829"/>
    <w:rsid w:val="1FBE2E7E"/>
    <w:rsid w:val="1FCD66AA"/>
    <w:rsid w:val="202C23A0"/>
    <w:rsid w:val="20F502F5"/>
    <w:rsid w:val="21454E52"/>
    <w:rsid w:val="2172E09A"/>
    <w:rsid w:val="2367E040"/>
    <w:rsid w:val="238DC27F"/>
    <w:rsid w:val="23E94AFC"/>
    <w:rsid w:val="2505A9A4"/>
    <w:rsid w:val="251759FC"/>
    <w:rsid w:val="26624734"/>
    <w:rsid w:val="26DFB6F8"/>
    <w:rsid w:val="271FC93F"/>
    <w:rsid w:val="2786F5C3"/>
    <w:rsid w:val="27AD45A6"/>
    <w:rsid w:val="27C111CC"/>
    <w:rsid w:val="2838A126"/>
    <w:rsid w:val="28980B7F"/>
    <w:rsid w:val="28BAE327"/>
    <w:rsid w:val="2940656F"/>
    <w:rsid w:val="294D3AED"/>
    <w:rsid w:val="2974A9BC"/>
    <w:rsid w:val="2AC196DF"/>
    <w:rsid w:val="2BF4B60E"/>
    <w:rsid w:val="2C3C7387"/>
    <w:rsid w:val="2C8BC9E9"/>
    <w:rsid w:val="2CF20BB6"/>
    <w:rsid w:val="2D5B3F5A"/>
    <w:rsid w:val="2D68AAD6"/>
    <w:rsid w:val="2E67BCF3"/>
    <w:rsid w:val="2E7023AD"/>
    <w:rsid w:val="2EAFA700"/>
    <w:rsid w:val="2EC31D4C"/>
    <w:rsid w:val="2FD8E0D8"/>
    <w:rsid w:val="2FE3C594"/>
    <w:rsid w:val="2FFDFC69"/>
    <w:rsid w:val="301D6BCF"/>
    <w:rsid w:val="302BBDD0"/>
    <w:rsid w:val="31002F36"/>
    <w:rsid w:val="3243DDF4"/>
    <w:rsid w:val="32AE6A13"/>
    <w:rsid w:val="33259289"/>
    <w:rsid w:val="33B752F3"/>
    <w:rsid w:val="33F91FB2"/>
    <w:rsid w:val="34B62B8D"/>
    <w:rsid w:val="356A882A"/>
    <w:rsid w:val="35F7AD76"/>
    <w:rsid w:val="36C835D6"/>
    <w:rsid w:val="37D43CBB"/>
    <w:rsid w:val="37DB1496"/>
    <w:rsid w:val="383BF6CA"/>
    <w:rsid w:val="3851A8AD"/>
    <w:rsid w:val="38D9DB3B"/>
    <w:rsid w:val="3A1DE957"/>
    <w:rsid w:val="3A4DE07B"/>
    <w:rsid w:val="3AF9104C"/>
    <w:rsid w:val="3B7CD3C8"/>
    <w:rsid w:val="3BC87324"/>
    <w:rsid w:val="3BCDD52F"/>
    <w:rsid w:val="3DD6F37B"/>
    <w:rsid w:val="3EBD18C0"/>
    <w:rsid w:val="3F346391"/>
    <w:rsid w:val="3F4C7B9B"/>
    <w:rsid w:val="40291D6D"/>
    <w:rsid w:val="40650CE0"/>
    <w:rsid w:val="40875437"/>
    <w:rsid w:val="40BC1C07"/>
    <w:rsid w:val="40DA92FE"/>
    <w:rsid w:val="412A326E"/>
    <w:rsid w:val="419C3AEC"/>
    <w:rsid w:val="4272552E"/>
    <w:rsid w:val="42A67416"/>
    <w:rsid w:val="42C18C5B"/>
    <w:rsid w:val="42C19B4D"/>
    <w:rsid w:val="43234DA7"/>
    <w:rsid w:val="4347FFD4"/>
    <w:rsid w:val="4371D0ED"/>
    <w:rsid w:val="438F43CA"/>
    <w:rsid w:val="43B46382"/>
    <w:rsid w:val="43C0E5BA"/>
    <w:rsid w:val="445DBC56"/>
    <w:rsid w:val="44AE1F32"/>
    <w:rsid w:val="45C026E5"/>
    <w:rsid w:val="45E7FE58"/>
    <w:rsid w:val="4760E7A1"/>
    <w:rsid w:val="481BE5B4"/>
    <w:rsid w:val="4A632B05"/>
    <w:rsid w:val="4B91A8DC"/>
    <w:rsid w:val="4C667031"/>
    <w:rsid w:val="4CCE73C7"/>
    <w:rsid w:val="4CF54804"/>
    <w:rsid w:val="4E09B5A9"/>
    <w:rsid w:val="4F0E65DD"/>
    <w:rsid w:val="4F1E2536"/>
    <w:rsid w:val="4FC2877C"/>
    <w:rsid w:val="4FFAFD34"/>
    <w:rsid w:val="501A9A8D"/>
    <w:rsid w:val="50AA363E"/>
    <w:rsid w:val="50B5066C"/>
    <w:rsid w:val="5255C5F8"/>
    <w:rsid w:val="536E82BC"/>
    <w:rsid w:val="545C3BAD"/>
    <w:rsid w:val="54972CF1"/>
    <w:rsid w:val="54E6AC13"/>
    <w:rsid w:val="5549257B"/>
    <w:rsid w:val="55BCDDB2"/>
    <w:rsid w:val="55ECFE5D"/>
    <w:rsid w:val="565BC707"/>
    <w:rsid w:val="567CB45E"/>
    <w:rsid w:val="569105E9"/>
    <w:rsid w:val="57100EBE"/>
    <w:rsid w:val="589627EB"/>
    <w:rsid w:val="58FDCCD5"/>
    <w:rsid w:val="593017D2"/>
    <w:rsid w:val="595C050F"/>
    <w:rsid w:val="59BBB39F"/>
    <w:rsid w:val="5BA277C1"/>
    <w:rsid w:val="5BF4A877"/>
    <w:rsid w:val="5BFFEDA4"/>
    <w:rsid w:val="5C2A612F"/>
    <w:rsid w:val="5D656060"/>
    <w:rsid w:val="5E2E725F"/>
    <w:rsid w:val="5F2CA984"/>
    <w:rsid w:val="5F72FFC2"/>
    <w:rsid w:val="5FBCE878"/>
    <w:rsid w:val="5FF39D99"/>
    <w:rsid w:val="60184C9A"/>
    <w:rsid w:val="605C3834"/>
    <w:rsid w:val="60C8478E"/>
    <w:rsid w:val="60F20406"/>
    <w:rsid w:val="614BAFED"/>
    <w:rsid w:val="61E35A9D"/>
    <w:rsid w:val="6266AA2A"/>
    <w:rsid w:val="62B6CAFD"/>
    <w:rsid w:val="6342A20B"/>
    <w:rsid w:val="6353180A"/>
    <w:rsid w:val="63B0D103"/>
    <w:rsid w:val="63EAACF0"/>
    <w:rsid w:val="642F1D67"/>
    <w:rsid w:val="6538F416"/>
    <w:rsid w:val="656227A8"/>
    <w:rsid w:val="658F7BDF"/>
    <w:rsid w:val="659B0D16"/>
    <w:rsid w:val="65C32780"/>
    <w:rsid w:val="668AB8CC"/>
    <w:rsid w:val="668D9BDC"/>
    <w:rsid w:val="67590526"/>
    <w:rsid w:val="67889DF1"/>
    <w:rsid w:val="69C15E33"/>
    <w:rsid w:val="6A285D8C"/>
    <w:rsid w:val="6A595FE1"/>
    <w:rsid w:val="6ABC257B"/>
    <w:rsid w:val="6B7B9977"/>
    <w:rsid w:val="6C9783FD"/>
    <w:rsid w:val="6CE594CB"/>
    <w:rsid w:val="6D1805D3"/>
    <w:rsid w:val="6D1D7C85"/>
    <w:rsid w:val="6D9C4D5A"/>
    <w:rsid w:val="6D9D57D5"/>
    <w:rsid w:val="6E2B2F9B"/>
    <w:rsid w:val="6EA933F7"/>
    <w:rsid w:val="6F0F5A07"/>
    <w:rsid w:val="6F7A8779"/>
    <w:rsid w:val="6FE0C621"/>
    <w:rsid w:val="70DA0576"/>
    <w:rsid w:val="721109A7"/>
    <w:rsid w:val="725AC880"/>
    <w:rsid w:val="72EEA42D"/>
    <w:rsid w:val="73345C27"/>
    <w:rsid w:val="73755943"/>
    <w:rsid w:val="73C26DF4"/>
    <w:rsid w:val="73ECBFFE"/>
    <w:rsid w:val="74967AC9"/>
    <w:rsid w:val="74B30743"/>
    <w:rsid w:val="74BDA359"/>
    <w:rsid w:val="753E92CF"/>
    <w:rsid w:val="7558339E"/>
    <w:rsid w:val="76210E5E"/>
    <w:rsid w:val="76A05D56"/>
    <w:rsid w:val="76FC74D9"/>
    <w:rsid w:val="77C285FE"/>
    <w:rsid w:val="78651FF8"/>
    <w:rsid w:val="7898453A"/>
    <w:rsid w:val="7A00F059"/>
    <w:rsid w:val="7A722614"/>
    <w:rsid w:val="7A8C0FEC"/>
    <w:rsid w:val="7BA81469"/>
    <w:rsid w:val="7BDDC36C"/>
    <w:rsid w:val="7BFE46DA"/>
    <w:rsid w:val="7CD8E0C5"/>
    <w:rsid w:val="7CE8C31B"/>
    <w:rsid w:val="7D38911B"/>
    <w:rsid w:val="7DBF6409"/>
    <w:rsid w:val="7E82930E"/>
    <w:rsid w:val="7F255C80"/>
    <w:rsid w:val="7F825BFF"/>
    <w:rsid w:val="7FC59F5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BCDC0"/>
  <w15:chartTrackingRefBased/>
  <w15:docId w15:val="{59CEF497-7B92-4C9D-9477-8F6EC06B2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4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7FC8"/>
    <w:pPr>
      <w:tabs>
        <w:tab w:val="center" w:pos="4536"/>
        <w:tab w:val="right" w:pos="9072"/>
      </w:tabs>
      <w:spacing w:after="0" w:line="240" w:lineRule="auto"/>
    </w:pPr>
  </w:style>
  <w:style w:type="character" w:customStyle="1" w:styleId="HeaderChar">
    <w:name w:val="Header Char"/>
    <w:basedOn w:val="DefaultParagraphFont"/>
    <w:link w:val="Header"/>
    <w:uiPriority w:val="99"/>
    <w:rsid w:val="00EB7FC8"/>
  </w:style>
  <w:style w:type="paragraph" w:styleId="Footer">
    <w:name w:val="footer"/>
    <w:basedOn w:val="Normal"/>
    <w:link w:val="FooterChar"/>
    <w:uiPriority w:val="99"/>
    <w:unhideWhenUsed/>
    <w:rsid w:val="00EB7FC8"/>
    <w:pPr>
      <w:tabs>
        <w:tab w:val="center" w:pos="4536"/>
        <w:tab w:val="right" w:pos="9072"/>
      </w:tabs>
      <w:spacing w:after="0" w:line="240" w:lineRule="auto"/>
    </w:pPr>
  </w:style>
  <w:style w:type="character" w:customStyle="1" w:styleId="FooterChar">
    <w:name w:val="Footer Char"/>
    <w:basedOn w:val="DefaultParagraphFont"/>
    <w:link w:val="Footer"/>
    <w:uiPriority w:val="99"/>
    <w:rsid w:val="00EB7FC8"/>
  </w:style>
  <w:style w:type="paragraph" w:customStyle="1" w:styleId="EndNoteBibliographyTitle">
    <w:name w:val="EndNote Bibliography Title"/>
    <w:basedOn w:val="Normal"/>
    <w:link w:val="EndNoteBibliographyTitleTegn"/>
    <w:rsid w:val="00BE7480"/>
    <w:pPr>
      <w:spacing w:after="0"/>
      <w:jc w:val="center"/>
    </w:pPr>
    <w:rPr>
      <w:rFonts w:ascii="Calibri" w:hAnsi="Calibri" w:cs="Calibri"/>
      <w:noProof/>
      <w:lang w:val="en-US"/>
    </w:rPr>
  </w:style>
  <w:style w:type="character" w:customStyle="1" w:styleId="EndNoteBibliographyTitleTegn">
    <w:name w:val="EndNote Bibliography Title Tegn"/>
    <w:basedOn w:val="DefaultParagraphFont"/>
    <w:link w:val="EndNoteBibliographyTitle"/>
    <w:rsid w:val="00BE7480"/>
    <w:rPr>
      <w:rFonts w:ascii="Calibri" w:hAnsi="Calibri" w:cs="Calibri"/>
      <w:noProof/>
      <w:lang w:val="en-US"/>
    </w:rPr>
  </w:style>
  <w:style w:type="paragraph" w:customStyle="1" w:styleId="EndNoteBibliography">
    <w:name w:val="EndNote Bibliography"/>
    <w:basedOn w:val="Normal"/>
    <w:link w:val="EndNoteBibliographyTegn"/>
    <w:rsid w:val="00BE7480"/>
    <w:pPr>
      <w:spacing w:line="240" w:lineRule="auto"/>
    </w:pPr>
    <w:rPr>
      <w:rFonts w:ascii="Calibri" w:hAnsi="Calibri" w:cs="Calibri"/>
      <w:noProof/>
      <w:lang w:val="en-US"/>
    </w:rPr>
  </w:style>
  <w:style w:type="character" w:customStyle="1" w:styleId="EndNoteBibliographyTegn">
    <w:name w:val="EndNote Bibliography Tegn"/>
    <w:basedOn w:val="DefaultParagraphFont"/>
    <w:link w:val="EndNoteBibliography"/>
    <w:rsid w:val="00BE7480"/>
    <w:rPr>
      <w:rFonts w:ascii="Calibri" w:hAnsi="Calibri" w:cs="Calibri"/>
      <w:noProof/>
      <w:lang w:val="en-US"/>
    </w:rPr>
  </w:style>
  <w:style w:type="character" w:styleId="Hyperlink">
    <w:name w:val="Hyperlink"/>
    <w:basedOn w:val="DefaultParagraphFont"/>
    <w:uiPriority w:val="99"/>
    <w:unhideWhenUsed/>
    <w:rsid w:val="00BE7480"/>
    <w:rPr>
      <w:color w:val="0563C1" w:themeColor="hyperlink"/>
      <w:u w:val="single"/>
    </w:rPr>
  </w:style>
  <w:style w:type="character" w:customStyle="1" w:styleId="UnresolvedMention1">
    <w:name w:val="Unresolved Mention1"/>
    <w:basedOn w:val="DefaultParagraphFont"/>
    <w:uiPriority w:val="99"/>
    <w:semiHidden/>
    <w:unhideWhenUsed/>
    <w:rsid w:val="00BE7480"/>
    <w:rPr>
      <w:color w:val="605E5C"/>
      <w:shd w:val="clear" w:color="auto" w:fill="E1DFDD"/>
    </w:rPr>
  </w:style>
  <w:style w:type="character" w:styleId="CommentReference">
    <w:name w:val="annotation reference"/>
    <w:basedOn w:val="DefaultParagraphFont"/>
    <w:uiPriority w:val="99"/>
    <w:semiHidden/>
    <w:unhideWhenUsed/>
    <w:rsid w:val="008519F7"/>
    <w:rPr>
      <w:sz w:val="16"/>
      <w:szCs w:val="16"/>
    </w:rPr>
  </w:style>
  <w:style w:type="paragraph" w:styleId="CommentText">
    <w:name w:val="annotation text"/>
    <w:basedOn w:val="Normal"/>
    <w:link w:val="CommentTextChar"/>
    <w:uiPriority w:val="99"/>
    <w:unhideWhenUsed/>
    <w:rsid w:val="008519F7"/>
    <w:pPr>
      <w:spacing w:line="240" w:lineRule="auto"/>
    </w:pPr>
    <w:rPr>
      <w:sz w:val="20"/>
      <w:szCs w:val="20"/>
    </w:rPr>
  </w:style>
  <w:style w:type="character" w:customStyle="1" w:styleId="CommentTextChar">
    <w:name w:val="Comment Text Char"/>
    <w:basedOn w:val="DefaultParagraphFont"/>
    <w:link w:val="CommentText"/>
    <w:uiPriority w:val="99"/>
    <w:rsid w:val="008519F7"/>
    <w:rPr>
      <w:sz w:val="20"/>
      <w:szCs w:val="20"/>
    </w:rPr>
  </w:style>
  <w:style w:type="paragraph" w:styleId="CommentSubject">
    <w:name w:val="annotation subject"/>
    <w:basedOn w:val="CommentText"/>
    <w:next w:val="CommentText"/>
    <w:link w:val="CommentSubjectChar"/>
    <w:uiPriority w:val="99"/>
    <w:semiHidden/>
    <w:unhideWhenUsed/>
    <w:rsid w:val="008519F7"/>
    <w:rPr>
      <w:b/>
      <w:bCs/>
    </w:rPr>
  </w:style>
  <w:style w:type="character" w:customStyle="1" w:styleId="CommentSubjectChar">
    <w:name w:val="Comment Subject Char"/>
    <w:basedOn w:val="CommentTextChar"/>
    <w:link w:val="CommentSubject"/>
    <w:uiPriority w:val="99"/>
    <w:semiHidden/>
    <w:rsid w:val="008519F7"/>
    <w:rPr>
      <w:b/>
      <w:bCs/>
      <w:sz w:val="20"/>
      <w:szCs w:val="20"/>
    </w:rPr>
  </w:style>
  <w:style w:type="paragraph" w:styleId="Revision">
    <w:name w:val="Revision"/>
    <w:hidden/>
    <w:uiPriority w:val="99"/>
    <w:semiHidden/>
    <w:rsid w:val="00E26E20"/>
    <w:pPr>
      <w:spacing w:after="0" w:line="240" w:lineRule="auto"/>
    </w:pPr>
  </w:style>
  <w:style w:type="character" w:styleId="FollowedHyperlink">
    <w:name w:val="FollowedHyperlink"/>
    <w:basedOn w:val="DefaultParagraphFont"/>
    <w:uiPriority w:val="99"/>
    <w:semiHidden/>
    <w:unhideWhenUsed/>
    <w:rsid w:val="0087023E"/>
    <w:rPr>
      <w:color w:val="954F72" w:themeColor="followedHyperlink"/>
      <w:u w:val="single"/>
    </w:rPr>
  </w:style>
  <w:style w:type="paragraph" w:styleId="BalloonText">
    <w:name w:val="Balloon Text"/>
    <w:basedOn w:val="Normal"/>
    <w:link w:val="BalloonTextChar"/>
    <w:uiPriority w:val="99"/>
    <w:semiHidden/>
    <w:unhideWhenUsed/>
    <w:rsid w:val="00A460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60C4"/>
    <w:rPr>
      <w:rFonts w:ascii="Segoe UI" w:hAnsi="Segoe UI" w:cs="Segoe UI"/>
      <w:sz w:val="18"/>
      <w:szCs w:val="18"/>
    </w:rPr>
  </w:style>
  <w:style w:type="character" w:customStyle="1" w:styleId="UnresolvedMention2">
    <w:name w:val="Unresolved Mention2"/>
    <w:basedOn w:val="DefaultParagraphFont"/>
    <w:uiPriority w:val="99"/>
    <w:semiHidden/>
    <w:unhideWhenUsed/>
    <w:rsid w:val="00C554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607990">
      <w:bodyDiv w:val="1"/>
      <w:marLeft w:val="0"/>
      <w:marRight w:val="0"/>
      <w:marTop w:val="0"/>
      <w:marBottom w:val="0"/>
      <w:divBdr>
        <w:top w:val="none" w:sz="0" w:space="0" w:color="auto"/>
        <w:left w:val="none" w:sz="0" w:space="0" w:color="auto"/>
        <w:bottom w:val="none" w:sz="0" w:space="0" w:color="auto"/>
        <w:right w:val="none" w:sz="0" w:space="0" w:color="auto"/>
      </w:divBdr>
    </w:div>
    <w:div w:id="438066795">
      <w:bodyDiv w:val="1"/>
      <w:marLeft w:val="0"/>
      <w:marRight w:val="0"/>
      <w:marTop w:val="0"/>
      <w:marBottom w:val="0"/>
      <w:divBdr>
        <w:top w:val="none" w:sz="0" w:space="0" w:color="auto"/>
        <w:left w:val="none" w:sz="0" w:space="0" w:color="auto"/>
        <w:bottom w:val="none" w:sz="0" w:space="0" w:color="auto"/>
        <w:right w:val="none" w:sz="0" w:space="0" w:color="auto"/>
      </w:divBdr>
    </w:div>
    <w:div w:id="776632373">
      <w:bodyDiv w:val="1"/>
      <w:marLeft w:val="0"/>
      <w:marRight w:val="0"/>
      <w:marTop w:val="0"/>
      <w:marBottom w:val="0"/>
      <w:divBdr>
        <w:top w:val="none" w:sz="0" w:space="0" w:color="auto"/>
        <w:left w:val="none" w:sz="0" w:space="0" w:color="auto"/>
        <w:bottom w:val="none" w:sz="0" w:space="0" w:color="auto"/>
        <w:right w:val="none" w:sz="0" w:space="0" w:color="auto"/>
      </w:divBdr>
    </w:div>
    <w:div w:id="1340543776">
      <w:bodyDiv w:val="1"/>
      <w:marLeft w:val="0"/>
      <w:marRight w:val="0"/>
      <w:marTop w:val="0"/>
      <w:marBottom w:val="0"/>
      <w:divBdr>
        <w:top w:val="none" w:sz="0" w:space="0" w:color="auto"/>
        <w:left w:val="none" w:sz="0" w:space="0" w:color="auto"/>
        <w:bottom w:val="none" w:sz="0" w:space="0" w:color="auto"/>
        <w:right w:val="none" w:sz="0" w:space="0" w:color="auto"/>
      </w:divBdr>
    </w:div>
    <w:div w:id="1406877342">
      <w:bodyDiv w:val="1"/>
      <w:marLeft w:val="0"/>
      <w:marRight w:val="0"/>
      <w:marTop w:val="0"/>
      <w:marBottom w:val="0"/>
      <w:divBdr>
        <w:top w:val="none" w:sz="0" w:space="0" w:color="auto"/>
        <w:left w:val="none" w:sz="0" w:space="0" w:color="auto"/>
        <w:bottom w:val="none" w:sz="0" w:space="0" w:color="auto"/>
        <w:right w:val="none" w:sz="0" w:space="0" w:color="auto"/>
      </w:divBdr>
    </w:div>
    <w:div w:id="1710111546">
      <w:bodyDiv w:val="1"/>
      <w:marLeft w:val="0"/>
      <w:marRight w:val="0"/>
      <w:marTop w:val="0"/>
      <w:marBottom w:val="0"/>
      <w:divBdr>
        <w:top w:val="none" w:sz="0" w:space="0" w:color="auto"/>
        <w:left w:val="none" w:sz="0" w:space="0" w:color="auto"/>
        <w:bottom w:val="none" w:sz="0" w:space="0" w:color="auto"/>
        <w:right w:val="none" w:sz="0" w:space="0" w:color="auto"/>
      </w:divBdr>
    </w:div>
    <w:div w:id="1784495978">
      <w:bodyDiv w:val="1"/>
      <w:marLeft w:val="0"/>
      <w:marRight w:val="0"/>
      <w:marTop w:val="0"/>
      <w:marBottom w:val="0"/>
      <w:divBdr>
        <w:top w:val="none" w:sz="0" w:space="0" w:color="auto"/>
        <w:left w:val="none" w:sz="0" w:space="0" w:color="auto"/>
        <w:bottom w:val="none" w:sz="0" w:space="0" w:color="auto"/>
        <w:right w:val="none" w:sz="0" w:space="0" w:color="auto"/>
      </w:divBdr>
    </w:div>
    <w:div w:id="210398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174537A708ACE42A848B2F1078F7A68" ma:contentTypeVersion="6" ma:contentTypeDescription="Opprett et nytt dokument." ma:contentTypeScope="" ma:versionID="c074f9b5eb36d01d6736d332fc6e8314">
  <xsd:schema xmlns:xsd="http://www.w3.org/2001/XMLSchema" xmlns:xs="http://www.w3.org/2001/XMLSchema" xmlns:p="http://schemas.microsoft.com/office/2006/metadata/properties" xmlns:ns2="d8cdac75-618f-4bc2-806b-7c3bd14dd532" xmlns:ns3="d443b8e9-a83c-4707-949c-656aba3a00dc" targetNamespace="http://schemas.microsoft.com/office/2006/metadata/properties" ma:root="true" ma:fieldsID="fdbbb9aa730ec219f28d8e5944c49860" ns2:_="" ns3:_="">
    <xsd:import namespace="d8cdac75-618f-4bc2-806b-7c3bd14dd532"/>
    <xsd:import namespace="d443b8e9-a83c-4707-949c-656aba3a00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dac75-618f-4bc2-806b-7c3bd14dd5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43b8e9-a83c-4707-949c-656aba3a00dc"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FAA109-BAA8-4D07-8BF8-3749A54E6F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B2B8C7-0204-44AF-8CC3-CB23034A608B}">
  <ds:schemaRefs>
    <ds:schemaRef ds:uri="http://schemas.openxmlformats.org/officeDocument/2006/bibliography"/>
  </ds:schemaRefs>
</ds:datastoreItem>
</file>

<file path=customXml/itemProps3.xml><?xml version="1.0" encoding="utf-8"?>
<ds:datastoreItem xmlns:ds="http://schemas.openxmlformats.org/officeDocument/2006/customXml" ds:itemID="{3A8D4B81-D56A-48C7-B390-66CDAE119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cdac75-618f-4bc2-806b-7c3bd14dd532"/>
    <ds:schemaRef ds:uri="d443b8e9-a83c-4707-949c-656aba3a0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070C95-BAC9-40EF-BD7D-1731715979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14474</Words>
  <Characters>76715</Characters>
  <Application>Microsoft Office Word</Application>
  <DocSecurity>0</DocSecurity>
  <Lines>639</Lines>
  <Paragraphs>182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Holmen</dc:creator>
  <cp:keywords/>
  <dc:description/>
  <cp:lastModifiedBy>Heidi Holmen</cp:lastModifiedBy>
  <cp:revision>5</cp:revision>
  <dcterms:created xsi:type="dcterms:W3CDTF">2023-06-01T16:54:00Z</dcterms:created>
  <dcterms:modified xsi:type="dcterms:W3CDTF">2023-06-08T19:20:00Z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0x010100A174537A708ACE42A848B2F1078F7A68</vt:lpwstr>
  </property>
</Properties>
</file>