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49"/>
        <w:gridCol w:w="587"/>
        <w:gridCol w:w="11302"/>
        <w:gridCol w:w="1662"/>
      </w:tblGrid>
      <w:tr w:rsidR="00FB3483" w:rsidRPr="007A713A"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A713A" w:rsidRDefault="00FB3483" w:rsidP="00550BF1">
            <w:pPr>
              <w:pStyle w:val="Default"/>
              <w:rPr>
                <w:rFonts w:ascii="Times New Roman" w:hAnsi="Times New Roman" w:cs="Times New Roman"/>
                <w:color w:val="FFFFFF"/>
                <w:sz w:val="18"/>
                <w:szCs w:val="18"/>
              </w:rPr>
            </w:pPr>
            <w:r w:rsidRPr="007A713A">
              <w:rPr>
                <w:rFonts w:ascii="Times New Roman" w:hAnsi="Times New Roman" w:cs="Times New Roman"/>
                <w:b/>
                <w:bCs/>
                <w:color w:val="FFFFFF"/>
                <w:sz w:val="18"/>
                <w:szCs w:val="18"/>
              </w:rPr>
              <w:t>Section</w:t>
            </w:r>
            <w:r w:rsidR="00077B44" w:rsidRPr="007A713A">
              <w:rPr>
                <w:rFonts w:ascii="Times New Roman" w:hAnsi="Times New Roman" w:cs="Times New Roman"/>
                <w:b/>
                <w:bCs/>
                <w:color w:val="FFFFFF"/>
                <w:sz w:val="18"/>
                <w:szCs w:val="18"/>
              </w:rPr>
              <w:t xml:space="preserve"> and T</w:t>
            </w:r>
            <w:r w:rsidRPr="007A713A">
              <w:rPr>
                <w:rFonts w:ascii="Times New Roman" w:hAnsi="Times New Roman" w:cs="Times New Roman"/>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A713A" w:rsidRDefault="00077B44" w:rsidP="00A215D2">
            <w:pPr>
              <w:pStyle w:val="Default"/>
              <w:rPr>
                <w:rFonts w:ascii="Times New Roman" w:hAnsi="Times New Roman" w:cs="Times New Roman"/>
                <w:b/>
                <w:bCs/>
                <w:color w:val="FFFFFF"/>
                <w:sz w:val="18"/>
                <w:szCs w:val="18"/>
              </w:rPr>
            </w:pPr>
            <w:r w:rsidRPr="007A713A">
              <w:rPr>
                <w:rFonts w:ascii="Times New Roman" w:hAnsi="Times New Roman" w:cs="Times New Roman"/>
                <w:b/>
                <w:bCs/>
                <w:color w:val="FFFFFF"/>
                <w:sz w:val="18"/>
                <w:szCs w:val="18"/>
              </w:rPr>
              <w:t xml:space="preserve">Item </w:t>
            </w:r>
            <w:r w:rsidR="00FB3483" w:rsidRPr="007A713A">
              <w:rPr>
                <w:rFonts w:ascii="Times New Roman" w:hAnsi="Times New Roman" w:cs="Times New Roman"/>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A713A" w:rsidRDefault="00FB3483" w:rsidP="00550BF1">
            <w:pPr>
              <w:pStyle w:val="Default"/>
              <w:rPr>
                <w:rFonts w:ascii="Times New Roman" w:hAnsi="Times New Roman" w:cs="Times New Roman"/>
                <w:color w:val="FFFFFF"/>
                <w:sz w:val="18"/>
                <w:szCs w:val="18"/>
              </w:rPr>
            </w:pPr>
            <w:r w:rsidRPr="007A713A">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A713A" w:rsidRDefault="0018323E">
            <w:pPr>
              <w:pStyle w:val="Default"/>
              <w:rPr>
                <w:rFonts w:ascii="Times New Roman" w:hAnsi="Times New Roman" w:cs="Times New Roman"/>
                <w:color w:val="FFFFFF"/>
                <w:sz w:val="18"/>
                <w:szCs w:val="18"/>
              </w:rPr>
            </w:pPr>
            <w:r w:rsidRPr="007A713A">
              <w:rPr>
                <w:rFonts w:ascii="Times New Roman" w:hAnsi="Times New Roman" w:cs="Times New Roman"/>
                <w:b/>
                <w:bCs/>
                <w:color w:val="FFFFFF"/>
                <w:sz w:val="18"/>
                <w:szCs w:val="18"/>
              </w:rPr>
              <w:t>Location where item is reported</w:t>
            </w:r>
            <w:r w:rsidR="00FB3483" w:rsidRPr="007A713A">
              <w:rPr>
                <w:rFonts w:ascii="Times New Roman" w:hAnsi="Times New Roman" w:cs="Times New Roman"/>
                <w:b/>
                <w:bCs/>
                <w:color w:val="FFFFFF"/>
                <w:sz w:val="18"/>
                <w:szCs w:val="18"/>
              </w:rPr>
              <w:t xml:space="preserve"> </w:t>
            </w:r>
          </w:p>
        </w:tc>
      </w:tr>
      <w:tr w:rsidR="00FB3483" w:rsidRPr="007A713A"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A713A" w:rsidRDefault="00FB3483" w:rsidP="00947707">
            <w:pPr>
              <w:pStyle w:val="Default"/>
              <w:rPr>
                <w:rFonts w:ascii="Times New Roman" w:hAnsi="Times New Roman" w:cs="Times New Roman"/>
                <w:sz w:val="18"/>
                <w:szCs w:val="18"/>
              </w:rPr>
            </w:pPr>
            <w:r w:rsidRPr="007A713A">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A713A" w:rsidRDefault="00FB3483">
            <w:pPr>
              <w:pStyle w:val="Default"/>
              <w:jc w:val="right"/>
              <w:rPr>
                <w:rFonts w:ascii="Times New Roman" w:hAnsi="Times New Roman" w:cs="Times New Roman"/>
                <w:color w:val="auto"/>
                <w:sz w:val="18"/>
                <w:szCs w:val="18"/>
              </w:rPr>
            </w:pPr>
          </w:p>
        </w:tc>
      </w:tr>
      <w:tr w:rsidR="00FB3483" w:rsidRPr="007A713A"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2868907" w:rsidR="00FB3483" w:rsidRPr="007A713A" w:rsidRDefault="000522D0"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report was identified as a systematic review titled "Therapeutic Effects of Reiki on Interventions for Anxiety: A Meta-Analysis."</w:t>
            </w:r>
          </w:p>
        </w:tc>
      </w:tr>
      <w:tr w:rsidR="00FB3483" w:rsidRPr="007A713A"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A713A" w:rsidRDefault="00FB3483" w:rsidP="00947707">
            <w:pPr>
              <w:pStyle w:val="Default"/>
              <w:rPr>
                <w:rFonts w:ascii="Times New Roman" w:hAnsi="Times New Roman" w:cs="Times New Roman"/>
                <w:sz w:val="18"/>
                <w:szCs w:val="18"/>
              </w:rPr>
            </w:pPr>
            <w:r w:rsidRPr="007A713A">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A713A" w:rsidRDefault="00FB3483">
            <w:pPr>
              <w:pStyle w:val="Default"/>
              <w:jc w:val="right"/>
              <w:rPr>
                <w:rFonts w:ascii="Times New Roman" w:hAnsi="Times New Roman" w:cs="Times New Roman"/>
                <w:color w:val="auto"/>
                <w:sz w:val="18"/>
                <w:szCs w:val="18"/>
              </w:rPr>
            </w:pPr>
          </w:p>
        </w:tc>
      </w:tr>
      <w:tr w:rsidR="00FB3483" w:rsidRPr="007A713A"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Abstract</w:t>
            </w:r>
            <w:r w:rsidR="00FB3483" w:rsidRPr="007A713A">
              <w:rPr>
                <w:rFonts w:ascii="Times New Roman" w:hAnsi="Times New Roman" w:cs="Times New Roman"/>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See the PRISMA 2020 for Abstracts checklist</w:t>
            </w:r>
            <w:r w:rsidR="00726794" w:rsidRPr="007A713A">
              <w:rPr>
                <w:rFonts w:ascii="Times New Roman" w:hAnsi="Times New Roman" w:cs="Times New Roman"/>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DE53478" w:rsidR="00FB3483" w:rsidRPr="007A713A" w:rsidRDefault="00D67879"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abstract follows the PRISMA 2020 abstract guidelines and provides a structured summary of the study objectives, methods, results and conclusions.</w:t>
            </w:r>
          </w:p>
        </w:tc>
      </w:tr>
      <w:tr w:rsidR="00FB3483" w:rsidRPr="007A713A"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A713A" w:rsidRDefault="00FB3483" w:rsidP="00947707">
            <w:pPr>
              <w:pStyle w:val="Default"/>
              <w:rPr>
                <w:rFonts w:ascii="Times New Roman" w:hAnsi="Times New Roman" w:cs="Times New Roman"/>
                <w:sz w:val="18"/>
                <w:szCs w:val="18"/>
              </w:rPr>
            </w:pPr>
            <w:r w:rsidRPr="007A713A">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A713A" w:rsidRDefault="00FB3483">
            <w:pPr>
              <w:pStyle w:val="Default"/>
              <w:jc w:val="right"/>
              <w:rPr>
                <w:rFonts w:ascii="Times New Roman" w:hAnsi="Times New Roman" w:cs="Times New Roman"/>
                <w:color w:val="auto"/>
                <w:sz w:val="18"/>
                <w:szCs w:val="18"/>
              </w:rPr>
            </w:pPr>
          </w:p>
        </w:tc>
      </w:tr>
      <w:tr w:rsidR="00FB3483" w:rsidRPr="007A713A"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31AECE1" w:rsidR="00FB3483" w:rsidRPr="007A713A" w:rsidRDefault="00D67879"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introduction highlights the importance of assessing the therapeutic effectiveness of Reiki in alleviating anxiety within the current research landscape.</w:t>
            </w:r>
          </w:p>
        </w:tc>
      </w:tr>
      <w:tr w:rsidR="00FB3483" w:rsidRPr="007A713A"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B3D95A8" w:rsidR="00FB3483" w:rsidRPr="007A713A" w:rsidRDefault="00D67879"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study's main objective was to assess the effectiveness of Reiki in reducing anxiety levels.</w:t>
            </w:r>
          </w:p>
        </w:tc>
      </w:tr>
      <w:tr w:rsidR="00FB3483" w:rsidRPr="007A713A"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A713A" w:rsidRDefault="00FB3483" w:rsidP="00947707">
            <w:pPr>
              <w:pStyle w:val="Default"/>
              <w:rPr>
                <w:rFonts w:ascii="Times New Roman" w:hAnsi="Times New Roman" w:cs="Times New Roman"/>
                <w:sz w:val="18"/>
                <w:szCs w:val="18"/>
              </w:rPr>
            </w:pPr>
            <w:r w:rsidRPr="007A713A">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A713A" w:rsidRDefault="00FB3483">
            <w:pPr>
              <w:pStyle w:val="Default"/>
              <w:jc w:val="right"/>
              <w:rPr>
                <w:rFonts w:ascii="Times New Roman" w:hAnsi="Times New Roman" w:cs="Times New Roman"/>
                <w:color w:val="auto"/>
                <w:sz w:val="18"/>
                <w:szCs w:val="18"/>
              </w:rPr>
            </w:pPr>
          </w:p>
        </w:tc>
      </w:tr>
      <w:tr w:rsidR="00FB3483" w:rsidRPr="007A713A"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A713A" w:rsidRDefault="00E66E3A"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8B0D005" w:rsidR="00FB3483" w:rsidRPr="007A713A" w:rsidRDefault="00131C2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The inclusion and exclusion criteria were clearly specified, with a focus on experimental or quasi-experimental </w:t>
            </w:r>
            <w:r w:rsidRPr="007A713A">
              <w:rPr>
                <w:rFonts w:ascii="Times New Roman" w:hAnsi="Times New Roman" w:cs="Times New Roman"/>
                <w:color w:val="FF0000"/>
                <w:sz w:val="18"/>
                <w:szCs w:val="18"/>
              </w:rPr>
              <w:lastRenderedPageBreak/>
              <w:t>designs using Reiki therapy as the independent variable. The studies included diverse patient populations and measured anxiety outcomes, with grouping based on these composite criteria.</w:t>
            </w:r>
          </w:p>
        </w:tc>
      </w:tr>
      <w:tr w:rsidR="00FB3483" w:rsidRPr="007A713A"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A713A" w:rsidRDefault="00E66E3A"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69F03C1" w:rsidR="00FB3483" w:rsidRPr="007A713A" w:rsidRDefault="00131C2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PubMed, Web of Science, Science Direct, and Cochrane Library were systematically searched. The date of the last search for each source is provided. This meta-analysis aimed to evaluate the effectiveness of Reiki therapy as an intervention for anxiety and stress. To ensure the inclusion of relevant and comprehensive studies, searches were conducted in PubMed, PsycINFO, and Cochrane Library databases from January 1, 2005, to November 11, 2023.</w:t>
            </w:r>
          </w:p>
        </w:tc>
      </w:tr>
      <w:tr w:rsidR="00FB3483" w:rsidRPr="007A713A"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Search </w:t>
            </w:r>
            <w:r w:rsidR="00E66E3A" w:rsidRPr="007A713A">
              <w:rPr>
                <w:rFonts w:ascii="Times New Roman" w:hAnsi="Times New Roman" w:cs="Times New Roman"/>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A713A" w:rsidRDefault="00E66E3A"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599575D" w:rsidR="00FB3483" w:rsidRPr="007A713A" w:rsidRDefault="00131C2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The search strategies encompassed all databases, registries, and websites using the search terms 'Reiki </w:t>
            </w:r>
            <w:r w:rsidRPr="007A713A">
              <w:rPr>
                <w:rFonts w:ascii="Times New Roman" w:hAnsi="Times New Roman" w:cs="Times New Roman"/>
                <w:color w:val="FF0000"/>
                <w:sz w:val="18"/>
                <w:szCs w:val="18"/>
              </w:rPr>
              <w:lastRenderedPageBreak/>
              <w:t>therapy' OR 'Reiki intervention' AND 'anxiety' AND ('controlled trial' OR 'randomized controlled trial' OR 'clinical trial' OR 'controlled study' OR 'comparative study' OR '</w:t>
            </w:r>
            <w:proofErr w:type="gramStart"/>
            <w:r w:rsidRPr="007A713A">
              <w:rPr>
                <w:rFonts w:ascii="Times New Roman" w:hAnsi="Times New Roman" w:cs="Times New Roman"/>
                <w:color w:val="FF0000"/>
                <w:sz w:val="18"/>
                <w:szCs w:val="18"/>
              </w:rPr>
              <w:t>placebo controlled</w:t>
            </w:r>
            <w:proofErr w:type="gramEnd"/>
            <w:r w:rsidRPr="007A713A">
              <w:rPr>
                <w:rFonts w:ascii="Times New Roman" w:hAnsi="Times New Roman" w:cs="Times New Roman"/>
                <w:color w:val="FF0000"/>
                <w:sz w:val="18"/>
                <w:szCs w:val="18"/>
              </w:rPr>
              <w:t xml:space="preserve"> trial'). Only full-text articles were considered in the analysis, with further screening of reference lists for potential additional studies. Non-open access articles were accessed through paid channels.</w:t>
            </w:r>
          </w:p>
        </w:tc>
      </w:tr>
      <w:tr w:rsidR="00FB3483" w:rsidRPr="007A713A"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 xml:space="preserve">Selection </w:t>
            </w:r>
            <w:r w:rsidR="00E66E3A" w:rsidRPr="007A713A">
              <w:rPr>
                <w:rFonts w:ascii="Times New Roman" w:hAnsi="Times New Roman" w:cs="Times New Roman"/>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A713A" w:rsidRDefault="00E66E3A"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87BAE41" w:rsidR="00FB3483" w:rsidRPr="007A713A" w:rsidRDefault="00131C2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The methodology for study selection is clearly described, including details of the screening process, number of reviewers, and independence of decision-making.</w:t>
            </w:r>
          </w:p>
        </w:tc>
      </w:tr>
      <w:tr w:rsidR="00FB3483" w:rsidRPr="007A713A"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A713A" w:rsidRDefault="00E66E3A"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6134BD2" w:rsidR="00FB3483" w:rsidRPr="007A713A" w:rsidRDefault="004604B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The data collection method involved a systematic approach where a team of three independent reviewers conducted a comprehensive review of academic journals. Each reviewer utilized a standardized protocol to extract relevant information from </w:t>
            </w:r>
            <w:r w:rsidRPr="007A713A">
              <w:rPr>
                <w:rFonts w:ascii="Times New Roman" w:hAnsi="Times New Roman" w:cs="Times New Roman"/>
                <w:color w:val="FF0000"/>
                <w:sz w:val="18"/>
                <w:szCs w:val="18"/>
              </w:rPr>
              <w:lastRenderedPageBreak/>
              <w:t>the selected articles. No automated tools were used in the data collection process to maintain the integrity and reliability of the findings.</w:t>
            </w:r>
          </w:p>
        </w:tc>
      </w:tr>
      <w:tr w:rsidR="00930A31" w:rsidRPr="007A713A"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F3EBDCF" w:rsidR="00930A31" w:rsidRPr="007A713A" w:rsidRDefault="004604B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The outcomes of the data sought, including anxiety intervention (SMD), were clearly presented and defined.</w:t>
            </w:r>
          </w:p>
        </w:tc>
      </w:tr>
      <w:tr w:rsidR="00930A31" w:rsidRPr="007A713A"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69C830E" w:rsidR="00930A31" w:rsidRPr="007A713A" w:rsidRDefault="004604B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The study sought to identify and define various participant and intervention characteristics. Assumptions were made about missing or unclear information, which were then discussed in detail.</w:t>
            </w:r>
          </w:p>
        </w:tc>
      </w:tr>
      <w:tr w:rsidR="00FB3483" w:rsidRPr="007A713A"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Study r</w:t>
            </w:r>
            <w:r w:rsidR="00FB3483" w:rsidRPr="007A713A">
              <w:rPr>
                <w:rFonts w:ascii="Times New Roman" w:hAnsi="Times New Roman" w:cs="Times New Roman"/>
                <w:sz w:val="18"/>
                <w:szCs w:val="18"/>
              </w:rPr>
              <w:t xml:space="preserve">isk of bias </w:t>
            </w:r>
            <w:r w:rsidRPr="007A713A">
              <w:rPr>
                <w:rFonts w:ascii="Times New Roman" w:hAnsi="Times New Roman" w:cs="Times New Roman"/>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w:t>
            </w:r>
            <w:r w:rsidR="00E66E3A" w:rsidRPr="007A713A">
              <w:rPr>
                <w:rFonts w:ascii="Times New Roman" w:hAnsi="Times New Roman" w:cs="Times New Roman"/>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5D454B2" w:rsidR="00FB3483" w:rsidRPr="007A713A" w:rsidRDefault="003C7CF3"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The Cochrane risk of bias tool for randomized controlled trials (RCT) (</w:t>
            </w:r>
            <w:proofErr w:type="spellStart"/>
            <w:r w:rsidRPr="007A713A">
              <w:rPr>
                <w:rFonts w:ascii="Times New Roman" w:hAnsi="Times New Roman" w:cs="Times New Roman"/>
                <w:color w:val="FF0000"/>
                <w:sz w:val="18"/>
                <w:szCs w:val="18"/>
              </w:rPr>
              <w:t>RoB</w:t>
            </w:r>
            <w:proofErr w:type="spellEnd"/>
            <w:r w:rsidRPr="007A713A">
              <w:rPr>
                <w:rFonts w:ascii="Times New Roman" w:hAnsi="Times New Roman" w:cs="Times New Roman"/>
                <w:color w:val="FF0000"/>
                <w:sz w:val="18"/>
                <w:szCs w:val="18"/>
              </w:rPr>
              <w:t xml:space="preserve"> 2.0) and the Risk of Bias for Non-Randomized Studies of Interventions (ROBINS-I) tool were employed to evaluate the risk of bias in the studies included. Two reviewers independently assessed each study, evaluating </w:t>
            </w:r>
            <w:r w:rsidRPr="007A713A">
              <w:rPr>
                <w:rFonts w:ascii="Times New Roman" w:hAnsi="Times New Roman" w:cs="Times New Roman"/>
                <w:color w:val="FF0000"/>
                <w:sz w:val="18"/>
                <w:szCs w:val="18"/>
              </w:rPr>
              <w:lastRenderedPageBreak/>
              <w:t>various aspects such as selection bias, performance bias, detection bias, attrition bias, reporting bias, and other biases specific to the study design. Any discrepancies between reviewers were resolved through discussion or consultation with a third reviewer when needed. The risk of bias assessment process did not involve the use of automated tools; instead, reviewers manually assessed studies based on predefined criteria outlined in the respective risk of bias tools. This meticulous approach ensured a comprehensive evaluation of the methodological quality of each study included.</w:t>
            </w:r>
          </w:p>
        </w:tc>
      </w:tr>
      <w:tr w:rsidR="00FB3483" w:rsidRPr="007A713A"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Effect</w:t>
            </w:r>
            <w:r w:rsidR="00FB3483" w:rsidRPr="007A713A">
              <w:rPr>
                <w:rFonts w:ascii="Times New Roman" w:hAnsi="Times New Roman" w:cs="Times New Roman"/>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w:t>
            </w:r>
            <w:r w:rsidR="00E66E3A" w:rsidRPr="007A713A">
              <w:rPr>
                <w:rFonts w:ascii="Times New Roman" w:hAnsi="Times New Roman" w:cs="Times New Roman"/>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A713A" w:rsidRDefault="00E66E3A"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35EC667" w:rsidR="00FB3483" w:rsidRPr="007A713A" w:rsidRDefault="00B045FC"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For each outcome, the effect measure used when synthesizing or presenting the results depends on the type of data extracted from the included studies. For continuous variables (e.g., measures of anxiety </w:t>
            </w:r>
            <w:r w:rsidRPr="007A713A">
              <w:rPr>
                <w:rFonts w:ascii="Times New Roman" w:hAnsi="Times New Roman" w:cs="Times New Roman"/>
                <w:color w:val="FF0000"/>
                <w:sz w:val="18"/>
                <w:szCs w:val="18"/>
              </w:rPr>
              <w:lastRenderedPageBreak/>
              <w:t>levels), commonly used effect measures are mean difference (MD) or standardized mean difference (SMD), along with their corresponding 95% confidence intervals (CI). In some studies, multiple time points or follow-up periods may be reported, so effect measures are calculated for each time point to capture possible changes over time. The selection of effect measures was intended to offer a comprehensive analysis of the data, considering the various outcome types and study designs within the included studies.</w:t>
            </w:r>
            <w:r w:rsidR="00640F40" w:rsidRPr="007A713A">
              <w:rPr>
                <w:rFonts w:ascii="Times New Roman" w:hAnsi="Times New Roman" w:cs="Times New Roman"/>
                <w:color w:val="FF0000"/>
              </w:rPr>
              <w:t xml:space="preserve"> </w:t>
            </w:r>
            <w:r w:rsidR="00640F40" w:rsidRPr="007A713A">
              <w:rPr>
                <w:rFonts w:ascii="Times New Roman" w:hAnsi="Times New Roman" w:cs="Times New Roman"/>
                <w:color w:val="FF0000"/>
                <w:sz w:val="18"/>
                <w:szCs w:val="18"/>
              </w:rPr>
              <w:t xml:space="preserve">Mean Difference (MD) is a commonly used effect size measure to compare the difference in means of continuous variables between two groups. When calculating MD, subtract the mean of the control group (no intervention) from the mean of the experimental group (intervention) to </w:t>
            </w:r>
            <w:r w:rsidR="00640F40" w:rsidRPr="007A713A">
              <w:rPr>
                <w:rFonts w:ascii="Times New Roman" w:hAnsi="Times New Roman" w:cs="Times New Roman"/>
                <w:color w:val="FF0000"/>
                <w:sz w:val="18"/>
                <w:szCs w:val="18"/>
              </w:rPr>
              <w:lastRenderedPageBreak/>
              <w:t>quantify the intervention's impact. The calculation involves extracting data (mean and standard deviation of each group), calculating differences for each study, weighting and averaging mean differences in meta-analysis, and calculating 95% confidence intervals. It's important to consider study characteristics, such as reporting results at different time points, and address heterogeneity in meta-analyses.</w:t>
            </w:r>
          </w:p>
        </w:tc>
      </w:tr>
      <w:tr w:rsidR="00930A31" w:rsidRPr="007A713A"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D85029D" w:rsidR="00930A31" w:rsidRPr="007A713A" w:rsidRDefault="00640F40"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In order to determine which studies were suitable for each meta-analysis, a rigorous process was followed. 1. **Development of inclusion criteria**: Initially, specific requirements that studies needed to meet were established. These criteria could pertain to study design, subjects, interventions, and other relevant aspects. 2. **Literature screening**: The </w:t>
            </w:r>
            <w:r w:rsidRPr="007A713A">
              <w:rPr>
                <w:rFonts w:ascii="Times New Roman" w:hAnsi="Times New Roman" w:cs="Times New Roman"/>
                <w:color w:val="FF0000"/>
                <w:sz w:val="18"/>
                <w:szCs w:val="18"/>
              </w:rPr>
              <w:lastRenderedPageBreak/>
              <w:t xml:space="preserve">database was searched and literature was screened based on the predetermined inclusion criteria. Two independent reviewers evaluated each document separately to ensure compliance. 3. **Documentation of intervention characteristics**: Details of interventions such as type, method, frequency, and duration were recorded for studies that met the inclusion criteria. 4. **Comparison of planned groups**: Intervention characteristics were compared to pre-planned groups for each meta-analysis to confirm alignment. 5. **Exclusion of ineligible studies**: Studies that did not match the intended intervention groups or had other disqualifying factors were excluded from the analysis. 6. **Validation through repeated checks and discussions**: Throughout the process, two </w:t>
            </w:r>
            <w:r w:rsidRPr="007A713A">
              <w:rPr>
                <w:rFonts w:ascii="Times New Roman" w:hAnsi="Times New Roman" w:cs="Times New Roman"/>
                <w:color w:val="FF0000"/>
                <w:sz w:val="18"/>
                <w:szCs w:val="18"/>
              </w:rPr>
              <w:lastRenderedPageBreak/>
              <w:t>reviewers independently verified and resolved any discrepancies to maintain accuracy and consistency in study selection. These meticulous steps guaranteed that the selected studies adhered to predetermined criteria for a thorough analysis, thereby enhancing the reliability and precision of the findings.</w:t>
            </w:r>
          </w:p>
        </w:tc>
      </w:tr>
      <w:tr w:rsidR="00930A31" w:rsidRPr="007A713A"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8C4389D" w:rsidR="00930A31" w:rsidRPr="007A713A" w:rsidRDefault="00640F40"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To address missing summary statistics in our data preparation, we initially attempted to contact authors or relevant institutions for the necessary information. If these statistics were still unavailable, we utilized other available data or made informed inferences based on existing literature. Additionally, we performed data transformation by standardizing units or indicators for comparison and comprehensive analysis. This involved converting disparate measurement units </w:t>
            </w:r>
            <w:r w:rsidRPr="007A713A">
              <w:rPr>
                <w:rFonts w:ascii="Times New Roman" w:hAnsi="Times New Roman" w:cs="Times New Roman"/>
                <w:color w:val="FF0000"/>
                <w:sz w:val="18"/>
                <w:szCs w:val="18"/>
              </w:rPr>
              <w:lastRenderedPageBreak/>
              <w:t>or ratio indicators into unified formats. Standardization was also crucial for ensuring comparability across different studies, requiring us to scale, adjust, or transform data as needed. Prior to data analysis, we conducted thorough data cleaning to rectify errors, anomalies, or inconsistencies, enhancing the quality and accuracy of our findings. By employing these methods, we effectively prepared and processed data for presentation and analysis, resulting in robust and reliable research outcomes.</w:t>
            </w:r>
          </w:p>
        </w:tc>
      </w:tr>
      <w:tr w:rsidR="00930A31" w:rsidRPr="007A713A"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458A4A0" w:rsidR="00930A31" w:rsidRPr="007A713A" w:rsidRDefault="00E55C34"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In order to organize and present the results of individual studies and synthesis effectively, we adopted the following methods: Creating data tables for each study and synthesis to clearly present indicators and results, including study characteristics, participant </w:t>
            </w:r>
            <w:r w:rsidRPr="007A713A">
              <w:rPr>
                <w:rFonts w:ascii="Times New Roman" w:hAnsi="Times New Roman" w:cs="Times New Roman"/>
                <w:color w:val="FF0000"/>
                <w:sz w:val="18"/>
                <w:szCs w:val="18"/>
              </w:rPr>
              <w:lastRenderedPageBreak/>
              <w:t>demographics, interventions, primary outcomes, and statistical analyses. Utilizing forest plots to graphically display combined results, showing effect size estimates and confidence intervals for each study, aiding in visual comparison and assessment of consistency. Employing flowcharts to illustrate study flow and screening processes, depicting the screening process, criteria for inclusion/exclusion, and the final number of studies included and analyzed.</w:t>
            </w:r>
          </w:p>
        </w:tc>
      </w:tr>
      <w:tr w:rsidR="00930A31" w:rsidRPr="007A713A"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89F3DBD" w:rsidR="00930A31" w:rsidRPr="007A713A" w:rsidRDefault="00E55C34"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Meta-analysis was conducted to synthesize the findings, utilizing a random effects model for data processing. The choice of a random effects model was based on the assumption of heterogeneity across studies, where effect sizes may vary. This approach is more realistic and allows for the </w:t>
            </w:r>
            <w:r w:rsidRPr="007A713A">
              <w:rPr>
                <w:rFonts w:ascii="Times New Roman" w:hAnsi="Times New Roman" w:cs="Times New Roman"/>
                <w:color w:val="FF0000"/>
                <w:sz w:val="18"/>
                <w:szCs w:val="18"/>
              </w:rPr>
              <w:lastRenderedPageBreak/>
              <w:t xml:space="preserve">consideration of between-study differences in estimating the combined effect. To assess statistical heterogeneity, the Cochrane Q test and I² statistic were employed. The Cochrane Q test was utilized to identify significant heterogeneity between studies, while the I² statistic measured the degree of heterogeneity. Prior to the meta-analysis, these statistical tests were conducted to ensure appropriate model selection and result interpretation. Professional statistical software packages, such as the meta package in R language or </w:t>
            </w:r>
            <w:proofErr w:type="spellStart"/>
            <w:r w:rsidRPr="007A713A">
              <w:rPr>
                <w:rFonts w:ascii="Times New Roman" w:hAnsi="Times New Roman" w:cs="Times New Roman"/>
                <w:color w:val="FF0000"/>
                <w:sz w:val="18"/>
                <w:szCs w:val="18"/>
              </w:rPr>
              <w:t>RevMan</w:t>
            </w:r>
            <w:proofErr w:type="spellEnd"/>
            <w:r w:rsidRPr="007A713A">
              <w:rPr>
                <w:rFonts w:ascii="Times New Roman" w:hAnsi="Times New Roman" w:cs="Times New Roman"/>
                <w:color w:val="FF0000"/>
                <w:sz w:val="18"/>
                <w:szCs w:val="18"/>
              </w:rPr>
              <w:t xml:space="preserve"> software, were used for the analysis. These tools offer a range of meta-analysis functions, including fitting various models, heterogeneity testing, and generating forest plots, to support the synthesis and interpretation of research findings.</w:t>
            </w:r>
          </w:p>
        </w:tc>
      </w:tr>
      <w:tr w:rsidR="00930A31" w:rsidRPr="007A713A"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6401033" w:rsidR="00930A31" w:rsidRPr="007A713A" w:rsidRDefault="002639B0"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To investigate the heterogeneity among study findings, we employed various techniques. Subgroup analysis involved categorizing factors that could have influenced the results across studies and examining each subgroup individually to determine the varying degrees of impact on the outcomes. This approach aids in pinpointing potential sources of heterogeneity and elucidating the variability in study results. Sensitivity analysis was conducted to evaluate the influence of diverse study designs, participant characteristics, or methodological quality on the strength of the synthesized effects. Through sensitivity analyses, we introduced different variables into the model or excluded studies that could potentially impact the results, allowing us to </w:t>
            </w:r>
            <w:r w:rsidRPr="007A713A">
              <w:rPr>
                <w:rFonts w:ascii="Times New Roman" w:hAnsi="Times New Roman" w:cs="Times New Roman"/>
                <w:color w:val="FF0000"/>
                <w:sz w:val="18"/>
                <w:szCs w:val="18"/>
              </w:rPr>
              <w:lastRenderedPageBreak/>
              <w:t>gauge the robustness of heterogeneity and validate the reliability of the combined effect.</w:t>
            </w:r>
          </w:p>
        </w:tc>
      </w:tr>
      <w:tr w:rsidR="00930A31" w:rsidRPr="007A713A"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4075D57" w:rsidR="00930A31" w:rsidRPr="007A713A" w:rsidRDefault="002639B0"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To evaluate the reliability of the synthesis findings, we conducted sensitivity analyses. This involved excluding studies of lower methodological quality and reanalyzing the data to assess their influence on the results. Additionally, we explored various synthesis methods, such as fixed-effects and random-effects models, to gauge their impact on the outcomes and ascertain the consistency of the synthesis effects.</w:t>
            </w:r>
          </w:p>
        </w:tc>
      </w:tr>
      <w:tr w:rsidR="006E5FE2" w:rsidRPr="007A713A"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A713A" w:rsidRDefault="006E5FE2"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A713A" w:rsidRDefault="006E5FE2"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A713A" w:rsidRDefault="006E5FE2"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D88DC53" w:rsidR="006E5FE2" w:rsidRPr="007A713A" w:rsidRDefault="002639B0"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To evaluate the risk of bias in the synthesized results stemming from reporting bias, we employed various methods. This included searching gray literature, which encompassed not only published literature in mainstream databases but also conference </w:t>
            </w:r>
            <w:r w:rsidRPr="007A713A">
              <w:rPr>
                <w:rFonts w:ascii="Times New Roman" w:hAnsi="Times New Roman" w:cs="Times New Roman"/>
                <w:color w:val="FF0000"/>
                <w:sz w:val="18"/>
                <w:szCs w:val="18"/>
              </w:rPr>
              <w:lastRenderedPageBreak/>
              <w:t>abstracts, theses, and unpublished papers. Additionally, we scoured research reports to gather all pertinent findings. We also scrutinized clinical trial registration records to verify that the study results aligned with the pre-registered study plan. Furthermore, we conducted an evaluation of publication bias in the collected studies, encompassing checks for publication bias, reporting selectivity, and data selection bias. Moreover, we assessed the completeness of results reporting in each study, including primary and secondary outcomes, to ascertain the potential presence of missing results.</w:t>
            </w:r>
          </w:p>
        </w:tc>
      </w:tr>
      <w:tr w:rsidR="006E5FE2" w:rsidRPr="007A713A"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A713A" w:rsidRDefault="006E5FE2"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A713A" w:rsidRDefault="006E5FE2"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A713A" w:rsidRDefault="006E5FE2"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31C1782" w:rsidR="006E5FE2" w:rsidRPr="007A713A" w:rsidRDefault="001B1D99" w:rsidP="005979B8">
            <w:pPr>
              <w:pStyle w:val="Default"/>
              <w:spacing w:before="40" w:after="40"/>
              <w:rPr>
                <w:rFonts w:ascii="Times New Roman" w:hAnsi="Times New Roman" w:cs="Times New Roman"/>
                <w:color w:val="FF0000"/>
                <w:sz w:val="18"/>
                <w:szCs w:val="18"/>
              </w:rPr>
            </w:pPr>
            <w:r w:rsidRPr="007A713A">
              <w:rPr>
                <w:rFonts w:ascii="Times New Roman" w:hAnsi="Times New Roman" w:cs="Times New Roman"/>
                <w:color w:val="FF0000"/>
                <w:sz w:val="18"/>
                <w:szCs w:val="18"/>
              </w:rPr>
              <w:t xml:space="preserve">To evaluate the certainty of evidence for specific outcomes, we employed various methods. These included a systematic bias assessment to identify potential </w:t>
            </w:r>
            <w:r w:rsidRPr="007A713A">
              <w:rPr>
                <w:rFonts w:ascii="Times New Roman" w:hAnsi="Times New Roman" w:cs="Times New Roman"/>
                <w:color w:val="FF0000"/>
                <w:sz w:val="18"/>
                <w:szCs w:val="18"/>
              </w:rPr>
              <w:lastRenderedPageBreak/>
              <w:t>sources of bias like publication bias and selective reporting. We also evaluated the quality of each study in the meta-analysis to gauge the overall quality of evidence. Additionally, we assessed the consistency of findings across individual studies to determine the reliability of the evidence. Furthermore, we identified factors contributing to uncertainty and clearly outlined these uncertainties for readers. By utilizing these methods, we aim to offer a transparent and thorough evaluation of evidence certainty to aid decision-making and practice development.</w:t>
            </w:r>
          </w:p>
        </w:tc>
      </w:tr>
      <w:tr w:rsidR="00FB3483" w:rsidRPr="007A713A"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A713A" w:rsidRDefault="00FB3483" w:rsidP="00947707">
            <w:pPr>
              <w:pStyle w:val="Default"/>
              <w:rPr>
                <w:rFonts w:ascii="Times New Roman" w:hAnsi="Times New Roman" w:cs="Times New Roman"/>
                <w:sz w:val="18"/>
                <w:szCs w:val="18"/>
              </w:rPr>
            </w:pPr>
            <w:r w:rsidRPr="007A713A">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A713A" w:rsidRDefault="00FB3483">
            <w:pPr>
              <w:pStyle w:val="Default"/>
              <w:jc w:val="center"/>
              <w:rPr>
                <w:rFonts w:ascii="Times New Roman" w:hAnsi="Times New Roman" w:cs="Times New Roman"/>
                <w:color w:val="auto"/>
                <w:sz w:val="18"/>
                <w:szCs w:val="18"/>
              </w:rPr>
            </w:pPr>
          </w:p>
        </w:tc>
      </w:tr>
      <w:tr w:rsidR="00930A31" w:rsidRPr="007A713A"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r w:rsidR="00AE4BBD" w:rsidRPr="007A713A">
              <w:rPr>
                <w:rFonts w:ascii="Times New Roman" w:hAnsi="Times New Roman" w:cs="Times New Roman"/>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C22CC59" w:rsidR="00930A31" w:rsidRPr="007A713A" w:rsidRDefault="00883260"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 xml:space="preserve">The study commenced with an initial search that resulted in a total of 300 records retrieved from four reputable databases. After eliminating duplicates, 250 records underwent </w:t>
            </w:r>
            <w:r w:rsidRPr="007A713A">
              <w:rPr>
                <w:rFonts w:ascii="Times New Roman" w:hAnsi="Times New Roman" w:cs="Times New Roman"/>
                <w:color w:val="auto"/>
                <w:sz w:val="18"/>
                <w:szCs w:val="18"/>
              </w:rPr>
              <w:lastRenderedPageBreak/>
              <w:t>screening based on title and abstract, leading to the exclusion of 151 studies. Subsequently, the remaining 99 studies underwent full-text review, with 13 studies meeting the criteria for inclusion in the systematic review. A flowchart depicting the process is presented in accordance with PRISMA guidelines.</w:t>
            </w:r>
          </w:p>
        </w:tc>
      </w:tr>
      <w:tr w:rsidR="00930A31" w:rsidRPr="007A713A"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4852A78" w:rsidR="00930A31" w:rsidRPr="007A713A" w:rsidRDefault="00883260"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studies that were excluded during the selection process were cited, and the reasons for their exclusion were clearly explained in the text.</w:t>
            </w:r>
          </w:p>
        </w:tc>
      </w:tr>
      <w:tr w:rsidR="00FB3483" w:rsidRPr="007A713A"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w:t>
            </w:r>
            <w:r w:rsidR="00B51910" w:rsidRPr="007A713A">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A713A" w:rsidRDefault="00B51910"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BEFA4F6" w:rsidR="00FB3483" w:rsidRPr="007A713A" w:rsidRDefault="00621FF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article references all 13 studies, outlining their respective characteristics such as participant details, interventions, comparators, outcomes, study design, and results.</w:t>
            </w:r>
          </w:p>
        </w:tc>
      </w:tr>
      <w:tr w:rsidR="00FB3483" w:rsidRPr="007A713A"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Risk of bias </w:t>
            </w:r>
            <w:r w:rsidR="00B51910" w:rsidRPr="007A713A">
              <w:rPr>
                <w:rFonts w:ascii="Times New Roman" w:hAnsi="Times New Roman" w:cs="Times New Roman"/>
                <w:sz w:val="18"/>
                <w:szCs w:val="18"/>
              </w:rPr>
              <w:t>in</w:t>
            </w:r>
            <w:r w:rsidRPr="007A713A">
              <w:rPr>
                <w:rFonts w:ascii="Times New Roman" w:hAnsi="Times New Roman" w:cs="Times New Roman"/>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w:t>
            </w:r>
            <w:r w:rsidR="00B51910" w:rsidRPr="007A713A">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A713A" w:rsidRDefault="00B51910"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48FC74" w:rsidR="00FB3483" w:rsidRPr="007A713A" w:rsidRDefault="00C25A6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risk of bias in each study was systematically assessed and presented.</w:t>
            </w:r>
          </w:p>
        </w:tc>
      </w:tr>
      <w:tr w:rsidR="00FB3483" w:rsidRPr="007A713A"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A713A" w:rsidRDefault="00FB3483"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A713A" w:rsidRDefault="00B51910"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A713A" w:rsidRDefault="00B51910"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For all outcomes, present, for each study: (a) summary statistics for each group (where appropriate) and (b) an effect </w:t>
            </w:r>
            <w:proofErr w:type="gramStart"/>
            <w:r w:rsidRPr="007A713A">
              <w:rPr>
                <w:rFonts w:ascii="Times New Roman" w:hAnsi="Times New Roman" w:cs="Times New Roman"/>
                <w:sz w:val="18"/>
                <w:szCs w:val="18"/>
              </w:rPr>
              <w:t>estimate</w:t>
            </w:r>
            <w:proofErr w:type="gramEnd"/>
            <w:r w:rsidRPr="007A713A">
              <w:rPr>
                <w:rFonts w:ascii="Times New Roman" w:hAnsi="Times New Roman" w:cs="Times New Roman"/>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9D70735" w:rsidR="00FB3483" w:rsidRPr="007A713A" w:rsidRDefault="00C25A6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 xml:space="preserve">In the reporting of this article, </w:t>
            </w:r>
            <w:r w:rsidRPr="007A713A">
              <w:rPr>
                <w:rFonts w:ascii="Times New Roman" w:hAnsi="Times New Roman" w:cs="Times New Roman"/>
                <w:color w:val="auto"/>
                <w:sz w:val="18"/>
                <w:szCs w:val="18"/>
              </w:rPr>
              <w:lastRenderedPageBreak/>
              <w:t>summary statistics for each study group should be included, along with the effect estimate and its precision (confidence interval) for each study. It is recommended to use structured tables or charts to present this information.</w:t>
            </w:r>
          </w:p>
        </w:tc>
      </w:tr>
      <w:tr w:rsidR="00930A31" w:rsidRPr="007A713A"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0E36EAC" w:rsidR="00930A31" w:rsidRPr="007A713A" w:rsidRDefault="00621FF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article briefly summarizes the characteristics and risk of bias of each comprehensive study.</w:t>
            </w:r>
          </w:p>
        </w:tc>
      </w:tr>
      <w:tr w:rsidR="00930A31" w:rsidRPr="007A713A"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C61482E" w:rsidR="00930A31" w:rsidRPr="007A713A" w:rsidRDefault="00C25A6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article presents the results of statistical synthesis, which includes meta-analyses. It provides a summary of estimates, their precision (confidence intervals), and measures of statistical heterogeneity for each synthesis.</w:t>
            </w:r>
          </w:p>
        </w:tc>
      </w:tr>
      <w:tr w:rsidR="00930A31" w:rsidRPr="007A713A"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BE27756" w:rsidR="00930A31" w:rsidRPr="007A713A" w:rsidRDefault="00C25A6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study examines the possible factors contributing to the variability in reported findings.</w:t>
            </w:r>
          </w:p>
        </w:tc>
      </w:tr>
      <w:tr w:rsidR="00930A31" w:rsidRPr="007A713A"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A713A"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A713A" w:rsidRDefault="00930A31"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7A713A" w:rsidRDefault="00930A31"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FB0B5A5" w:rsidR="00930A31" w:rsidRPr="007A713A" w:rsidRDefault="00C25A6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 xml:space="preserve">This paper presents the results of a sensitivity analysis </w:t>
            </w:r>
            <w:r w:rsidRPr="007A713A">
              <w:rPr>
                <w:rFonts w:ascii="Times New Roman" w:hAnsi="Times New Roman" w:cs="Times New Roman"/>
                <w:color w:val="auto"/>
                <w:sz w:val="18"/>
                <w:szCs w:val="18"/>
              </w:rPr>
              <w:lastRenderedPageBreak/>
              <w:t>conducted to evaluate the robustness of the combined findings.</w:t>
            </w:r>
          </w:p>
        </w:tc>
      </w:tr>
      <w:tr w:rsidR="00FB3483" w:rsidRPr="007A713A"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A713A" w:rsidRDefault="00B51910"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A713A" w:rsidRDefault="00FB3483" w:rsidP="003B79FF">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w:t>
            </w:r>
            <w:r w:rsidR="00B51910" w:rsidRPr="007A713A">
              <w:rPr>
                <w:rFonts w:ascii="Times New Roman" w:hAnsi="Times New Roman" w:cs="Times New Roman"/>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A713A" w:rsidRDefault="00B51910" w:rsidP="005979B8">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369254B" w:rsidR="00FB3483" w:rsidRPr="007A713A" w:rsidRDefault="00C25A6A" w:rsidP="005979B8">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article evaluates the potential risk of bias, specifically reporting bias, that may arise from not including all components of a composite outcome.</w:t>
            </w:r>
          </w:p>
        </w:tc>
      </w:tr>
      <w:tr w:rsidR="00077B44" w:rsidRPr="007A713A"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A713A" w:rsidRDefault="00077B44"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A6F7F80" w:rsidR="00077B44"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article assesses the level of certainty, or confidence, in the body of evidence for each outcome.</w:t>
            </w:r>
          </w:p>
        </w:tc>
      </w:tr>
      <w:tr w:rsidR="00077B44" w:rsidRPr="007A713A"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A713A" w:rsidRDefault="00077B44" w:rsidP="00077B44">
            <w:pPr>
              <w:pStyle w:val="Default"/>
              <w:rPr>
                <w:rFonts w:ascii="Times New Roman" w:hAnsi="Times New Roman" w:cs="Times New Roman"/>
                <w:sz w:val="18"/>
                <w:szCs w:val="18"/>
              </w:rPr>
            </w:pPr>
            <w:r w:rsidRPr="007A713A">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A713A" w:rsidRDefault="00077B44" w:rsidP="00077B44">
            <w:pPr>
              <w:pStyle w:val="Default"/>
              <w:jc w:val="center"/>
              <w:rPr>
                <w:rFonts w:ascii="Times New Roman" w:hAnsi="Times New Roman" w:cs="Times New Roman"/>
                <w:color w:val="auto"/>
                <w:sz w:val="18"/>
                <w:szCs w:val="18"/>
              </w:rPr>
            </w:pPr>
          </w:p>
        </w:tc>
      </w:tr>
      <w:tr w:rsidR="00930A31" w:rsidRPr="007A713A"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A713A" w:rsidRDefault="00930A31"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A45CA20" w:rsidR="00930A31"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study offers a comprehensive analysis of the findings in relation to the current body of evidence on Reiki and its impact on anxiety.</w:t>
            </w:r>
          </w:p>
        </w:tc>
      </w:tr>
      <w:tr w:rsidR="00930A31" w:rsidRPr="007A713A"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A713A"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A713A" w:rsidRDefault="00930A31"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117991C" w:rsidR="00930A31"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limitations of the evidence in the review are thoroughly examined, with a focus on addressing potential biases and areas of uncertainty.</w:t>
            </w:r>
          </w:p>
        </w:tc>
      </w:tr>
      <w:tr w:rsidR="00930A31" w:rsidRPr="007A713A"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A713A"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A713A" w:rsidRDefault="00930A31"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106FC2B" w:rsidR="00930A31"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 xml:space="preserve">The limitations of the review process are discussed, providing transparency regarding potential sources of bias or </w:t>
            </w:r>
            <w:r w:rsidRPr="007A713A">
              <w:rPr>
                <w:rFonts w:ascii="Times New Roman" w:hAnsi="Times New Roman" w:cs="Times New Roman"/>
                <w:color w:val="auto"/>
                <w:sz w:val="18"/>
                <w:szCs w:val="18"/>
              </w:rPr>
              <w:lastRenderedPageBreak/>
              <w:t>error.</w:t>
            </w:r>
          </w:p>
        </w:tc>
      </w:tr>
      <w:tr w:rsidR="00930A31" w:rsidRPr="007A713A"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A713A" w:rsidRDefault="00930A31" w:rsidP="00077B44">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A713A" w:rsidRDefault="00930A31"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C8FE8E4" w:rsidR="00930A31"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implications of the results for practical applications, policy decisions, and future research are thoroughly examined. Additionally, insights into the broader implications of the findings are provided.</w:t>
            </w:r>
          </w:p>
        </w:tc>
      </w:tr>
      <w:tr w:rsidR="00077B44" w:rsidRPr="007A713A"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A713A" w:rsidRDefault="00077B44" w:rsidP="00077B44">
            <w:pPr>
              <w:pStyle w:val="Default"/>
              <w:rPr>
                <w:rFonts w:ascii="Times New Roman" w:hAnsi="Times New Roman" w:cs="Times New Roman"/>
                <w:sz w:val="18"/>
                <w:szCs w:val="18"/>
              </w:rPr>
            </w:pPr>
            <w:r w:rsidRPr="007A713A">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A713A" w:rsidRDefault="00077B44" w:rsidP="00077B44">
            <w:pPr>
              <w:pStyle w:val="Default"/>
              <w:jc w:val="center"/>
              <w:rPr>
                <w:rFonts w:ascii="Times New Roman" w:hAnsi="Times New Roman" w:cs="Times New Roman"/>
                <w:color w:val="auto"/>
                <w:sz w:val="18"/>
                <w:szCs w:val="18"/>
              </w:rPr>
            </w:pPr>
          </w:p>
        </w:tc>
      </w:tr>
      <w:tr w:rsidR="00930A31" w:rsidRPr="007A713A"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A713A" w:rsidRDefault="00930A31"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33E28E7" w:rsidR="00930A31"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article has reviewed the registration information provided, which includes the registration name and registration number.</w:t>
            </w:r>
          </w:p>
        </w:tc>
      </w:tr>
      <w:tr w:rsidR="00930A31" w:rsidRPr="007A713A"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7A713A"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A713A" w:rsidRDefault="00930A31"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BEDD2CC" w:rsidR="00930A31"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article provides the text for accessing the protocol for review or checking the status if the protocol is not yet prepared.</w:t>
            </w:r>
          </w:p>
        </w:tc>
      </w:tr>
      <w:tr w:rsidR="00930A31" w:rsidRPr="007A713A"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A713A"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A713A" w:rsidRDefault="00930A31"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7A713A" w:rsidRDefault="00930A31"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21B6A15" w:rsidR="00930A31" w:rsidRPr="007A713A" w:rsidRDefault="00CA2F3E"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This article provides a detailed description and explanation of the revisions made to the information provided at the time of registration or in the protocol.</w:t>
            </w:r>
          </w:p>
        </w:tc>
      </w:tr>
      <w:tr w:rsidR="00077B44" w:rsidRPr="007A713A"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A713A" w:rsidRDefault="00077B44"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F04E755" w:rsidR="00077B44" w:rsidRPr="007A713A" w:rsidRDefault="00B76607"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 xml:space="preserve">This article has outlined the various sources of financial </w:t>
            </w:r>
            <w:r w:rsidRPr="007A713A">
              <w:rPr>
                <w:rFonts w:ascii="Times New Roman" w:hAnsi="Times New Roman" w:cs="Times New Roman"/>
                <w:color w:val="auto"/>
                <w:sz w:val="18"/>
                <w:szCs w:val="18"/>
              </w:rPr>
              <w:lastRenderedPageBreak/>
              <w:t>or non-financial support for the review, as well as the roles of the funders or sponsors.</w:t>
            </w:r>
          </w:p>
        </w:tc>
      </w:tr>
      <w:tr w:rsidR="00077B44" w:rsidRPr="007A713A"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A713A" w:rsidRDefault="00077B44"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D24C0D1" w:rsidR="00077B44" w:rsidRPr="007A713A" w:rsidRDefault="009E2A77"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interests of the authors have been declared in the article.</w:t>
            </w:r>
          </w:p>
        </w:tc>
      </w:tr>
      <w:tr w:rsidR="00077B44" w:rsidRPr="007A713A"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A713A" w:rsidRDefault="00077B44" w:rsidP="00077B44">
            <w:pPr>
              <w:pStyle w:val="Default"/>
              <w:spacing w:before="40" w:after="40"/>
              <w:jc w:val="right"/>
              <w:rPr>
                <w:rFonts w:ascii="Times New Roman" w:hAnsi="Times New Roman" w:cs="Times New Roman"/>
                <w:sz w:val="18"/>
                <w:szCs w:val="18"/>
              </w:rPr>
            </w:pPr>
            <w:r w:rsidRPr="007A713A">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7A713A" w:rsidRDefault="00077B44" w:rsidP="00077B44">
            <w:pPr>
              <w:pStyle w:val="Default"/>
              <w:spacing w:before="40" w:after="40"/>
              <w:rPr>
                <w:rFonts w:ascii="Times New Roman" w:hAnsi="Times New Roman" w:cs="Times New Roman"/>
                <w:sz w:val="18"/>
                <w:szCs w:val="18"/>
              </w:rPr>
            </w:pPr>
            <w:r w:rsidRPr="007A713A">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1217FA9" w:rsidR="00077B44" w:rsidRPr="007A713A" w:rsidRDefault="00B76607" w:rsidP="00077B44">
            <w:pPr>
              <w:pStyle w:val="Default"/>
              <w:spacing w:before="40" w:after="40"/>
              <w:rPr>
                <w:rFonts w:ascii="Times New Roman" w:hAnsi="Times New Roman" w:cs="Times New Roman"/>
                <w:color w:val="auto"/>
                <w:sz w:val="18"/>
                <w:szCs w:val="18"/>
              </w:rPr>
            </w:pPr>
            <w:r w:rsidRPr="007A713A">
              <w:rPr>
                <w:rFonts w:ascii="Times New Roman" w:hAnsi="Times New Roman" w:cs="Times New Roman"/>
                <w:color w:val="auto"/>
                <w:sz w:val="18"/>
                <w:szCs w:val="18"/>
              </w:rPr>
              <w:t>The study details the availability and sources of publicly accessible materials, such as data collection forms, extracted data, analysis code, and other pertinent materials utilized in the review.</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5F2556">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FA1B" w14:textId="77777777" w:rsidR="005F2556" w:rsidRDefault="005F2556">
      <w:r>
        <w:separator/>
      </w:r>
    </w:p>
  </w:endnote>
  <w:endnote w:type="continuationSeparator" w:id="0">
    <w:p w14:paraId="3A7A97A8" w14:textId="77777777" w:rsidR="005F2556" w:rsidRDefault="005F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22B7E" w14:textId="77777777" w:rsidR="005F2556" w:rsidRDefault="005F2556">
      <w:r>
        <w:separator/>
      </w:r>
    </w:p>
  </w:footnote>
  <w:footnote w:type="continuationSeparator" w:id="0">
    <w:p w14:paraId="4694510F" w14:textId="77777777" w:rsidR="005F2556" w:rsidRDefault="005F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522D0"/>
    <w:rsid w:val="00077B44"/>
    <w:rsid w:val="000915A4"/>
    <w:rsid w:val="00131C23"/>
    <w:rsid w:val="00152CDB"/>
    <w:rsid w:val="0018323E"/>
    <w:rsid w:val="00190C83"/>
    <w:rsid w:val="001B1D99"/>
    <w:rsid w:val="00246C93"/>
    <w:rsid w:val="00256BAF"/>
    <w:rsid w:val="002639B0"/>
    <w:rsid w:val="002A2A06"/>
    <w:rsid w:val="00300F9B"/>
    <w:rsid w:val="003103C2"/>
    <w:rsid w:val="003516AD"/>
    <w:rsid w:val="00363B8D"/>
    <w:rsid w:val="003760FB"/>
    <w:rsid w:val="003B79FF"/>
    <w:rsid w:val="003C7CF3"/>
    <w:rsid w:val="00400A0B"/>
    <w:rsid w:val="00443C1D"/>
    <w:rsid w:val="004604B3"/>
    <w:rsid w:val="00461576"/>
    <w:rsid w:val="004C1685"/>
    <w:rsid w:val="005078EE"/>
    <w:rsid w:val="00550BF1"/>
    <w:rsid w:val="0059028D"/>
    <w:rsid w:val="005979B8"/>
    <w:rsid w:val="005F2556"/>
    <w:rsid w:val="00621FFA"/>
    <w:rsid w:val="00640F40"/>
    <w:rsid w:val="006E5FE2"/>
    <w:rsid w:val="006E6A25"/>
    <w:rsid w:val="006F3BA6"/>
    <w:rsid w:val="00720EDA"/>
    <w:rsid w:val="00726794"/>
    <w:rsid w:val="0077253C"/>
    <w:rsid w:val="007A713A"/>
    <w:rsid w:val="008412D5"/>
    <w:rsid w:val="00883260"/>
    <w:rsid w:val="008A3EAE"/>
    <w:rsid w:val="008E2C91"/>
    <w:rsid w:val="00930A31"/>
    <w:rsid w:val="00947707"/>
    <w:rsid w:val="009827E5"/>
    <w:rsid w:val="009E2A77"/>
    <w:rsid w:val="00A215D2"/>
    <w:rsid w:val="00A60C13"/>
    <w:rsid w:val="00A61A99"/>
    <w:rsid w:val="00A86593"/>
    <w:rsid w:val="00AB79CE"/>
    <w:rsid w:val="00AE4BBD"/>
    <w:rsid w:val="00B045FC"/>
    <w:rsid w:val="00B34863"/>
    <w:rsid w:val="00B51910"/>
    <w:rsid w:val="00B76607"/>
    <w:rsid w:val="00C22710"/>
    <w:rsid w:val="00C25A6A"/>
    <w:rsid w:val="00CA2F3E"/>
    <w:rsid w:val="00D67879"/>
    <w:rsid w:val="00D95D84"/>
    <w:rsid w:val="00DC4F19"/>
    <w:rsid w:val="00E324A8"/>
    <w:rsid w:val="00E55C34"/>
    <w:rsid w:val="00E66E3A"/>
    <w:rsid w:val="00EA18FE"/>
    <w:rsid w:val="00EB610E"/>
    <w:rsid w:val="00F55084"/>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21</Pages>
  <Words>3326</Words>
  <Characters>18962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22244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志凯 秦</cp:lastModifiedBy>
  <cp:revision>29</cp:revision>
  <cp:lastPrinted>2020-11-24T03:02:00Z</cp:lastPrinted>
  <dcterms:created xsi:type="dcterms:W3CDTF">2020-11-24T03:02:00Z</dcterms:created>
  <dcterms:modified xsi:type="dcterms:W3CDTF">2024-03-10T01:46:00Z</dcterms:modified>
</cp:coreProperties>
</file>