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9C4EFA" w14:textId="56D26327" w:rsidR="0009728F" w:rsidRDefault="0009728F" w:rsidP="0009728F">
      <w:pPr>
        <w:rPr>
          <w:rFonts w:ascii="Segoe UI" w:hAnsi="Segoe UI" w:cs="Segoe UI"/>
          <w:b/>
          <w:bCs/>
          <w:color w:val="4472C4" w:themeColor="accent1"/>
          <w:sz w:val="21"/>
          <w:szCs w:val="21"/>
          <w:shd w:val="clear" w:color="auto" w:fill="FFFFFF"/>
        </w:rPr>
      </w:pPr>
      <w:r w:rsidRPr="0009728F">
        <w:rPr>
          <w:rFonts w:ascii="Segoe UI" w:hAnsi="Segoe UI" w:cs="Segoe UI"/>
          <w:b/>
          <w:bCs/>
          <w:color w:val="4472C4" w:themeColor="accent1"/>
          <w:sz w:val="21"/>
          <w:szCs w:val="21"/>
          <w:shd w:val="clear" w:color="auto" w:fill="FFFFFF"/>
        </w:rPr>
        <w:t>Improving access to palliative care in Colombia</w:t>
      </w:r>
    </w:p>
    <w:p w14:paraId="6032B1B2" w14:textId="77777777" w:rsidR="002F0320" w:rsidRPr="002F0320" w:rsidRDefault="002F0320" w:rsidP="0009728F">
      <w:pPr>
        <w:rPr>
          <w:rFonts w:ascii="Segoe UI" w:hAnsi="Segoe UI" w:cs="Segoe UI"/>
          <w:b/>
          <w:bCs/>
          <w:color w:val="4472C4" w:themeColor="accent1"/>
          <w:sz w:val="21"/>
          <w:szCs w:val="21"/>
          <w:shd w:val="clear" w:color="auto" w:fill="FFFFFF"/>
        </w:rPr>
      </w:pPr>
    </w:p>
    <w:p w14:paraId="74CDE362" w14:textId="3D50301C" w:rsidR="0009728F" w:rsidRPr="002F0320" w:rsidRDefault="0009728F" w:rsidP="0009728F">
      <w:pPr>
        <w:pStyle w:val="ListParagraph"/>
        <w:numPr>
          <w:ilvl w:val="0"/>
          <w:numId w:val="1"/>
        </w:numPr>
        <w:rPr>
          <w:color w:val="4472C4" w:themeColor="accent1"/>
        </w:rPr>
      </w:pPr>
      <w:r w:rsidRPr="002F0320">
        <w:rPr>
          <w:rFonts w:ascii="Segoe UI" w:hAnsi="Segoe UI" w:cs="Segoe UI"/>
          <w:color w:val="4472C4" w:themeColor="accent1"/>
          <w:sz w:val="21"/>
          <w:szCs w:val="21"/>
          <w:shd w:val="clear" w:color="auto" w:fill="FFFFFF"/>
        </w:rPr>
        <w:t>Which of the following research questions/topics are most important to you? (Use the arrows or click on the option and move it up or down in order of what is most important to you, starting with the most important at the top down to least important)</w:t>
      </w:r>
      <w:r w:rsidRPr="002F0320">
        <w:rPr>
          <w:color w:val="4472C4" w:themeColor="accent1"/>
        </w:rPr>
        <w:t xml:space="preserve"> </w:t>
      </w:r>
    </w:p>
    <w:p w14:paraId="0D9A6CC0" w14:textId="784AB154" w:rsidR="0009728F" w:rsidRDefault="0009728F" w:rsidP="0009728F"/>
    <w:tbl>
      <w:tblPr>
        <w:tblStyle w:val="TableGrid"/>
        <w:tblW w:w="0" w:type="auto"/>
        <w:tblLook w:val="04A0" w:firstRow="1" w:lastRow="0" w:firstColumn="1" w:lastColumn="0" w:noHBand="0" w:noVBand="1"/>
      </w:tblPr>
      <w:tblGrid>
        <w:gridCol w:w="9016"/>
      </w:tblGrid>
      <w:tr w:rsidR="0009728F" w14:paraId="1C5DADA5" w14:textId="77777777" w:rsidTr="0009728F">
        <w:tc>
          <w:tcPr>
            <w:tcW w:w="9016" w:type="dxa"/>
          </w:tcPr>
          <w:p w14:paraId="6D3E221F"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 Explore patient and family caregiver </w:t>
            </w:r>
            <w:proofErr w:type="gramStart"/>
            <w:r>
              <w:rPr>
                <w:rFonts w:ascii="Segoe UI" w:hAnsi="Segoe UI" w:cs="Segoe UI"/>
                <w:color w:val="000000"/>
                <w:sz w:val="21"/>
                <w:szCs w:val="21"/>
                <w:shd w:val="clear" w:color="auto" w:fill="FFFFFF"/>
              </w:rPr>
              <w:t>needs</w:t>
            </w:r>
            <w:proofErr w:type="gramEnd"/>
          </w:p>
          <w:p w14:paraId="788B8AED" w14:textId="5E25DA8C" w:rsidR="0009728F" w:rsidRDefault="0009728F" w:rsidP="0009728F">
            <w:pPr>
              <w:rPr>
                <w:color w:val="000000"/>
                <w:sz w:val="21"/>
                <w:szCs w:val="21"/>
                <w:shd w:val="clear" w:color="auto" w:fill="FFFFFF"/>
                <w:lang w:val="en"/>
              </w:rPr>
            </w:pPr>
          </w:p>
        </w:tc>
      </w:tr>
      <w:tr w:rsidR="0009728F" w14:paraId="0A8D617D" w14:textId="77777777" w:rsidTr="0009728F">
        <w:tc>
          <w:tcPr>
            <w:tcW w:w="9016" w:type="dxa"/>
          </w:tcPr>
          <w:p w14:paraId="0DB25A67"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 xml:space="preserve">How do we better integrate palliative care with other care </w:t>
            </w:r>
            <w:proofErr w:type="gramStart"/>
            <w:r>
              <w:rPr>
                <w:rFonts w:ascii="Segoe UI" w:hAnsi="Segoe UI" w:cs="Segoe UI"/>
                <w:color w:val="000000"/>
                <w:sz w:val="21"/>
                <w:szCs w:val="21"/>
                <w:shd w:val="clear" w:color="auto" w:fill="FFFFFF"/>
              </w:rPr>
              <w:t>services</w:t>
            </w:r>
            <w:proofErr w:type="gramEnd"/>
            <w:r>
              <w:rPr>
                <w:rFonts w:ascii="Segoe UI" w:hAnsi="Segoe UI" w:cs="Segoe UI"/>
                <w:color w:val="000000"/>
                <w:sz w:val="21"/>
                <w:szCs w:val="21"/>
                <w:shd w:val="clear" w:color="auto" w:fill="FFFFFF"/>
              </w:rPr>
              <w:t xml:space="preserve"> so they are not so fragmented?</w:t>
            </w:r>
          </w:p>
          <w:p w14:paraId="50DB5D0B" w14:textId="03AFE35F" w:rsidR="0009728F" w:rsidRDefault="0009728F" w:rsidP="0009728F">
            <w:pPr>
              <w:rPr>
                <w:color w:val="000000"/>
                <w:sz w:val="21"/>
                <w:szCs w:val="21"/>
                <w:shd w:val="clear" w:color="auto" w:fill="FFFFFF"/>
                <w:lang w:val="en"/>
              </w:rPr>
            </w:pPr>
          </w:p>
        </w:tc>
      </w:tr>
      <w:tr w:rsidR="0009728F" w14:paraId="2BB0D0ED" w14:textId="77777777" w:rsidTr="0009728F">
        <w:tc>
          <w:tcPr>
            <w:tcW w:w="9016" w:type="dxa"/>
          </w:tcPr>
          <w:p w14:paraId="367DB4E3"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Barriers to accessing integrated palliative </w:t>
            </w:r>
            <w:proofErr w:type="gramStart"/>
            <w:r>
              <w:rPr>
                <w:rFonts w:ascii="Segoe UI" w:hAnsi="Segoe UI" w:cs="Segoe UI"/>
                <w:color w:val="000000"/>
                <w:sz w:val="21"/>
                <w:szCs w:val="21"/>
                <w:shd w:val="clear" w:color="auto" w:fill="FFFFFF"/>
              </w:rPr>
              <w:t>care</w:t>
            </w:r>
            <w:proofErr w:type="gramEnd"/>
          </w:p>
          <w:p w14:paraId="6CE1C0DD" w14:textId="0E42DF50" w:rsidR="0009728F" w:rsidRDefault="0009728F" w:rsidP="0009728F">
            <w:pPr>
              <w:rPr>
                <w:color w:val="000000"/>
                <w:sz w:val="21"/>
                <w:szCs w:val="21"/>
                <w:shd w:val="clear" w:color="auto" w:fill="FFFFFF"/>
                <w:lang w:val="en"/>
              </w:rPr>
            </w:pPr>
          </w:p>
        </w:tc>
      </w:tr>
      <w:tr w:rsidR="0009728F" w14:paraId="3075678D" w14:textId="77777777" w:rsidTr="0009728F">
        <w:tc>
          <w:tcPr>
            <w:tcW w:w="9016" w:type="dxa"/>
          </w:tcPr>
          <w:p w14:paraId="52FCD842"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Facilitators for Integrated Palliative and Curative Care</w:t>
            </w:r>
          </w:p>
          <w:p w14:paraId="394BEAA4" w14:textId="0F91447B" w:rsidR="0009728F" w:rsidRDefault="0009728F" w:rsidP="0009728F">
            <w:pPr>
              <w:rPr>
                <w:color w:val="000000"/>
                <w:sz w:val="21"/>
                <w:szCs w:val="21"/>
                <w:shd w:val="clear" w:color="auto" w:fill="FFFFFF"/>
                <w:lang w:val="en"/>
              </w:rPr>
            </w:pPr>
          </w:p>
        </w:tc>
      </w:tr>
      <w:tr w:rsidR="0009728F" w14:paraId="123E985E" w14:textId="77777777" w:rsidTr="0009728F">
        <w:tc>
          <w:tcPr>
            <w:tcW w:w="9016" w:type="dxa"/>
          </w:tcPr>
          <w:p w14:paraId="4DBF8D01"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Measuring the impact of integrating palliative care with the other care services</w:t>
            </w:r>
          </w:p>
          <w:p w14:paraId="23125B20" w14:textId="490130F2" w:rsidR="0009728F" w:rsidRDefault="0009728F" w:rsidP="0009728F">
            <w:pPr>
              <w:rPr>
                <w:color w:val="000000"/>
                <w:sz w:val="21"/>
                <w:szCs w:val="21"/>
                <w:shd w:val="clear" w:color="auto" w:fill="FFFFFF"/>
                <w:lang w:val="en"/>
              </w:rPr>
            </w:pPr>
          </w:p>
        </w:tc>
      </w:tr>
      <w:tr w:rsidR="0009728F" w14:paraId="62EFFC4F" w14:textId="77777777" w:rsidTr="0009728F">
        <w:tc>
          <w:tcPr>
            <w:tcW w:w="9016" w:type="dxa"/>
          </w:tcPr>
          <w:p w14:paraId="06213382"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Barriers to communication</w:t>
            </w:r>
          </w:p>
          <w:p w14:paraId="06681B67" w14:textId="48913814" w:rsidR="0009728F" w:rsidRDefault="0009728F" w:rsidP="0009728F">
            <w:pPr>
              <w:rPr>
                <w:color w:val="000000"/>
                <w:sz w:val="21"/>
                <w:szCs w:val="21"/>
                <w:shd w:val="clear" w:color="auto" w:fill="FFFFFF"/>
                <w:lang w:val="en"/>
              </w:rPr>
            </w:pPr>
          </w:p>
        </w:tc>
      </w:tr>
      <w:tr w:rsidR="0009728F" w14:paraId="7CE60979" w14:textId="77777777" w:rsidTr="0009728F">
        <w:tc>
          <w:tcPr>
            <w:tcW w:w="9016" w:type="dxa"/>
          </w:tcPr>
          <w:p w14:paraId="1A174694"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Palliative Care education and training for health and social care professionals</w:t>
            </w:r>
          </w:p>
          <w:p w14:paraId="2BAF3DE3" w14:textId="42C1A658" w:rsidR="0009728F" w:rsidRDefault="0009728F" w:rsidP="0009728F">
            <w:pPr>
              <w:rPr>
                <w:color w:val="000000"/>
                <w:sz w:val="21"/>
                <w:szCs w:val="21"/>
                <w:shd w:val="clear" w:color="auto" w:fill="FFFFFF"/>
                <w:lang w:val="en"/>
              </w:rPr>
            </w:pPr>
          </w:p>
        </w:tc>
      </w:tr>
      <w:tr w:rsidR="0009728F" w14:paraId="3100DE05" w14:textId="77777777" w:rsidTr="0009728F">
        <w:tc>
          <w:tcPr>
            <w:tcW w:w="9016" w:type="dxa"/>
          </w:tcPr>
          <w:p w14:paraId="092A2E8D" w14:textId="7605435F"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P</w:t>
            </w:r>
            <w:r w:rsidR="00911ACF">
              <w:rPr>
                <w:rFonts w:ascii="Segoe UI" w:hAnsi="Segoe UI" w:cs="Segoe UI"/>
                <w:color w:val="000000"/>
                <w:sz w:val="21"/>
                <w:szCs w:val="21"/>
                <w:shd w:val="clear" w:color="auto" w:fill="FFFFFF"/>
              </w:rPr>
              <w:t>a</w:t>
            </w:r>
            <w:r>
              <w:rPr>
                <w:rFonts w:ascii="Segoe UI" w:hAnsi="Segoe UI" w:cs="Segoe UI"/>
                <w:color w:val="000000"/>
                <w:sz w:val="21"/>
                <w:szCs w:val="21"/>
                <w:shd w:val="clear" w:color="auto" w:fill="FFFFFF"/>
              </w:rPr>
              <w:t>ediatric palliative care</w:t>
            </w:r>
          </w:p>
          <w:p w14:paraId="20066942" w14:textId="09FB4F9F" w:rsidR="0009728F" w:rsidRDefault="0009728F" w:rsidP="0009728F">
            <w:pPr>
              <w:rPr>
                <w:color w:val="000000"/>
                <w:sz w:val="21"/>
                <w:szCs w:val="21"/>
                <w:shd w:val="clear" w:color="auto" w:fill="FFFFFF"/>
                <w:lang w:val="en"/>
              </w:rPr>
            </w:pPr>
          </w:p>
        </w:tc>
      </w:tr>
      <w:tr w:rsidR="0009728F" w14:paraId="344F76F8" w14:textId="77777777" w:rsidTr="0009728F">
        <w:tc>
          <w:tcPr>
            <w:tcW w:w="9016" w:type="dxa"/>
          </w:tcPr>
          <w:p w14:paraId="2695C8D4"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Research in remote areas</w:t>
            </w:r>
          </w:p>
          <w:p w14:paraId="095245E1" w14:textId="32489C02" w:rsidR="0009728F" w:rsidRDefault="0009728F" w:rsidP="0009728F">
            <w:pPr>
              <w:rPr>
                <w:color w:val="000000"/>
                <w:sz w:val="21"/>
                <w:szCs w:val="21"/>
                <w:shd w:val="clear" w:color="auto" w:fill="FFFFFF"/>
                <w:lang w:val="en"/>
              </w:rPr>
            </w:pPr>
          </w:p>
        </w:tc>
      </w:tr>
      <w:tr w:rsidR="0009728F" w14:paraId="1EDC7BDB" w14:textId="77777777" w:rsidTr="0009728F">
        <w:tc>
          <w:tcPr>
            <w:tcW w:w="9016" w:type="dxa"/>
          </w:tcPr>
          <w:p w14:paraId="58891AF8" w14:textId="52C0F7F0"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How can the patient be more effectively involved in the decisions regarding palliative care treatment and care?</w:t>
            </w:r>
          </w:p>
        </w:tc>
      </w:tr>
    </w:tbl>
    <w:p w14:paraId="3DA369A9" w14:textId="6DA56156" w:rsidR="0009728F" w:rsidRPr="00344FE8" w:rsidRDefault="0009728F" w:rsidP="0009728F">
      <w:pPr>
        <w:spacing w:after="0" w:line="240" w:lineRule="auto"/>
        <w:rPr>
          <w:rFonts w:ascii="Segoe UI" w:eastAsia="Times New Roman" w:hAnsi="Segoe UI" w:cs="Segoe UI"/>
          <w:color w:val="000000"/>
          <w:sz w:val="21"/>
          <w:szCs w:val="21"/>
          <w:lang w:eastAsia="en-GB"/>
        </w:rPr>
      </w:pPr>
    </w:p>
    <w:p w14:paraId="5B1E618F" w14:textId="29E0A835" w:rsidR="0009728F" w:rsidRPr="002F0320" w:rsidRDefault="0009728F" w:rsidP="0009728F">
      <w:pPr>
        <w:pStyle w:val="ListParagraph"/>
        <w:numPr>
          <w:ilvl w:val="0"/>
          <w:numId w:val="1"/>
        </w:numPr>
        <w:rPr>
          <w:color w:val="4472C4" w:themeColor="accent1"/>
          <w:sz w:val="21"/>
          <w:szCs w:val="21"/>
          <w:shd w:val="clear" w:color="auto" w:fill="FFFFFF"/>
          <w:lang w:val="en"/>
        </w:rPr>
      </w:pPr>
      <w:r w:rsidRPr="002F0320">
        <w:rPr>
          <w:rFonts w:ascii="Segoe UI" w:eastAsia="Times New Roman" w:hAnsi="Segoe UI" w:cs="Segoe UI"/>
          <w:color w:val="4472C4" w:themeColor="accent1"/>
          <w:sz w:val="21"/>
          <w:szCs w:val="21"/>
          <w:shd w:val="clear" w:color="auto" w:fill="FFFFFF"/>
          <w:lang w:eastAsia="en-GB"/>
        </w:rPr>
        <w:t>What are the challenges to research (gaining new knowledge) in this area? (Use the arrows or click on the option and move it up or down in order of what you think is most important – starting with the most important at the top down to the least important)</w:t>
      </w:r>
    </w:p>
    <w:tbl>
      <w:tblPr>
        <w:tblStyle w:val="TableGrid"/>
        <w:tblW w:w="0" w:type="auto"/>
        <w:tblLook w:val="04A0" w:firstRow="1" w:lastRow="0" w:firstColumn="1" w:lastColumn="0" w:noHBand="0" w:noVBand="1"/>
      </w:tblPr>
      <w:tblGrid>
        <w:gridCol w:w="9016"/>
      </w:tblGrid>
      <w:tr w:rsidR="0009728F" w14:paraId="6AD66A6E" w14:textId="77777777" w:rsidTr="0009728F">
        <w:tc>
          <w:tcPr>
            <w:tcW w:w="9016" w:type="dxa"/>
          </w:tcPr>
          <w:p w14:paraId="1FA0135F"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Funding, </w:t>
            </w:r>
            <w:proofErr w:type="gramStart"/>
            <w:r>
              <w:rPr>
                <w:rFonts w:ascii="Segoe UI" w:hAnsi="Segoe UI" w:cs="Segoe UI"/>
                <w:color w:val="000000"/>
                <w:sz w:val="21"/>
                <w:szCs w:val="21"/>
                <w:shd w:val="clear" w:color="auto" w:fill="FFFFFF"/>
              </w:rPr>
              <w:t>time</w:t>
            </w:r>
            <w:proofErr w:type="gramEnd"/>
            <w:r>
              <w:rPr>
                <w:rFonts w:ascii="Segoe UI" w:hAnsi="Segoe UI" w:cs="Segoe UI"/>
                <w:color w:val="000000"/>
                <w:sz w:val="21"/>
                <w:szCs w:val="21"/>
                <w:shd w:val="clear" w:color="auto" w:fill="FFFFFF"/>
              </w:rPr>
              <w:t> and resources</w:t>
            </w:r>
          </w:p>
          <w:p w14:paraId="1CAE6E9E" w14:textId="5EC0A5A8" w:rsidR="0009728F" w:rsidRDefault="0009728F" w:rsidP="0009728F">
            <w:pPr>
              <w:rPr>
                <w:color w:val="000000"/>
                <w:sz w:val="21"/>
                <w:szCs w:val="21"/>
                <w:shd w:val="clear" w:color="auto" w:fill="FFFFFF"/>
                <w:lang w:val="en"/>
              </w:rPr>
            </w:pPr>
          </w:p>
        </w:tc>
      </w:tr>
      <w:tr w:rsidR="0009728F" w14:paraId="152C184A" w14:textId="77777777" w:rsidTr="0009728F">
        <w:tc>
          <w:tcPr>
            <w:tcW w:w="9016" w:type="dxa"/>
          </w:tcPr>
          <w:p w14:paraId="07798276"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 Interest in research in this area</w:t>
            </w:r>
          </w:p>
          <w:p w14:paraId="3EBDDF4B" w14:textId="67A386DC" w:rsidR="0009728F" w:rsidRDefault="0009728F" w:rsidP="0009728F">
            <w:pPr>
              <w:rPr>
                <w:color w:val="000000"/>
                <w:sz w:val="21"/>
                <w:szCs w:val="21"/>
                <w:shd w:val="clear" w:color="auto" w:fill="FFFFFF"/>
                <w:lang w:val="en"/>
              </w:rPr>
            </w:pPr>
          </w:p>
        </w:tc>
      </w:tr>
      <w:tr w:rsidR="0009728F" w14:paraId="128758C6" w14:textId="77777777" w:rsidTr="0009728F">
        <w:tc>
          <w:tcPr>
            <w:tcW w:w="9016" w:type="dxa"/>
          </w:tcPr>
          <w:p w14:paraId="4806F30E"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Qualified researchers</w:t>
            </w:r>
          </w:p>
          <w:p w14:paraId="57AC92C4" w14:textId="61E92395" w:rsidR="0009728F" w:rsidRDefault="0009728F" w:rsidP="0009728F">
            <w:pPr>
              <w:rPr>
                <w:color w:val="000000"/>
                <w:sz w:val="21"/>
                <w:szCs w:val="21"/>
                <w:shd w:val="clear" w:color="auto" w:fill="FFFFFF"/>
                <w:lang w:val="en"/>
              </w:rPr>
            </w:pPr>
          </w:p>
        </w:tc>
      </w:tr>
      <w:tr w:rsidR="0009728F" w14:paraId="668043CD" w14:textId="77777777" w:rsidTr="0009728F">
        <w:tc>
          <w:tcPr>
            <w:tcW w:w="9016" w:type="dxa"/>
          </w:tcPr>
          <w:p w14:paraId="6F654493"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 Stigma/fear around palliative care</w:t>
            </w:r>
          </w:p>
          <w:p w14:paraId="6D656929" w14:textId="0D2F6C95" w:rsidR="0009728F" w:rsidRDefault="0009728F" w:rsidP="0009728F">
            <w:pPr>
              <w:rPr>
                <w:color w:val="000000"/>
                <w:sz w:val="21"/>
                <w:szCs w:val="21"/>
                <w:shd w:val="clear" w:color="auto" w:fill="FFFFFF"/>
                <w:lang w:val="en"/>
              </w:rPr>
            </w:pPr>
          </w:p>
        </w:tc>
      </w:tr>
      <w:tr w:rsidR="0009728F" w14:paraId="1DD2508F" w14:textId="77777777" w:rsidTr="0009728F">
        <w:tc>
          <w:tcPr>
            <w:tcW w:w="9016" w:type="dxa"/>
          </w:tcPr>
          <w:p w14:paraId="4AB2DC5A"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Language/communication barriers</w:t>
            </w:r>
          </w:p>
          <w:p w14:paraId="61B5FDB1" w14:textId="1A9E6C71" w:rsidR="0009728F" w:rsidRDefault="0009728F" w:rsidP="0009728F">
            <w:pPr>
              <w:rPr>
                <w:color w:val="000000"/>
                <w:sz w:val="21"/>
                <w:szCs w:val="21"/>
                <w:shd w:val="clear" w:color="auto" w:fill="FFFFFF"/>
                <w:lang w:val="en"/>
              </w:rPr>
            </w:pPr>
          </w:p>
        </w:tc>
      </w:tr>
      <w:tr w:rsidR="0009728F" w14:paraId="6B068150" w14:textId="77777777" w:rsidTr="0009728F">
        <w:tc>
          <w:tcPr>
            <w:tcW w:w="9016" w:type="dxa"/>
          </w:tcPr>
          <w:p w14:paraId="220C1947" w14:textId="3F1C2EF0"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High dropout rates in research</w:t>
            </w:r>
          </w:p>
          <w:p w14:paraId="28694EF3" w14:textId="669CA252" w:rsidR="0009728F" w:rsidRDefault="0009728F" w:rsidP="0009728F">
            <w:pPr>
              <w:rPr>
                <w:color w:val="000000"/>
                <w:sz w:val="21"/>
                <w:szCs w:val="21"/>
                <w:shd w:val="clear" w:color="auto" w:fill="FFFFFF"/>
                <w:lang w:val="en"/>
              </w:rPr>
            </w:pPr>
          </w:p>
        </w:tc>
      </w:tr>
      <w:tr w:rsidR="0009728F" w14:paraId="3B22CAB2" w14:textId="77777777" w:rsidTr="0009728F">
        <w:tc>
          <w:tcPr>
            <w:tcW w:w="9016" w:type="dxa"/>
          </w:tcPr>
          <w:p w14:paraId="177390C9"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Vulnerable population</w:t>
            </w:r>
          </w:p>
          <w:p w14:paraId="739BCD60" w14:textId="5EFFD3F7" w:rsidR="0009728F" w:rsidRDefault="0009728F" w:rsidP="0009728F">
            <w:pPr>
              <w:rPr>
                <w:color w:val="000000"/>
                <w:sz w:val="21"/>
                <w:szCs w:val="21"/>
                <w:shd w:val="clear" w:color="auto" w:fill="FFFFFF"/>
                <w:lang w:val="en"/>
              </w:rPr>
            </w:pPr>
          </w:p>
        </w:tc>
      </w:tr>
      <w:tr w:rsidR="0009728F" w14:paraId="27CD05D1" w14:textId="77777777" w:rsidTr="0009728F">
        <w:tc>
          <w:tcPr>
            <w:tcW w:w="9016" w:type="dxa"/>
          </w:tcPr>
          <w:p w14:paraId="5C26FE8A"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Amount of information</w:t>
            </w:r>
          </w:p>
          <w:p w14:paraId="40C6DB04" w14:textId="7CD395CE" w:rsidR="0009728F" w:rsidRDefault="0009728F" w:rsidP="0009728F">
            <w:pPr>
              <w:rPr>
                <w:color w:val="000000"/>
                <w:sz w:val="21"/>
                <w:szCs w:val="21"/>
                <w:shd w:val="clear" w:color="auto" w:fill="FFFFFF"/>
                <w:lang w:val="en"/>
              </w:rPr>
            </w:pPr>
          </w:p>
        </w:tc>
      </w:tr>
      <w:tr w:rsidR="0009728F" w14:paraId="5C5F299F" w14:textId="77777777" w:rsidTr="0009728F">
        <w:tc>
          <w:tcPr>
            <w:tcW w:w="9016" w:type="dxa"/>
          </w:tcPr>
          <w:p w14:paraId="022AD9B0"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lastRenderedPageBreak/>
              <w:t>Formation of interest groups for interprofessional research</w:t>
            </w:r>
          </w:p>
          <w:p w14:paraId="7F64E2D6" w14:textId="478631A1" w:rsidR="0009728F" w:rsidRDefault="0009728F" w:rsidP="0009728F">
            <w:pPr>
              <w:rPr>
                <w:color w:val="000000"/>
                <w:sz w:val="21"/>
                <w:szCs w:val="21"/>
                <w:shd w:val="clear" w:color="auto" w:fill="FFFFFF"/>
                <w:lang w:val="en"/>
              </w:rPr>
            </w:pPr>
          </w:p>
        </w:tc>
      </w:tr>
      <w:tr w:rsidR="0009728F" w14:paraId="4906E545" w14:textId="77777777" w:rsidTr="0009728F">
        <w:tc>
          <w:tcPr>
            <w:tcW w:w="9016" w:type="dxa"/>
          </w:tcPr>
          <w:p w14:paraId="49CC9898" w14:textId="21DDF77B" w:rsidR="0009728F" w:rsidRDefault="0009728F" w:rsidP="0009728F">
            <w:pPr>
              <w:rPr>
                <w:color w:val="000000"/>
                <w:sz w:val="21"/>
                <w:szCs w:val="21"/>
                <w:shd w:val="clear" w:color="auto" w:fill="FFFFFF"/>
                <w:lang w:val="en"/>
              </w:rPr>
            </w:pPr>
            <w:r>
              <w:rPr>
                <w:rFonts w:ascii="Segoe UI" w:hAnsi="Segoe UI" w:cs="Segoe UI"/>
                <w:color w:val="000000"/>
                <w:sz w:val="21"/>
                <w:szCs w:val="21"/>
                <w:shd w:val="clear" w:color="auto" w:fill="FFFFFF"/>
              </w:rPr>
              <w:t>Lack of data availability </w:t>
            </w:r>
          </w:p>
        </w:tc>
      </w:tr>
    </w:tbl>
    <w:p w14:paraId="2AA1C070" w14:textId="52425B35" w:rsidR="0009728F" w:rsidRDefault="0009728F" w:rsidP="0009728F">
      <w:pPr>
        <w:rPr>
          <w:color w:val="000000"/>
          <w:sz w:val="21"/>
          <w:szCs w:val="21"/>
          <w:shd w:val="clear" w:color="auto" w:fill="FFFFFF"/>
          <w:lang w:val="en"/>
        </w:rPr>
      </w:pPr>
    </w:p>
    <w:p w14:paraId="56B1D5F9" w14:textId="3D944423" w:rsidR="0009728F" w:rsidRPr="00344FE8" w:rsidRDefault="0009728F" w:rsidP="0009728F">
      <w:pPr>
        <w:pStyle w:val="ListParagraph"/>
        <w:numPr>
          <w:ilvl w:val="0"/>
          <w:numId w:val="1"/>
        </w:numPr>
        <w:spacing w:after="0" w:line="240" w:lineRule="auto"/>
        <w:rPr>
          <w:rFonts w:ascii="Segoe UI" w:eastAsia="Times New Roman" w:hAnsi="Segoe UI" w:cs="Segoe UI"/>
          <w:color w:val="4472C4" w:themeColor="accent1"/>
          <w:sz w:val="21"/>
          <w:szCs w:val="21"/>
          <w:lang w:eastAsia="en-GB"/>
        </w:rPr>
      </w:pPr>
      <w:r w:rsidRPr="002F0320">
        <w:rPr>
          <w:rFonts w:ascii="Segoe UI" w:eastAsia="Times New Roman" w:hAnsi="Segoe UI" w:cs="Segoe UI"/>
          <w:color w:val="4472C4" w:themeColor="accent1"/>
          <w:sz w:val="21"/>
          <w:szCs w:val="21"/>
          <w:lang w:eastAsia="en-GB"/>
        </w:rPr>
        <w:t>What could facilitate research (gaining new knowledge) in this area? (Use the arrows or click on the option and move it up or down in order of what you think is most important – starting with the most important at the top down to the least important)</w:t>
      </w:r>
    </w:p>
    <w:p w14:paraId="7C06C4FC" w14:textId="77777777" w:rsidR="0009728F" w:rsidRPr="00344FE8" w:rsidRDefault="0009728F" w:rsidP="0009728F">
      <w:pPr>
        <w:pStyle w:val="ListParagraph"/>
        <w:spacing w:after="0" w:line="240" w:lineRule="auto"/>
        <w:rPr>
          <w:rFonts w:ascii="Segoe UI" w:eastAsia="Times New Roman" w:hAnsi="Segoe UI" w:cs="Segoe UI"/>
          <w:color w:val="000000"/>
          <w:sz w:val="21"/>
          <w:szCs w:val="21"/>
          <w:lang w:eastAsia="en-GB"/>
        </w:rPr>
      </w:pPr>
    </w:p>
    <w:tbl>
      <w:tblPr>
        <w:tblStyle w:val="TableGrid"/>
        <w:tblW w:w="0" w:type="auto"/>
        <w:tblLook w:val="04A0" w:firstRow="1" w:lastRow="0" w:firstColumn="1" w:lastColumn="0" w:noHBand="0" w:noVBand="1"/>
      </w:tblPr>
      <w:tblGrid>
        <w:gridCol w:w="9016"/>
      </w:tblGrid>
      <w:tr w:rsidR="0009728F" w14:paraId="7F028469" w14:textId="77777777" w:rsidTr="0009728F">
        <w:tc>
          <w:tcPr>
            <w:tcW w:w="9016" w:type="dxa"/>
          </w:tcPr>
          <w:p w14:paraId="1ED0379A" w14:textId="3CFE156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Collaborative. Interdisciplinary Work</w:t>
            </w:r>
          </w:p>
          <w:p w14:paraId="442FF623" w14:textId="5DC9B922" w:rsidR="0009728F" w:rsidRDefault="0009728F" w:rsidP="0009728F">
            <w:pPr>
              <w:rPr>
                <w:rFonts w:ascii="Segoe UI" w:eastAsia="Times New Roman" w:hAnsi="Segoe UI" w:cs="Segoe UI"/>
                <w:color w:val="000000"/>
                <w:sz w:val="21"/>
                <w:szCs w:val="21"/>
                <w:lang w:val="es-419" w:eastAsia="en-GB"/>
              </w:rPr>
            </w:pPr>
          </w:p>
        </w:tc>
      </w:tr>
      <w:tr w:rsidR="0009728F" w14:paraId="4B1EFE37" w14:textId="77777777" w:rsidTr="0009728F">
        <w:tc>
          <w:tcPr>
            <w:tcW w:w="9016" w:type="dxa"/>
          </w:tcPr>
          <w:p w14:paraId="70F38DDE" w14:textId="77777777" w:rsidR="0009728F" w:rsidRDefault="0009728F" w:rsidP="0009728F">
            <w:pPr>
              <w:rPr>
                <w:rFonts w:ascii="Segoe UI" w:hAnsi="Segoe UI" w:cs="Segoe UI"/>
                <w:color w:val="000000"/>
                <w:sz w:val="21"/>
                <w:szCs w:val="21"/>
                <w:shd w:val="clear" w:color="auto" w:fill="FFFFFF"/>
              </w:rPr>
            </w:pPr>
            <w:proofErr w:type="spellStart"/>
            <w:r>
              <w:rPr>
                <w:rFonts w:ascii="Segoe UI" w:hAnsi="Segoe UI" w:cs="Segoe UI"/>
                <w:color w:val="000000"/>
                <w:sz w:val="21"/>
                <w:szCs w:val="21"/>
                <w:shd w:val="clear" w:color="auto" w:fill="FFFFFF"/>
              </w:rPr>
              <w:t>Multicenter</w:t>
            </w:r>
            <w:proofErr w:type="spellEnd"/>
            <w:r>
              <w:rPr>
                <w:rFonts w:ascii="Segoe UI" w:hAnsi="Segoe UI" w:cs="Segoe UI"/>
                <w:color w:val="000000"/>
                <w:sz w:val="21"/>
                <w:szCs w:val="21"/>
                <w:shd w:val="clear" w:color="auto" w:fill="FFFFFF"/>
              </w:rPr>
              <w:t> studies</w:t>
            </w:r>
          </w:p>
          <w:p w14:paraId="1E9EBF56" w14:textId="2CB9DA2C" w:rsidR="0009728F" w:rsidRDefault="0009728F" w:rsidP="0009728F">
            <w:pPr>
              <w:rPr>
                <w:rFonts w:ascii="Segoe UI" w:eastAsia="Times New Roman" w:hAnsi="Segoe UI" w:cs="Segoe UI"/>
                <w:color w:val="000000"/>
                <w:sz w:val="21"/>
                <w:szCs w:val="21"/>
                <w:lang w:val="es-419" w:eastAsia="en-GB"/>
              </w:rPr>
            </w:pPr>
          </w:p>
        </w:tc>
      </w:tr>
      <w:tr w:rsidR="0009728F" w14:paraId="704C47C8" w14:textId="77777777" w:rsidTr="0009728F">
        <w:tc>
          <w:tcPr>
            <w:tcW w:w="9016" w:type="dxa"/>
          </w:tcPr>
          <w:p w14:paraId="5E254A36" w14:textId="77777777" w:rsidR="0009728F" w:rsidRDefault="0009728F" w:rsidP="0009728F">
            <w:pPr>
              <w:tabs>
                <w:tab w:val="left" w:pos="1784"/>
              </w:tabs>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Mixed-methods research</w:t>
            </w:r>
          </w:p>
          <w:p w14:paraId="7F0B51C1" w14:textId="706E9A60" w:rsidR="0009728F" w:rsidRDefault="0009728F" w:rsidP="0009728F">
            <w:pPr>
              <w:tabs>
                <w:tab w:val="left" w:pos="1784"/>
              </w:tabs>
              <w:rPr>
                <w:rFonts w:ascii="Segoe UI" w:eastAsia="Times New Roman" w:hAnsi="Segoe UI" w:cs="Segoe UI"/>
                <w:color w:val="000000"/>
                <w:sz w:val="21"/>
                <w:szCs w:val="21"/>
                <w:lang w:val="es-419" w:eastAsia="en-GB"/>
              </w:rPr>
            </w:pPr>
          </w:p>
        </w:tc>
      </w:tr>
      <w:tr w:rsidR="0009728F" w:rsidRPr="0009728F" w14:paraId="4BCC9000" w14:textId="77777777" w:rsidTr="0009728F">
        <w:tc>
          <w:tcPr>
            <w:tcW w:w="9016" w:type="dxa"/>
          </w:tcPr>
          <w:p w14:paraId="3903E32C"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Co-design research protocols with the participation of patients </w:t>
            </w:r>
          </w:p>
          <w:p w14:paraId="396AA86F" w14:textId="579CE4D7" w:rsidR="0009728F" w:rsidRPr="0009728F" w:rsidRDefault="0009728F" w:rsidP="0009728F">
            <w:pPr>
              <w:rPr>
                <w:rFonts w:ascii="Segoe UI" w:eastAsia="Times New Roman" w:hAnsi="Segoe UI" w:cs="Segoe UI"/>
                <w:color w:val="000000"/>
                <w:sz w:val="21"/>
                <w:szCs w:val="21"/>
                <w:lang w:eastAsia="en-GB"/>
              </w:rPr>
            </w:pPr>
          </w:p>
        </w:tc>
      </w:tr>
      <w:tr w:rsidR="0009728F" w:rsidRPr="0009728F" w14:paraId="53C6AE93" w14:textId="77777777" w:rsidTr="0009728F">
        <w:tc>
          <w:tcPr>
            <w:tcW w:w="9016" w:type="dxa"/>
          </w:tcPr>
          <w:p w14:paraId="4068603C"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Internal and external funding</w:t>
            </w:r>
          </w:p>
          <w:p w14:paraId="01BD3C80" w14:textId="011C940D" w:rsidR="0009728F" w:rsidRPr="0009728F" w:rsidRDefault="0009728F" w:rsidP="0009728F">
            <w:pPr>
              <w:rPr>
                <w:rFonts w:ascii="Segoe UI" w:eastAsia="Times New Roman" w:hAnsi="Segoe UI" w:cs="Segoe UI"/>
                <w:color w:val="000000"/>
                <w:sz w:val="21"/>
                <w:szCs w:val="21"/>
                <w:lang w:eastAsia="en-GB"/>
              </w:rPr>
            </w:pPr>
          </w:p>
        </w:tc>
      </w:tr>
      <w:tr w:rsidR="0009728F" w:rsidRPr="0009728F" w14:paraId="6CFE1E4A" w14:textId="77777777" w:rsidTr="0009728F">
        <w:tc>
          <w:tcPr>
            <w:tcW w:w="9016" w:type="dxa"/>
          </w:tcPr>
          <w:p w14:paraId="61D5237A"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Passion </w:t>
            </w:r>
          </w:p>
          <w:p w14:paraId="08242077" w14:textId="5C1D0EFF" w:rsidR="0009728F" w:rsidRPr="0009728F" w:rsidRDefault="0009728F" w:rsidP="0009728F">
            <w:pPr>
              <w:rPr>
                <w:rFonts w:ascii="Segoe UI" w:eastAsia="Times New Roman" w:hAnsi="Segoe UI" w:cs="Segoe UI"/>
                <w:color w:val="000000"/>
                <w:sz w:val="21"/>
                <w:szCs w:val="21"/>
                <w:lang w:eastAsia="en-GB"/>
              </w:rPr>
            </w:pPr>
          </w:p>
        </w:tc>
      </w:tr>
      <w:tr w:rsidR="0009728F" w:rsidRPr="0009728F" w14:paraId="153FA543" w14:textId="77777777" w:rsidTr="0009728F">
        <w:tc>
          <w:tcPr>
            <w:tcW w:w="9016" w:type="dxa"/>
          </w:tcPr>
          <w:p w14:paraId="38CCB745"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Research visibility</w:t>
            </w:r>
          </w:p>
          <w:p w14:paraId="6BDCEB66" w14:textId="779C0DDC" w:rsidR="0009728F" w:rsidRPr="0009728F" w:rsidRDefault="0009728F" w:rsidP="0009728F">
            <w:pPr>
              <w:rPr>
                <w:rFonts w:ascii="Segoe UI" w:eastAsia="Times New Roman" w:hAnsi="Segoe UI" w:cs="Segoe UI"/>
                <w:color w:val="000000"/>
                <w:sz w:val="21"/>
                <w:szCs w:val="21"/>
                <w:lang w:eastAsia="en-GB"/>
              </w:rPr>
            </w:pPr>
          </w:p>
        </w:tc>
      </w:tr>
      <w:tr w:rsidR="0009728F" w:rsidRPr="0009728F" w14:paraId="1C48B6F1" w14:textId="77777777" w:rsidTr="0009728F">
        <w:tc>
          <w:tcPr>
            <w:tcW w:w="9016" w:type="dxa"/>
          </w:tcPr>
          <w:p w14:paraId="67FAC016"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Highlighting benefits of research/outreach  </w:t>
            </w:r>
          </w:p>
          <w:p w14:paraId="45B3C2E5" w14:textId="7DB370C9" w:rsidR="0009728F" w:rsidRPr="0009728F" w:rsidRDefault="0009728F" w:rsidP="0009728F">
            <w:pPr>
              <w:rPr>
                <w:rFonts w:ascii="Segoe UI" w:eastAsia="Times New Roman" w:hAnsi="Segoe UI" w:cs="Segoe UI"/>
                <w:color w:val="000000"/>
                <w:sz w:val="21"/>
                <w:szCs w:val="21"/>
                <w:lang w:eastAsia="en-GB"/>
              </w:rPr>
            </w:pPr>
          </w:p>
        </w:tc>
      </w:tr>
      <w:tr w:rsidR="0009728F" w:rsidRPr="0009728F" w14:paraId="1C01F0A6" w14:textId="77777777" w:rsidTr="0009728F">
        <w:tc>
          <w:tcPr>
            <w:tcW w:w="9016" w:type="dxa"/>
          </w:tcPr>
          <w:p w14:paraId="2D67D406" w14:textId="77777777" w:rsidR="0009728F" w:rsidRDefault="0009728F" w:rsidP="0009728F">
            <w:pPr>
              <w:rPr>
                <w:rFonts w:ascii="Segoe UI" w:hAnsi="Segoe UI" w:cs="Segoe UI"/>
                <w:color w:val="000000"/>
                <w:sz w:val="21"/>
                <w:szCs w:val="21"/>
                <w:shd w:val="clear" w:color="auto" w:fill="FFFFFF"/>
              </w:rPr>
            </w:pPr>
            <w:r>
              <w:rPr>
                <w:rFonts w:ascii="Segoe UI" w:hAnsi="Segoe UI" w:cs="Segoe UI"/>
                <w:color w:val="000000"/>
                <w:sz w:val="21"/>
                <w:szCs w:val="21"/>
                <w:shd w:val="clear" w:color="auto" w:fill="FFFFFF"/>
              </w:rPr>
              <w:t>Methodological rigour </w:t>
            </w:r>
          </w:p>
          <w:p w14:paraId="59B8A795" w14:textId="35919758" w:rsidR="0009728F" w:rsidRDefault="0009728F" w:rsidP="0009728F">
            <w:pPr>
              <w:rPr>
                <w:rFonts w:ascii="Segoe UI" w:hAnsi="Segoe UI" w:cs="Segoe UI"/>
                <w:color w:val="000000"/>
                <w:sz w:val="21"/>
                <w:szCs w:val="21"/>
                <w:shd w:val="clear" w:color="auto" w:fill="FFFFFF"/>
              </w:rPr>
            </w:pPr>
          </w:p>
        </w:tc>
      </w:tr>
      <w:tr w:rsidR="0009728F" w:rsidRPr="0009728F" w14:paraId="4BCD3E3A" w14:textId="77777777" w:rsidTr="0009728F">
        <w:tc>
          <w:tcPr>
            <w:tcW w:w="9016" w:type="dxa"/>
          </w:tcPr>
          <w:p w14:paraId="0F3442CB" w14:textId="77777777" w:rsidR="0009728F" w:rsidRDefault="0009728F" w:rsidP="0009728F">
            <w:pPr>
              <w:rPr>
                <w:rFonts w:ascii="Segoe UI" w:hAnsi="Segoe UI" w:cs="Segoe UI"/>
                <w:color w:val="000000"/>
                <w:sz w:val="21"/>
                <w:szCs w:val="21"/>
                <w:shd w:val="clear" w:color="auto" w:fill="FFFFFF"/>
              </w:rPr>
            </w:pPr>
            <w:r w:rsidRPr="00EB79F5">
              <w:rPr>
                <w:rFonts w:ascii="Segoe UI" w:hAnsi="Segoe UI" w:cs="Segoe UI"/>
                <w:color w:val="000000"/>
                <w:sz w:val="21"/>
                <w:szCs w:val="21"/>
                <w:shd w:val="clear" w:color="auto" w:fill="FFFFFF"/>
              </w:rPr>
              <w:t>Mentoring</w:t>
            </w:r>
          </w:p>
          <w:p w14:paraId="74285EE4" w14:textId="618D9259" w:rsidR="0009728F" w:rsidRDefault="0009728F" w:rsidP="0009728F">
            <w:pPr>
              <w:rPr>
                <w:rFonts w:ascii="Segoe UI" w:hAnsi="Segoe UI" w:cs="Segoe UI"/>
                <w:color w:val="000000"/>
                <w:sz w:val="21"/>
                <w:szCs w:val="21"/>
                <w:shd w:val="clear" w:color="auto" w:fill="FFFFFF"/>
              </w:rPr>
            </w:pPr>
          </w:p>
        </w:tc>
      </w:tr>
    </w:tbl>
    <w:p w14:paraId="5A712DA3" w14:textId="77777777" w:rsidR="0009728F" w:rsidRPr="0009728F" w:rsidRDefault="0009728F" w:rsidP="0009728F">
      <w:pPr>
        <w:spacing w:after="0" w:line="240" w:lineRule="auto"/>
        <w:rPr>
          <w:rFonts w:ascii="Segoe UI" w:eastAsia="Times New Roman" w:hAnsi="Segoe UI" w:cs="Segoe UI"/>
          <w:color w:val="000000"/>
          <w:sz w:val="21"/>
          <w:szCs w:val="21"/>
          <w:lang w:eastAsia="en-GB"/>
        </w:rPr>
      </w:pPr>
    </w:p>
    <w:sectPr w:rsidR="0009728F" w:rsidRPr="000972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3E3E0E"/>
    <w:multiLevelType w:val="hybridMultilevel"/>
    <w:tmpl w:val="E1DC5C04"/>
    <w:lvl w:ilvl="0" w:tplc="FFFFFFFF">
      <w:start w:val="1"/>
      <w:numFmt w:val="decimal"/>
      <w:lvlText w:val="%1."/>
      <w:lvlJc w:val="left"/>
      <w:pPr>
        <w:ind w:left="720" w:hanging="360"/>
      </w:pPr>
      <w:rPr>
        <w:rFonts w:ascii="Segoe UI" w:hAnsi="Segoe UI" w:cs="Segoe UI" w:hint="default"/>
        <w:color w:val="000000"/>
        <w:sz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511C55"/>
    <w:multiLevelType w:val="hybridMultilevel"/>
    <w:tmpl w:val="E1DC5C04"/>
    <w:lvl w:ilvl="0" w:tplc="B5CE3392">
      <w:start w:val="1"/>
      <w:numFmt w:val="decimal"/>
      <w:lvlText w:val="%1."/>
      <w:lvlJc w:val="left"/>
      <w:pPr>
        <w:ind w:left="720" w:hanging="360"/>
      </w:pPr>
      <w:rPr>
        <w:rFonts w:ascii="Segoe UI" w:hAnsi="Segoe UI" w:cs="Segoe UI" w:hint="default"/>
        <w:color w:val="000000"/>
        <w:sz w:val="2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F243442"/>
    <w:multiLevelType w:val="hybridMultilevel"/>
    <w:tmpl w:val="E1DC5C04"/>
    <w:lvl w:ilvl="0" w:tplc="FFFFFFFF">
      <w:start w:val="1"/>
      <w:numFmt w:val="decimal"/>
      <w:lvlText w:val="%1."/>
      <w:lvlJc w:val="left"/>
      <w:pPr>
        <w:ind w:left="720" w:hanging="360"/>
      </w:pPr>
      <w:rPr>
        <w:rFonts w:ascii="Segoe UI" w:hAnsi="Segoe UI" w:cs="Segoe UI" w:hint="default"/>
        <w:color w:val="000000"/>
        <w:sz w:val="21"/>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11750138">
    <w:abstractNumId w:val="1"/>
  </w:num>
  <w:num w:numId="2" w16cid:durableId="294215733">
    <w:abstractNumId w:val="2"/>
  </w:num>
  <w:num w:numId="3" w16cid:durableId="1474642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DC8"/>
    <w:rsid w:val="000568DC"/>
    <w:rsid w:val="0009728F"/>
    <w:rsid w:val="002F0320"/>
    <w:rsid w:val="00344FE8"/>
    <w:rsid w:val="0062304A"/>
    <w:rsid w:val="008F2DC8"/>
    <w:rsid w:val="00911ACF"/>
    <w:rsid w:val="00E02B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80146"/>
  <w15:chartTrackingRefBased/>
  <w15:docId w15:val="{8373801B-EEFA-45D2-AE55-2321F7F31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728F"/>
    <w:rPr>
      <w:color w:val="808080"/>
    </w:rPr>
  </w:style>
  <w:style w:type="table" w:styleId="TableGrid">
    <w:name w:val="Table Grid"/>
    <w:basedOn w:val="TableNormal"/>
    <w:uiPriority w:val="39"/>
    <w:rsid w:val="00097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972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5439305">
      <w:bodyDiv w:val="1"/>
      <w:marLeft w:val="0"/>
      <w:marRight w:val="0"/>
      <w:marTop w:val="0"/>
      <w:marBottom w:val="0"/>
      <w:divBdr>
        <w:top w:val="none" w:sz="0" w:space="0" w:color="auto"/>
        <w:left w:val="none" w:sz="0" w:space="0" w:color="auto"/>
        <w:bottom w:val="none" w:sz="0" w:space="0" w:color="auto"/>
        <w:right w:val="none" w:sz="0" w:space="0" w:color="auto"/>
      </w:divBdr>
      <w:divsChild>
        <w:div w:id="928268705">
          <w:marLeft w:val="0"/>
          <w:marRight w:val="0"/>
          <w:marTop w:val="0"/>
          <w:marBottom w:val="0"/>
          <w:divBdr>
            <w:top w:val="none" w:sz="0" w:space="0" w:color="auto"/>
            <w:left w:val="none" w:sz="0" w:space="0" w:color="auto"/>
            <w:bottom w:val="none" w:sz="0" w:space="0" w:color="auto"/>
            <w:right w:val="none" w:sz="0" w:space="0" w:color="auto"/>
          </w:divBdr>
        </w:div>
      </w:divsChild>
    </w:div>
    <w:div w:id="1660620809">
      <w:bodyDiv w:val="1"/>
      <w:marLeft w:val="0"/>
      <w:marRight w:val="0"/>
      <w:marTop w:val="0"/>
      <w:marBottom w:val="0"/>
      <w:divBdr>
        <w:top w:val="none" w:sz="0" w:space="0" w:color="auto"/>
        <w:left w:val="none" w:sz="0" w:space="0" w:color="auto"/>
        <w:bottom w:val="none" w:sz="0" w:space="0" w:color="auto"/>
        <w:right w:val="none" w:sz="0" w:space="0" w:color="auto"/>
      </w:divBdr>
      <w:divsChild>
        <w:div w:id="1476528835">
          <w:marLeft w:val="0"/>
          <w:marRight w:val="0"/>
          <w:marTop w:val="0"/>
          <w:marBottom w:val="0"/>
          <w:divBdr>
            <w:top w:val="none" w:sz="0" w:space="0" w:color="auto"/>
            <w:left w:val="none" w:sz="0" w:space="0" w:color="auto"/>
            <w:bottom w:val="none" w:sz="0" w:space="0" w:color="auto"/>
            <w:right w:val="none" w:sz="0" w:space="0" w:color="auto"/>
          </w:divBdr>
        </w:div>
      </w:divsChild>
    </w:div>
    <w:div w:id="1869294378">
      <w:bodyDiv w:val="1"/>
      <w:marLeft w:val="0"/>
      <w:marRight w:val="0"/>
      <w:marTop w:val="0"/>
      <w:marBottom w:val="0"/>
      <w:divBdr>
        <w:top w:val="none" w:sz="0" w:space="0" w:color="auto"/>
        <w:left w:val="none" w:sz="0" w:space="0" w:color="auto"/>
        <w:bottom w:val="none" w:sz="0" w:space="0" w:color="auto"/>
        <w:right w:val="none" w:sz="0" w:space="0" w:color="auto"/>
      </w:divBdr>
      <w:divsChild>
        <w:div w:id="15108741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1760</Characters>
  <Application>Microsoft Office Word</Application>
  <DocSecurity>0</DocSecurity>
  <Lines>14</Lines>
  <Paragraphs>4</Paragraphs>
  <ScaleCrop>false</ScaleCrop>
  <Company>Marie Curie</Company>
  <LinksUpToDate>false</LinksUpToDate>
  <CharactersWithSpaces>2064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McConnell</dc:creator>
  <cp:keywords/>
  <dc:description/>
  <cp:lastModifiedBy>Tracey McConnell</cp:lastModifiedBy>
  <cp:revision>2</cp:revision>
  <dcterms:created xsi:type="dcterms:W3CDTF">2024-02-09T11:44:00Z</dcterms:created>
  <dcterms:modified xsi:type="dcterms:W3CDTF">2024-02-09T11:44:00Z</dcterms:modified>
  <cp:category/>
</cp:coreProperties>
</file>