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0BC0" w14:textId="4E6AC7FE" w:rsidR="0037312C" w:rsidRDefault="0037312C">
      <w:pPr>
        <w:rPr>
          <w:b/>
          <w:bCs/>
        </w:rPr>
      </w:pPr>
      <w:r>
        <w:rPr>
          <w:b/>
          <w:bCs/>
        </w:rPr>
        <w:t xml:space="preserve">Appendix </w:t>
      </w:r>
      <w:r w:rsidR="00227935">
        <w:rPr>
          <w:b/>
          <w:bCs/>
        </w:rPr>
        <w:t>A</w:t>
      </w:r>
      <w:r>
        <w:rPr>
          <w:b/>
          <w:bCs/>
        </w:rPr>
        <w:t xml:space="preserve">. Decisional Conflict Scale </w:t>
      </w:r>
    </w:p>
    <w:p w14:paraId="0C1DDB60" w14:textId="79B61BC7" w:rsidR="0037312C" w:rsidRPr="0037312C" w:rsidRDefault="0037312C">
      <w:pPr>
        <w:rPr>
          <w:b/>
          <w:bCs/>
        </w:rPr>
      </w:pPr>
      <w:r>
        <w:rPr>
          <w:noProof/>
        </w:rPr>
        <w:drawing>
          <wp:inline distT="0" distB="0" distL="0" distR="0" wp14:anchorId="5A549641" wp14:editId="64D45F3C">
            <wp:extent cx="5943600" cy="4697095"/>
            <wp:effectExtent l="0" t="0" r="0" b="825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312C" w:rsidRPr="003731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2C"/>
    <w:rsid w:val="001A5669"/>
    <w:rsid w:val="00227935"/>
    <w:rsid w:val="0037312C"/>
    <w:rsid w:val="00B7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7EF8"/>
  <w15:chartTrackingRefBased/>
  <w15:docId w15:val="{9FB99A57-6A78-474E-9C06-1887B58A1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>Erasmus MC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 van den Besselaar</dc:creator>
  <cp:keywords/>
  <dc:description/>
  <cp:lastModifiedBy>Boyd van den Besselaar</cp:lastModifiedBy>
  <cp:revision>2</cp:revision>
  <dcterms:created xsi:type="dcterms:W3CDTF">2024-04-26T12:10:00Z</dcterms:created>
  <dcterms:modified xsi:type="dcterms:W3CDTF">2024-10-18T09:00:00Z</dcterms:modified>
</cp:coreProperties>
</file>