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AE83D" w14:textId="3560E2AE" w:rsidR="00EA4DBE" w:rsidRDefault="000932E2" w:rsidP="00EA4DBE">
      <w:pPr>
        <w:pStyle w:val="Beschriftung"/>
        <w:keepNext/>
      </w:pPr>
      <w:r>
        <w:t xml:space="preserve">Appendix </w:t>
      </w:r>
      <w:r w:rsidR="00EA4DBE">
        <w:t xml:space="preserve">Table </w:t>
      </w:r>
      <w:r w:rsidR="00EA4DBE">
        <w:fldChar w:fldCharType="begin"/>
      </w:r>
      <w:r w:rsidR="00EA4DBE">
        <w:instrText xml:space="preserve"> SEQ Table \* ARABIC </w:instrText>
      </w:r>
      <w:r w:rsidR="00EA4DBE">
        <w:fldChar w:fldCharType="separate"/>
      </w:r>
      <w:r w:rsidR="00EA4DBE">
        <w:rPr>
          <w:noProof/>
        </w:rPr>
        <w:t>1</w:t>
      </w:r>
      <w:r w:rsidR="00EA4DBE">
        <w:fldChar w:fldCharType="end"/>
      </w:r>
      <w:r w:rsidR="00EA4DBE">
        <w:t xml:space="preserve"> </w:t>
      </w:r>
      <w:r w:rsidR="00EA4DBE" w:rsidRPr="00EA4DBE">
        <w:rPr>
          <w:b/>
          <w:bCs/>
        </w:rPr>
        <w:t xml:space="preserve">Distribution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EA4DBE" w14:paraId="4E4EC841" w14:textId="77777777" w:rsidTr="00137C23">
        <w:tc>
          <w:tcPr>
            <w:tcW w:w="9062" w:type="dxa"/>
            <w:gridSpan w:val="2"/>
          </w:tcPr>
          <w:p w14:paraId="0213D7E9" w14:textId="77777777" w:rsidR="00EA4DBE" w:rsidRPr="00DE263E" w:rsidRDefault="00EA4DBE" w:rsidP="00137C23">
            <w:pPr>
              <w:jc w:val="both"/>
              <w:rPr>
                <w:sz w:val="20"/>
                <w:szCs w:val="20"/>
              </w:rPr>
            </w:pPr>
            <w:r w:rsidRPr="00DE263E">
              <w:rPr>
                <w:sz w:val="20"/>
                <w:szCs w:val="20"/>
              </w:rPr>
              <w:t>Distribution Strategy by Country</w:t>
            </w:r>
          </w:p>
        </w:tc>
      </w:tr>
      <w:tr w:rsidR="00EA4DBE" w14:paraId="048DD277" w14:textId="77777777" w:rsidTr="00137C23">
        <w:tc>
          <w:tcPr>
            <w:tcW w:w="1696" w:type="dxa"/>
          </w:tcPr>
          <w:p w14:paraId="3F6551D0" w14:textId="77777777" w:rsidR="00EA4DBE" w:rsidRPr="00DE263E" w:rsidRDefault="00EA4DBE" w:rsidP="00137C23">
            <w:pPr>
              <w:jc w:val="both"/>
              <w:rPr>
                <w:sz w:val="20"/>
                <w:szCs w:val="20"/>
              </w:rPr>
            </w:pPr>
            <w:r w:rsidRPr="00DE263E">
              <w:rPr>
                <w:sz w:val="20"/>
                <w:szCs w:val="20"/>
              </w:rPr>
              <w:t>Country</w:t>
            </w:r>
          </w:p>
        </w:tc>
        <w:tc>
          <w:tcPr>
            <w:tcW w:w="7366" w:type="dxa"/>
          </w:tcPr>
          <w:p w14:paraId="2D006E22" w14:textId="77777777" w:rsidR="00EA4DBE" w:rsidRPr="00DE263E" w:rsidRDefault="00EA4DBE" w:rsidP="00137C23">
            <w:pPr>
              <w:jc w:val="both"/>
              <w:rPr>
                <w:sz w:val="20"/>
                <w:szCs w:val="20"/>
              </w:rPr>
            </w:pPr>
            <w:r w:rsidRPr="00DE263E">
              <w:rPr>
                <w:sz w:val="20"/>
                <w:szCs w:val="20"/>
              </w:rPr>
              <w:t>Distribution Strategy</w:t>
            </w:r>
          </w:p>
        </w:tc>
      </w:tr>
      <w:tr w:rsidR="00EA4DBE" w14:paraId="3A4931C1" w14:textId="77777777" w:rsidTr="00137C23">
        <w:tc>
          <w:tcPr>
            <w:tcW w:w="1696" w:type="dxa"/>
          </w:tcPr>
          <w:p w14:paraId="4FCFD6FA" w14:textId="77777777" w:rsidR="00EA4DBE" w:rsidRPr="00DE263E" w:rsidRDefault="00EA4DBE" w:rsidP="00137C23">
            <w:pPr>
              <w:jc w:val="both"/>
              <w:rPr>
                <w:sz w:val="20"/>
                <w:szCs w:val="20"/>
              </w:rPr>
            </w:pPr>
            <w:r w:rsidRPr="00DE263E">
              <w:rPr>
                <w:sz w:val="20"/>
                <w:szCs w:val="20"/>
              </w:rPr>
              <w:t>Belgium</w:t>
            </w:r>
          </w:p>
        </w:tc>
        <w:tc>
          <w:tcPr>
            <w:tcW w:w="7366" w:type="dxa"/>
          </w:tcPr>
          <w:p w14:paraId="7377140D" w14:textId="77777777" w:rsidR="00EA4DBE" w:rsidRPr="00DE263E" w:rsidRDefault="00EA4DBE" w:rsidP="00137C23">
            <w:pPr>
              <w:jc w:val="both"/>
              <w:rPr>
                <w:sz w:val="20"/>
                <w:szCs w:val="20"/>
              </w:rPr>
            </w:pPr>
            <w:r w:rsidRPr="00DE263E">
              <w:rPr>
                <w:sz w:val="20"/>
                <w:szCs w:val="20"/>
              </w:rPr>
              <w:t>We recruited participants by mailing through newsletters and emails from associations of paediatricians (n=1300) and paediatric liaison teams (n=54) in Belgium. The questionnaire was further distributed through direct contact with major paediatric and neonatal departments, targeted mailing to experts in the field (n=22), and snowball sampling. Significant overlap between the different mailing lists and between mailing lists and targeted experts is possible but unable to determine.</w:t>
            </w:r>
          </w:p>
        </w:tc>
      </w:tr>
      <w:tr w:rsidR="00EA4DBE" w14:paraId="2A49D83D" w14:textId="77777777" w:rsidTr="00137C23">
        <w:tc>
          <w:tcPr>
            <w:tcW w:w="1696" w:type="dxa"/>
          </w:tcPr>
          <w:p w14:paraId="25069CB2" w14:textId="77777777" w:rsidR="00EA4DBE" w:rsidRPr="00DE263E" w:rsidRDefault="00EA4DBE" w:rsidP="00137C23">
            <w:pPr>
              <w:jc w:val="both"/>
              <w:rPr>
                <w:sz w:val="20"/>
                <w:szCs w:val="20"/>
              </w:rPr>
            </w:pPr>
            <w:r w:rsidRPr="00DE263E">
              <w:rPr>
                <w:sz w:val="20"/>
                <w:szCs w:val="20"/>
              </w:rPr>
              <w:t>Netherlands</w:t>
            </w:r>
          </w:p>
        </w:tc>
        <w:tc>
          <w:tcPr>
            <w:tcW w:w="7366" w:type="dxa"/>
          </w:tcPr>
          <w:p w14:paraId="09B61B81" w14:textId="77777777" w:rsidR="00EA4DBE" w:rsidRPr="00DE263E" w:rsidRDefault="00EA4DBE" w:rsidP="00137C23">
            <w:pPr>
              <w:jc w:val="both"/>
              <w:rPr>
                <w:sz w:val="20"/>
                <w:szCs w:val="20"/>
              </w:rPr>
            </w:pPr>
            <w:r w:rsidRPr="00DE263E">
              <w:rPr>
                <w:sz w:val="20"/>
                <w:szCs w:val="20"/>
              </w:rPr>
              <w:t xml:space="preserve">We recruited participants by targeted mailing to experts in the field (n=49), and through the national knowledge centre for paediatric palliative care (n=21) where we ensured no overlap between both groups. Additionally, the invite to participate in the study was mentioned in a newsletter from the Dutch Association for </w:t>
            </w:r>
            <w:proofErr w:type="spellStart"/>
            <w:r w:rsidRPr="00DE263E">
              <w:rPr>
                <w:sz w:val="20"/>
                <w:szCs w:val="20"/>
              </w:rPr>
              <w:t>Pediatrics</w:t>
            </w:r>
            <w:proofErr w:type="spellEnd"/>
            <w:r w:rsidRPr="00DE263E">
              <w:rPr>
                <w:sz w:val="20"/>
                <w:szCs w:val="20"/>
              </w:rPr>
              <w:t xml:space="preserve"> (n=2427).</w:t>
            </w:r>
          </w:p>
        </w:tc>
      </w:tr>
      <w:tr w:rsidR="00EA4DBE" w14:paraId="12232AD0" w14:textId="77777777" w:rsidTr="00137C23">
        <w:tc>
          <w:tcPr>
            <w:tcW w:w="1696" w:type="dxa"/>
          </w:tcPr>
          <w:p w14:paraId="6DF974B9" w14:textId="77777777" w:rsidR="00EA4DBE" w:rsidRPr="00DE263E" w:rsidRDefault="00EA4DBE" w:rsidP="00137C23">
            <w:pPr>
              <w:jc w:val="both"/>
              <w:rPr>
                <w:sz w:val="20"/>
                <w:szCs w:val="20"/>
              </w:rPr>
            </w:pPr>
            <w:r w:rsidRPr="00DE263E">
              <w:rPr>
                <w:sz w:val="20"/>
                <w:szCs w:val="20"/>
              </w:rPr>
              <w:t>Switzerland</w:t>
            </w:r>
          </w:p>
        </w:tc>
        <w:tc>
          <w:tcPr>
            <w:tcW w:w="7366" w:type="dxa"/>
          </w:tcPr>
          <w:p w14:paraId="15FFD1E0" w14:textId="77777777" w:rsidR="00EA4DBE" w:rsidRPr="00DE263E" w:rsidRDefault="00EA4DBE" w:rsidP="00137C23">
            <w:pPr>
              <w:jc w:val="both"/>
              <w:rPr>
                <w:sz w:val="20"/>
                <w:szCs w:val="20"/>
              </w:rPr>
            </w:pPr>
            <w:r w:rsidRPr="00DE263E">
              <w:rPr>
                <w:sz w:val="20"/>
                <w:szCs w:val="20"/>
              </w:rPr>
              <w:t xml:space="preserve">We recruited participants by distributing the survey through 3 organizations </w:t>
            </w:r>
            <w:r>
              <w:rPr>
                <w:sz w:val="20"/>
                <w:szCs w:val="20"/>
              </w:rPr>
              <w:t>(</w:t>
            </w:r>
            <w:proofErr w:type="spellStart"/>
            <w:r w:rsidRPr="00066CD3">
              <w:rPr>
                <w:sz w:val="20"/>
                <w:szCs w:val="20"/>
              </w:rPr>
              <w:t>Interessengemeinschaft</w:t>
            </w:r>
            <w:proofErr w:type="spellEnd"/>
            <w:r w:rsidRPr="00066CD3">
              <w:rPr>
                <w:sz w:val="20"/>
                <w:szCs w:val="20"/>
              </w:rPr>
              <w:t xml:space="preserve"> </w:t>
            </w:r>
            <w:proofErr w:type="spellStart"/>
            <w:r w:rsidRPr="00066CD3">
              <w:rPr>
                <w:sz w:val="20"/>
                <w:szCs w:val="20"/>
              </w:rPr>
              <w:t>Pädiatrische</w:t>
            </w:r>
            <w:proofErr w:type="spellEnd"/>
            <w:r w:rsidRPr="00066CD3">
              <w:rPr>
                <w:sz w:val="20"/>
                <w:szCs w:val="20"/>
              </w:rPr>
              <w:t xml:space="preserve"> und </w:t>
            </w:r>
            <w:proofErr w:type="spellStart"/>
            <w:r w:rsidRPr="00066CD3">
              <w:rPr>
                <w:sz w:val="20"/>
                <w:szCs w:val="20"/>
              </w:rPr>
              <w:t>Neonatologische</w:t>
            </w:r>
            <w:proofErr w:type="spellEnd"/>
            <w:r w:rsidRPr="00066CD3">
              <w:rPr>
                <w:sz w:val="20"/>
                <w:szCs w:val="20"/>
              </w:rPr>
              <w:t xml:space="preserve"> </w:t>
            </w:r>
            <w:proofErr w:type="spellStart"/>
            <w:r w:rsidRPr="00066CD3">
              <w:rPr>
                <w:sz w:val="20"/>
                <w:szCs w:val="20"/>
              </w:rPr>
              <w:t>Intensivmedizin</w:t>
            </w:r>
            <w:proofErr w:type="spellEnd"/>
            <w:r w:rsidRPr="00066CD3">
              <w:rPr>
                <w:sz w:val="20"/>
                <w:szCs w:val="20"/>
              </w:rPr>
              <w:t xml:space="preserve"> </w:t>
            </w:r>
            <w:r w:rsidRPr="00DE263E">
              <w:rPr>
                <w:sz w:val="20"/>
                <w:szCs w:val="20"/>
              </w:rPr>
              <w:t>(IG</w:t>
            </w:r>
            <w:r>
              <w:rPr>
                <w:sz w:val="20"/>
                <w:szCs w:val="20"/>
              </w:rPr>
              <w:t>-</w:t>
            </w:r>
            <w:r w:rsidRPr="00DE263E">
              <w:rPr>
                <w:sz w:val="20"/>
                <w:szCs w:val="20"/>
              </w:rPr>
              <w:t>PNI (n=107)</w:t>
            </w:r>
            <w:r>
              <w:rPr>
                <w:sz w:val="20"/>
                <w:szCs w:val="20"/>
              </w:rPr>
              <w:t>)</w:t>
            </w:r>
            <w:r w:rsidRPr="00DE263E">
              <w:rPr>
                <w:sz w:val="20"/>
                <w:szCs w:val="20"/>
              </w:rPr>
              <w:t xml:space="preserve">, </w:t>
            </w:r>
            <w:r w:rsidRPr="00066CD3">
              <w:rPr>
                <w:sz w:val="20"/>
                <w:szCs w:val="20"/>
              </w:rPr>
              <w:t xml:space="preserve">Equipe </w:t>
            </w:r>
            <w:proofErr w:type="spellStart"/>
            <w:r w:rsidRPr="00066CD3">
              <w:rPr>
                <w:sz w:val="20"/>
                <w:szCs w:val="20"/>
              </w:rPr>
              <w:t>pédiatrique</w:t>
            </w:r>
            <w:proofErr w:type="spellEnd"/>
            <w:r w:rsidRPr="00066CD3">
              <w:rPr>
                <w:sz w:val="20"/>
                <w:szCs w:val="20"/>
              </w:rPr>
              <w:t xml:space="preserve"> </w:t>
            </w:r>
            <w:proofErr w:type="spellStart"/>
            <w:r w:rsidRPr="00066CD3">
              <w:rPr>
                <w:sz w:val="20"/>
                <w:szCs w:val="20"/>
              </w:rPr>
              <w:t>d’accompagnement</w:t>
            </w:r>
            <w:proofErr w:type="spellEnd"/>
            <w:r w:rsidRPr="00066CD3">
              <w:rPr>
                <w:sz w:val="20"/>
                <w:szCs w:val="20"/>
              </w:rPr>
              <w:t xml:space="preserve"> </w:t>
            </w:r>
            <w:proofErr w:type="spellStart"/>
            <w:r w:rsidRPr="00066CD3">
              <w:rPr>
                <w:sz w:val="20"/>
                <w:szCs w:val="20"/>
              </w:rPr>
              <w:t>en</w:t>
            </w:r>
            <w:proofErr w:type="spellEnd"/>
            <w:r w:rsidRPr="00066CD3">
              <w:rPr>
                <w:sz w:val="20"/>
                <w:szCs w:val="20"/>
              </w:rPr>
              <w:t xml:space="preserve"> </w:t>
            </w:r>
            <w:proofErr w:type="spellStart"/>
            <w:r w:rsidRPr="00066CD3">
              <w:rPr>
                <w:sz w:val="20"/>
                <w:szCs w:val="20"/>
              </w:rPr>
              <w:t>soins</w:t>
            </w:r>
            <w:proofErr w:type="spellEnd"/>
            <w:r w:rsidRPr="00066CD3">
              <w:rPr>
                <w:sz w:val="20"/>
                <w:szCs w:val="20"/>
              </w:rPr>
              <w:t xml:space="preserve"> de support et de </w:t>
            </w:r>
            <w:proofErr w:type="spellStart"/>
            <w:r w:rsidRPr="00066CD3">
              <w:rPr>
                <w:sz w:val="20"/>
                <w:szCs w:val="20"/>
              </w:rPr>
              <w:t>confort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r w:rsidRPr="00DE263E">
              <w:rPr>
                <w:sz w:val="20"/>
                <w:szCs w:val="20"/>
              </w:rPr>
              <w:t>PASSO</w:t>
            </w:r>
            <w:r>
              <w:rPr>
                <w:sz w:val="20"/>
                <w:szCs w:val="20"/>
              </w:rPr>
              <w:t xml:space="preserve">, </w:t>
            </w:r>
            <w:r w:rsidRPr="00DE263E">
              <w:rPr>
                <w:sz w:val="20"/>
                <w:szCs w:val="20"/>
              </w:rPr>
              <w:t>n=</w:t>
            </w:r>
            <w:r>
              <w:rPr>
                <w:sz w:val="20"/>
                <w:szCs w:val="20"/>
              </w:rPr>
              <w:t>approx</w:t>
            </w:r>
            <w:r w:rsidRPr="00DE263E">
              <w:rPr>
                <w:sz w:val="20"/>
                <w:szCs w:val="20"/>
              </w:rPr>
              <w:t>.13) and Swiss Society of Neonatology (</w:t>
            </w:r>
            <w:r>
              <w:rPr>
                <w:sz w:val="20"/>
                <w:szCs w:val="20"/>
              </w:rPr>
              <w:t xml:space="preserve">SSN, </w:t>
            </w:r>
            <w:r w:rsidRPr="00DE263E">
              <w:rPr>
                <w:sz w:val="20"/>
                <w:szCs w:val="20"/>
              </w:rPr>
              <w:t xml:space="preserve">n=172)). Further we sent it to 24 individual physicians through personal contact. The survey was further distributed via snowball sampling, but we were unable to get information from all the contacted </w:t>
            </w:r>
            <w:r>
              <w:rPr>
                <w:sz w:val="20"/>
                <w:szCs w:val="20"/>
              </w:rPr>
              <w:t>professionals</w:t>
            </w:r>
            <w:r w:rsidRPr="00DE263E">
              <w:rPr>
                <w:sz w:val="20"/>
                <w:szCs w:val="20"/>
              </w:rPr>
              <w:t xml:space="preserve"> about their forwarding.</w:t>
            </w:r>
            <w:r>
              <w:t xml:space="preserve"> </w:t>
            </w:r>
            <w:r w:rsidRPr="00066CD3">
              <w:rPr>
                <w:sz w:val="20"/>
                <w:szCs w:val="20"/>
              </w:rPr>
              <w:t>Significant overlap between the different mailing lists and between mailing lists and targeted experts is possible but unable to determine.</w:t>
            </w:r>
          </w:p>
        </w:tc>
      </w:tr>
      <w:tr w:rsidR="00EA4DBE" w14:paraId="487811CC" w14:textId="77777777" w:rsidTr="00137C23">
        <w:tc>
          <w:tcPr>
            <w:tcW w:w="1696" w:type="dxa"/>
          </w:tcPr>
          <w:p w14:paraId="6A2E1606" w14:textId="77777777" w:rsidR="00EA4DBE" w:rsidRPr="00DE263E" w:rsidRDefault="00EA4DBE" w:rsidP="00137C23">
            <w:pPr>
              <w:jc w:val="both"/>
              <w:rPr>
                <w:sz w:val="20"/>
                <w:szCs w:val="20"/>
              </w:rPr>
            </w:pPr>
            <w:r w:rsidRPr="00DE263E">
              <w:rPr>
                <w:sz w:val="20"/>
                <w:szCs w:val="20"/>
              </w:rPr>
              <w:t>Czech</w:t>
            </w:r>
          </w:p>
        </w:tc>
        <w:tc>
          <w:tcPr>
            <w:tcW w:w="7366" w:type="dxa"/>
          </w:tcPr>
          <w:p w14:paraId="050FC152" w14:textId="77777777" w:rsidR="00EA4DBE" w:rsidRPr="00DE263E" w:rsidRDefault="00EA4DBE" w:rsidP="00137C23">
            <w:pPr>
              <w:jc w:val="both"/>
              <w:rPr>
                <w:sz w:val="20"/>
                <w:szCs w:val="20"/>
              </w:rPr>
            </w:pPr>
            <w:r w:rsidRPr="00DE263E">
              <w:rPr>
                <w:sz w:val="20"/>
                <w:szCs w:val="20"/>
              </w:rPr>
              <w:t xml:space="preserve">We distributed the questionnaire with help of the Czech Medical Association of J.E. </w:t>
            </w:r>
            <w:proofErr w:type="spellStart"/>
            <w:r w:rsidRPr="00DE263E">
              <w:rPr>
                <w:sz w:val="20"/>
                <w:szCs w:val="20"/>
              </w:rPr>
              <w:t>Purkyn</w:t>
            </w:r>
            <w:r>
              <w:rPr>
                <w:sz w:val="20"/>
                <w:szCs w:val="20"/>
              </w:rPr>
              <w:t>e</w:t>
            </w:r>
            <w:proofErr w:type="spellEnd"/>
            <w:r w:rsidRPr="00DE263E">
              <w:rPr>
                <w:sz w:val="20"/>
                <w:szCs w:val="20"/>
              </w:rPr>
              <w:t xml:space="preserve"> and their </w:t>
            </w:r>
            <w:r>
              <w:rPr>
                <w:sz w:val="20"/>
                <w:szCs w:val="20"/>
              </w:rPr>
              <w:t>s</w:t>
            </w:r>
            <w:r w:rsidRPr="00DE263E">
              <w:rPr>
                <w:sz w:val="20"/>
                <w:szCs w:val="20"/>
              </w:rPr>
              <w:t xml:space="preserve">ocieties. The number of unique email addresses, the questionnaire was sent to, cannot be identified due to the fact, that unknown number of </w:t>
            </w:r>
            <w:r>
              <w:rPr>
                <w:sz w:val="20"/>
                <w:szCs w:val="20"/>
              </w:rPr>
              <w:t>physicians</w:t>
            </w:r>
            <w:r w:rsidRPr="00DE263E">
              <w:rPr>
                <w:sz w:val="20"/>
                <w:szCs w:val="20"/>
              </w:rPr>
              <w:t xml:space="preserve"> are members of more than one society. The estimated number of email addresses is 500.</w:t>
            </w:r>
          </w:p>
        </w:tc>
      </w:tr>
      <w:tr w:rsidR="00EA4DBE" w:rsidRPr="00E216F2" w14:paraId="76677803" w14:textId="77777777" w:rsidTr="00137C23">
        <w:tc>
          <w:tcPr>
            <w:tcW w:w="1696" w:type="dxa"/>
          </w:tcPr>
          <w:p w14:paraId="414FA2FD" w14:textId="77777777" w:rsidR="00EA4DBE" w:rsidRPr="00DE263E" w:rsidRDefault="00EA4DBE" w:rsidP="00137C23">
            <w:pPr>
              <w:jc w:val="both"/>
              <w:rPr>
                <w:sz w:val="20"/>
                <w:szCs w:val="20"/>
              </w:rPr>
            </w:pPr>
            <w:r w:rsidRPr="00DE263E">
              <w:rPr>
                <w:sz w:val="20"/>
                <w:szCs w:val="20"/>
              </w:rPr>
              <w:t>Portugal</w:t>
            </w:r>
          </w:p>
        </w:tc>
        <w:tc>
          <w:tcPr>
            <w:tcW w:w="7366" w:type="dxa"/>
          </w:tcPr>
          <w:p w14:paraId="272CA29F" w14:textId="77777777" w:rsidR="00EA4DBE" w:rsidRPr="00DE263E" w:rsidRDefault="00EA4DBE" w:rsidP="00137C23">
            <w:pPr>
              <w:jc w:val="both"/>
              <w:rPr>
                <w:sz w:val="20"/>
                <w:szCs w:val="20"/>
              </w:rPr>
            </w:pPr>
            <w:r w:rsidRPr="00E216F2">
              <w:rPr>
                <w:sz w:val="20"/>
                <w:szCs w:val="20"/>
              </w:rPr>
              <w:t>We disseminated the survey to the mailing list</w:t>
            </w:r>
            <w:r>
              <w:rPr>
                <w:sz w:val="20"/>
                <w:szCs w:val="20"/>
              </w:rPr>
              <w:t>s</w:t>
            </w:r>
            <w:r w:rsidRPr="00E216F2">
              <w:rPr>
                <w:sz w:val="20"/>
                <w:szCs w:val="20"/>
              </w:rPr>
              <w:t xml:space="preserve"> of the Portuguese Association of Palliative Care (406 members) and the Portuguese P</w:t>
            </w:r>
            <w:r>
              <w:rPr>
                <w:sz w:val="20"/>
                <w:szCs w:val="20"/>
              </w:rPr>
              <w:t>a</w:t>
            </w:r>
            <w:r w:rsidRPr="00E216F2">
              <w:rPr>
                <w:sz w:val="20"/>
                <w:szCs w:val="20"/>
              </w:rPr>
              <w:t>ediatric Society (1700 members)</w:t>
            </w:r>
            <w:r>
              <w:rPr>
                <w:sz w:val="20"/>
                <w:szCs w:val="20"/>
              </w:rPr>
              <w:t>.</w:t>
            </w:r>
          </w:p>
        </w:tc>
      </w:tr>
    </w:tbl>
    <w:p w14:paraId="46D0946A" w14:textId="77777777" w:rsidR="009C2CA8" w:rsidRDefault="009C2CA8"/>
    <w:sectPr w:rsidR="009C2CA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DBE"/>
    <w:rsid w:val="000932E2"/>
    <w:rsid w:val="008A3739"/>
    <w:rsid w:val="009C2CA8"/>
    <w:rsid w:val="00BF6C43"/>
    <w:rsid w:val="00CB2AD6"/>
    <w:rsid w:val="00EA4DBE"/>
    <w:rsid w:val="00F0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250F5E3"/>
  <w15:chartTrackingRefBased/>
  <w15:docId w15:val="{1A30750D-39A1-8B4D-9756-313729101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A4DBE"/>
    <w:rPr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A4D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de-CH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A4D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de-CH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A4D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de-CH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A4D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de-CH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A4D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de-CH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A4DB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lang w:val="de-CH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A4DB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lang w:val="de-CH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A4DB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lang w:val="de-CH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A4DBE"/>
    <w:pPr>
      <w:keepNext/>
      <w:keepLines/>
      <w:outlineLvl w:val="8"/>
    </w:pPr>
    <w:rPr>
      <w:rFonts w:eastAsiaTheme="majorEastAsia" w:cstheme="majorBidi"/>
      <w:color w:val="272727" w:themeColor="text1" w:themeTint="D8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A4D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A4D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A4D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A4DB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A4DB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A4DB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A4DB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A4DB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A4DB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A4D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CH"/>
    </w:rPr>
  </w:style>
  <w:style w:type="character" w:customStyle="1" w:styleId="TitelZchn">
    <w:name w:val="Titel Zchn"/>
    <w:basedOn w:val="Absatz-Standardschriftart"/>
    <w:link w:val="Titel"/>
    <w:uiPriority w:val="10"/>
    <w:rsid w:val="00EA4D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A4DB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  <w:lang w:val="de-CH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A4D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A4DBE"/>
    <w:pPr>
      <w:spacing w:before="160" w:after="160"/>
      <w:jc w:val="center"/>
    </w:pPr>
    <w:rPr>
      <w:i/>
      <w:iCs/>
      <w:color w:val="404040" w:themeColor="text1" w:themeTint="BF"/>
      <w:lang w:val="de-CH"/>
    </w:rPr>
  </w:style>
  <w:style w:type="character" w:customStyle="1" w:styleId="ZitatZchn">
    <w:name w:val="Zitat Zchn"/>
    <w:basedOn w:val="Absatz-Standardschriftart"/>
    <w:link w:val="Zitat"/>
    <w:uiPriority w:val="29"/>
    <w:rsid w:val="00EA4DB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A4DBE"/>
    <w:pPr>
      <w:ind w:left="720"/>
      <w:contextualSpacing/>
    </w:pPr>
    <w:rPr>
      <w:lang w:val="de-CH"/>
    </w:rPr>
  </w:style>
  <w:style w:type="character" w:styleId="IntensiveHervorhebung">
    <w:name w:val="Intense Emphasis"/>
    <w:basedOn w:val="Absatz-Standardschriftart"/>
    <w:uiPriority w:val="21"/>
    <w:qFormat/>
    <w:rsid w:val="00EA4DB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A4D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de-CH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A4DB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A4DBE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EA4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EA4DBE"/>
    <w:pPr>
      <w:spacing w:after="200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Lou Fischer</dc:creator>
  <cp:keywords/>
  <dc:description/>
  <cp:lastModifiedBy>Hanna Lou Fischer</cp:lastModifiedBy>
  <cp:revision>2</cp:revision>
  <dcterms:created xsi:type="dcterms:W3CDTF">2025-03-07T07:54:00Z</dcterms:created>
  <dcterms:modified xsi:type="dcterms:W3CDTF">2025-03-15T09:39:00Z</dcterms:modified>
</cp:coreProperties>
</file>