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C4BE3" w14:textId="77777777" w:rsidR="00050B66" w:rsidRPr="005E0516" w:rsidRDefault="00000000">
      <w:pPr>
        <w:spacing w:line="447" w:lineRule="auto"/>
        <w:rPr>
          <w:sz w:val="32"/>
          <w:szCs w:val="32"/>
          <w:lang w:val="en-GB" w:eastAsia="zh-CN"/>
        </w:rPr>
      </w:pPr>
      <w:r>
        <w:rPr>
          <w:rFonts w:hint="eastAsia"/>
          <w:sz w:val="32"/>
          <w:szCs w:val="32"/>
        </w:rPr>
        <w:t>Interview Outline</w:t>
      </w:r>
    </w:p>
    <w:p w14:paraId="695D01E0" w14:textId="77777777" w:rsidR="005E0516" w:rsidRPr="005E0516" w:rsidRDefault="005E0516" w:rsidP="005E0516">
      <w:pPr>
        <w:pStyle w:val="BodyText"/>
        <w:spacing w:before="169" w:line="254" w:lineRule="auto"/>
        <w:ind w:right="6"/>
        <w:rPr>
          <w:lang w:val="en-GB"/>
        </w:rPr>
      </w:pPr>
      <w:r w:rsidRPr="005E0516">
        <w:rPr>
          <w:b/>
          <w:bCs/>
          <w:lang w:val="en-GB"/>
        </w:rPr>
        <w:t>Please recall a case from the past five years in the palliative care service that left a deep impression on you, where the patient experienced a high quality of death. Consider how your team’s care contributed to this outcome. Alternatively, in what ways did the case reflect a high quality of death? How do you personally view this?</w:t>
      </w:r>
    </w:p>
    <w:p w14:paraId="301DEA3C" w14:textId="77777777" w:rsidR="005E0516" w:rsidRPr="005E0516" w:rsidRDefault="005E0516" w:rsidP="005E0516">
      <w:pPr>
        <w:pStyle w:val="BodyText"/>
        <w:spacing w:before="169" w:line="254" w:lineRule="auto"/>
        <w:ind w:left="26" w:right="6" w:firstLine="47"/>
        <w:rPr>
          <w:lang w:val="en-GB"/>
        </w:rPr>
      </w:pPr>
      <w:r w:rsidRPr="005E0516">
        <w:rPr>
          <w:lang w:val="en-GB"/>
        </w:rPr>
        <w:t>The case should meet the following criteria:</w:t>
      </w:r>
    </w:p>
    <w:p w14:paraId="06AFBCF1" w14:textId="77777777" w:rsidR="005E0516" w:rsidRPr="005E0516" w:rsidRDefault="005E0516" w:rsidP="005E0516">
      <w:pPr>
        <w:pStyle w:val="BodyText"/>
        <w:numPr>
          <w:ilvl w:val="0"/>
          <w:numId w:val="2"/>
        </w:numPr>
        <w:spacing w:before="169" w:line="254" w:lineRule="auto"/>
        <w:ind w:right="6"/>
        <w:rPr>
          <w:color w:val="1F497D" w:themeColor="text2"/>
          <w:lang w:val="en-GB"/>
        </w:rPr>
      </w:pPr>
      <w:r w:rsidRPr="005E0516">
        <w:rPr>
          <w:color w:val="1F497D" w:themeColor="text2"/>
          <w:lang w:val="en-GB"/>
        </w:rPr>
        <w:t>The patient’s life expectancy was within six months.</w:t>
      </w:r>
    </w:p>
    <w:p w14:paraId="1EF0256C" w14:textId="77777777" w:rsidR="005E0516" w:rsidRPr="005E0516" w:rsidRDefault="005E0516" w:rsidP="005E0516">
      <w:pPr>
        <w:pStyle w:val="BodyText"/>
        <w:numPr>
          <w:ilvl w:val="0"/>
          <w:numId w:val="2"/>
        </w:numPr>
        <w:spacing w:before="169" w:line="254" w:lineRule="auto"/>
        <w:ind w:right="6"/>
        <w:rPr>
          <w:color w:val="1F497D" w:themeColor="text2"/>
          <w:lang w:val="en-GB"/>
        </w:rPr>
      </w:pPr>
      <w:r w:rsidRPr="005E0516">
        <w:rPr>
          <w:color w:val="1F497D" w:themeColor="text2"/>
          <w:lang w:val="en-GB"/>
        </w:rPr>
        <w:t>The patient received palliative care services for more than one week (please specify any special circumstances if applicable).</w:t>
      </w:r>
    </w:p>
    <w:p w14:paraId="7DD858BA" w14:textId="77777777" w:rsidR="005E0516" w:rsidRPr="005E0516" w:rsidRDefault="005E0516" w:rsidP="005E0516">
      <w:pPr>
        <w:pStyle w:val="BodyText"/>
        <w:spacing w:before="169" w:line="254" w:lineRule="auto"/>
        <w:ind w:left="26" w:right="6" w:firstLine="47"/>
        <w:rPr>
          <w:lang w:val="en-GB"/>
        </w:rPr>
      </w:pPr>
      <w:r w:rsidRPr="005E0516">
        <w:rPr>
          <w:b/>
          <w:bCs/>
          <w:lang w:val="en-GB"/>
        </w:rPr>
        <w:t>Additionally, please reflect on the following questions:</w:t>
      </w:r>
      <w:r w:rsidRPr="005E0516">
        <w:rPr>
          <w:lang w:val="en-GB"/>
        </w:rPr>
        <w:br/>
        <w:t>(1) What aspects should be included when considering the quality of death for patients?</w:t>
      </w:r>
      <w:r w:rsidRPr="005E0516">
        <w:rPr>
          <w:lang w:val="en-GB"/>
        </w:rPr>
        <w:br/>
        <w:t>(2) What positive factors contribute to a high quality of death?</w:t>
      </w:r>
      <w:r w:rsidRPr="005E0516">
        <w:rPr>
          <w:lang w:val="en-GB"/>
        </w:rPr>
        <w:br/>
        <w:t>(3) What other indicators of death quality might reflect Chinese cultural characteristics?</w:t>
      </w:r>
    </w:p>
    <w:p w14:paraId="4042E388" w14:textId="77777777" w:rsidR="00050B66" w:rsidRPr="005E0516" w:rsidRDefault="00050B66">
      <w:pPr>
        <w:pStyle w:val="BodyText"/>
        <w:spacing w:before="169" w:line="254" w:lineRule="auto"/>
        <w:ind w:left="26" w:right="6" w:firstLine="47"/>
        <w:rPr>
          <w:rFonts w:ascii="Arial Regular" w:hAnsi="Arial Regular" w:cs="Arial Regular"/>
          <w:spacing w:val="-18"/>
          <w:lang w:val="en-GB"/>
        </w:rPr>
      </w:pPr>
    </w:p>
    <w:p w14:paraId="611FBC22" w14:textId="77777777" w:rsidR="00050B66" w:rsidRDefault="00050B66">
      <w:pPr>
        <w:spacing w:line="330" w:lineRule="auto"/>
        <w:rPr>
          <w:rFonts w:ascii="Arial Regular" w:hAnsi="Arial Regular" w:cs="Arial Regular"/>
          <w:sz w:val="28"/>
          <w:szCs w:val="28"/>
        </w:rPr>
      </w:pPr>
    </w:p>
    <w:p w14:paraId="19815B7D" w14:textId="77777777" w:rsidR="00050B66" w:rsidRDefault="00050B66">
      <w:pPr>
        <w:pStyle w:val="BodyText"/>
        <w:spacing w:before="128" w:line="189" w:lineRule="auto"/>
        <w:rPr>
          <w:rFonts w:ascii="Arial Regular" w:hAnsi="Arial Regular" w:cs="Arial Regular"/>
          <w:spacing w:val="-1"/>
        </w:rPr>
      </w:pPr>
    </w:p>
    <w:p w14:paraId="129F9CE9" w14:textId="77777777" w:rsidR="00050B66" w:rsidRDefault="00000000">
      <w:pPr>
        <w:pStyle w:val="BodyText"/>
        <w:spacing w:before="128" w:line="189" w:lineRule="auto"/>
        <w:ind w:left="4000" w:firstLine="500"/>
        <w:rPr>
          <w:rFonts w:ascii="Arial Regular" w:hAnsi="Arial Regular" w:cs="Arial Regular"/>
        </w:rPr>
      </w:pPr>
      <w:r>
        <w:rPr>
          <w:rFonts w:ascii="Arial Regular" w:hAnsi="Arial Regular" w:cs="Arial Regular"/>
          <w:spacing w:val="-1"/>
        </w:rPr>
        <w:t>Interviewer’s name</w:t>
      </w:r>
      <w:r>
        <w:rPr>
          <w:rFonts w:ascii="Arial Regular" w:hAnsi="Arial Regular" w:cs="Arial Regular"/>
          <w:spacing w:val="-1"/>
        </w:rPr>
        <w:t>：</w:t>
      </w:r>
      <w:r>
        <w:rPr>
          <w:rFonts w:ascii="Arial Regular" w:hAnsi="Arial Regular" w:cs="Arial Regular"/>
          <w:spacing w:val="-1"/>
          <w:u w:val="single"/>
        </w:rPr>
        <w:t xml:space="preserve">                   </w:t>
      </w:r>
    </w:p>
    <w:p w14:paraId="10534999" w14:textId="77777777" w:rsidR="00050B66" w:rsidRDefault="00000000">
      <w:pPr>
        <w:pStyle w:val="BodyText"/>
        <w:spacing w:before="227" w:line="185" w:lineRule="auto"/>
        <w:jc w:val="right"/>
        <w:rPr>
          <w:rFonts w:ascii="Arial Regular" w:hAnsi="Arial Regular" w:cs="Arial Regular"/>
        </w:rPr>
      </w:pPr>
      <w:r>
        <w:rPr>
          <w:rFonts w:ascii="Arial Regular" w:hAnsi="Arial Regular" w:cs="Arial Regular"/>
          <w:spacing w:val="-28"/>
          <w:u w:val="single"/>
        </w:rPr>
        <w:t xml:space="preserve">                                                </w:t>
      </w:r>
      <w:r>
        <w:rPr>
          <w:rFonts w:ascii="Arial Regular" w:hAnsi="Arial Regular" w:cs="Arial Regular"/>
          <w:spacing w:val="-28"/>
        </w:rPr>
        <w:t xml:space="preserve"> </w:t>
      </w:r>
      <w:proofErr w:type="gramStart"/>
      <w:r>
        <w:rPr>
          <w:rFonts w:ascii="Arial Regular" w:hAnsi="Arial Regular" w:cs="Arial Regular"/>
          <w:spacing w:val="-28"/>
        </w:rPr>
        <w:t xml:space="preserve">( </w:t>
      </w:r>
      <w:proofErr w:type="spellStart"/>
      <w:r>
        <w:rPr>
          <w:rFonts w:ascii="Arial Regular" w:hAnsi="Arial Regular" w:cs="Arial Regular"/>
          <w:spacing w:val="-28"/>
        </w:rPr>
        <w:t>yy</w:t>
      </w:r>
      <w:proofErr w:type="spellEnd"/>
      <w:proofErr w:type="gramEnd"/>
      <w:r>
        <w:rPr>
          <w:rFonts w:ascii="Arial Regular" w:hAnsi="Arial Regular" w:cs="Arial Regular"/>
          <w:spacing w:val="-28"/>
        </w:rPr>
        <w:t xml:space="preserve"> / mm</w:t>
      </w:r>
      <w:r>
        <w:rPr>
          <w:rFonts w:ascii="Arial Regular" w:hAnsi="Arial Regular" w:cs="Arial Regular"/>
          <w:spacing w:val="-28"/>
          <w:lang w:eastAsia="zh-CN"/>
        </w:rPr>
        <w:t xml:space="preserve">/ dd </w:t>
      </w:r>
      <w:r>
        <w:rPr>
          <w:rFonts w:ascii="Arial Regular" w:hAnsi="Arial Regular" w:cs="Arial Regular"/>
          <w:spacing w:val="4"/>
        </w:rPr>
        <w:t>)</w:t>
      </w:r>
    </w:p>
    <w:sectPr w:rsidR="00050B66">
      <w:footerReference w:type="default" r:id="rId7"/>
      <w:pgSz w:w="11906" w:h="16838"/>
      <w:pgMar w:top="1431" w:right="1785" w:bottom="1259" w:left="1785" w:header="0" w:footer="10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E5FF3" w14:textId="77777777" w:rsidR="004F5203" w:rsidRDefault="004F5203">
      <w:r>
        <w:separator/>
      </w:r>
    </w:p>
  </w:endnote>
  <w:endnote w:type="continuationSeparator" w:id="0">
    <w:p w14:paraId="3E166185" w14:textId="77777777" w:rsidR="004F5203" w:rsidRDefault="004F5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Arial Regular">
    <w:altName w:val="Arial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8AF82" w14:textId="77777777" w:rsidR="00050B66" w:rsidRDefault="00000000">
    <w:pPr>
      <w:spacing w:line="176" w:lineRule="auto"/>
      <w:ind w:left="4125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B8F3CB" w14:textId="77777777" w:rsidR="004F5203" w:rsidRDefault="004F5203">
      <w:r>
        <w:separator/>
      </w:r>
    </w:p>
  </w:footnote>
  <w:footnote w:type="continuationSeparator" w:id="0">
    <w:p w14:paraId="4B5B8352" w14:textId="77777777" w:rsidR="004F5203" w:rsidRDefault="004F52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5DF8119"/>
    <w:multiLevelType w:val="singleLevel"/>
    <w:tmpl w:val="F5DF811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389611EF"/>
    <w:multiLevelType w:val="multilevel"/>
    <w:tmpl w:val="52BA3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1632740">
    <w:abstractNumId w:val="0"/>
  </w:num>
  <w:num w:numId="2" w16cid:durableId="69468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7"/>
  <w:displayBackgroundShape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B66"/>
    <w:rsid w:val="9FDF8A77"/>
    <w:rsid w:val="00050B66"/>
    <w:rsid w:val="00213869"/>
    <w:rsid w:val="004F5203"/>
    <w:rsid w:val="005E0516"/>
    <w:rsid w:val="00C4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F63AF0"/>
  <w15:docId w15:val="{39F4726E-0FEF-104E-8A4C-1D2772066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qFormat/>
    <w:rPr>
      <w:rFonts w:ascii="PingFang SC" w:eastAsia="PingFang SC" w:hAnsi="PingFang SC" w:cs="PingFang SC"/>
      <w:sz w:val="28"/>
      <w:szCs w:val="28"/>
    </w:rPr>
  </w:style>
  <w:style w:type="table" w:customStyle="1" w:styleId="TableNormal1">
    <w:name w:val="Table Normal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55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cococheng</dc:creator>
  <cp:lastModifiedBy>Chao Fang</cp:lastModifiedBy>
  <cp:revision>3</cp:revision>
  <dcterms:created xsi:type="dcterms:W3CDTF">2025-05-13T13:34:00Z</dcterms:created>
  <dcterms:modified xsi:type="dcterms:W3CDTF">2025-05-13T13:36:00Z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2025-05-13T19:17:52Z</vt:filetime>
  </property>
  <property fmtid="{D5CDD505-2E9C-101B-9397-08002B2CF9AE}" pid="4" name="KSOProductBuildVer">
    <vt:lpwstr>2052-6.14.0.8924</vt:lpwstr>
  </property>
  <property fmtid="{D5CDD505-2E9C-101B-9397-08002B2CF9AE}" pid="5" name="ICV">
    <vt:lpwstr>EB4118724EDEB5B3402C2368E53F1D6A_42</vt:lpwstr>
  </property>
</Properties>
</file>