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D6CC5" w14:textId="6630E416" w:rsidR="0085679C" w:rsidRPr="0085679C" w:rsidRDefault="0085679C" w:rsidP="0085679C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85679C">
        <w:rPr>
          <w:rFonts w:ascii="Times New Roman" w:hAnsi="Times New Roman" w:cs="Times New Roman"/>
          <w:b/>
          <w:bCs/>
        </w:rPr>
        <w:t>STROBE Checklist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541"/>
        <w:gridCol w:w="2469"/>
        <w:gridCol w:w="4616"/>
      </w:tblGrid>
      <w:tr w:rsidR="0085679C" w:rsidRPr="0085679C" w14:paraId="5A7DB557" w14:textId="77777777" w:rsidTr="0085679C">
        <w:trPr>
          <w:tblHeader/>
          <w:tblCellSpacing w:w="15" w:type="dxa"/>
        </w:trPr>
        <w:tc>
          <w:tcPr>
            <w:tcW w:w="751" w:type="pct"/>
            <w:vAlign w:val="center"/>
            <w:hideMark/>
          </w:tcPr>
          <w:p w14:paraId="79429B8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679C">
              <w:rPr>
                <w:rFonts w:ascii="Times New Roman" w:hAnsi="Times New Roman" w:cs="Times New Roman"/>
                <w:b/>
                <w:bCs/>
              </w:rPr>
              <w:t>Section</w:t>
            </w:r>
          </w:p>
        </w:tc>
        <w:tc>
          <w:tcPr>
            <w:tcW w:w="283" w:type="pct"/>
            <w:vAlign w:val="center"/>
            <w:hideMark/>
          </w:tcPr>
          <w:p w14:paraId="0B567633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679C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1351" w:type="pct"/>
            <w:vAlign w:val="center"/>
            <w:hideMark/>
          </w:tcPr>
          <w:p w14:paraId="0F012D51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679C">
              <w:rPr>
                <w:rFonts w:ascii="Times New Roman" w:hAnsi="Times New Roman" w:cs="Times New Roman"/>
                <w:b/>
                <w:bCs/>
              </w:rPr>
              <w:t>Recommendation</w:t>
            </w:r>
          </w:p>
        </w:tc>
        <w:tc>
          <w:tcPr>
            <w:tcW w:w="2533" w:type="pct"/>
            <w:vAlign w:val="center"/>
            <w:hideMark/>
          </w:tcPr>
          <w:p w14:paraId="3B34250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5679C">
              <w:rPr>
                <w:rFonts w:ascii="Times New Roman" w:hAnsi="Times New Roman" w:cs="Times New Roman"/>
                <w:b/>
                <w:bCs/>
              </w:rPr>
              <w:t>Reported in manuscript</w:t>
            </w:r>
          </w:p>
        </w:tc>
      </w:tr>
      <w:tr w:rsidR="0085679C" w:rsidRPr="0085679C" w14:paraId="1B198F69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23A2BA1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Title/Abstract</w:t>
            </w:r>
          </w:p>
        </w:tc>
        <w:tc>
          <w:tcPr>
            <w:tcW w:w="283" w:type="pct"/>
            <w:vAlign w:val="center"/>
            <w:hideMark/>
          </w:tcPr>
          <w:p w14:paraId="34CA35B6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1" w:type="pct"/>
            <w:vAlign w:val="center"/>
            <w:hideMark/>
          </w:tcPr>
          <w:p w14:paraId="4C7B5EC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Indicate study design</w:t>
            </w:r>
          </w:p>
        </w:tc>
        <w:tc>
          <w:tcPr>
            <w:tcW w:w="2533" w:type="pct"/>
            <w:vAlign w:val="center"/>
            <w:hideMark/>
          </w:tcPr>
          <w:p w14:paraId="33F00C6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Title: “Six-Year Theory-Informed Evaluation”; Abstract Methods</w:t>
            </w:r>
          </w:p>
        </w:tc>
      </w:tr>
      <w:tr w:rsidR="0085679C" w:rsidRPr="0085679C" w14:paraId="69B425BB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3E9F7281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Introduction</w:t>
            </w:r>
          </w:p>
        </w:tc>
        <w:tc>
          <w:tcPr>
            <w:tcW w:w="283" w:type="pct"/>
            <w:vAlign w:val="center"/>
            <w:hideMark/>
          </w:tcPr>
          <w:p w14:paraId="05F8A40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pct"/>
            <w:vAlign w:val="center"/>
            <w:hideMark/>
          </w:tcPr>
          <w:p w14:paraId="2EB90F89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Background/rationale</w:t>
            </w:r>
          </w:p>
        </w:tc>
        <w:tc>
          <w:tcPr>
            <w:tcW w:w="2533" w:type="pct"/>
            <w:vAlign w:val="center"/>
            <w:hideMark/>
          </w:tcPr>
          <w:p w14:paraId="0C95CBB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Introduction (paras 1–4)</w:t>
            </w:r>
          </w:p>
        </w:tc>
      </w:tr>
      <w:tr w:rsidR="0085679C" w:rsidRPr="0085679C" w14:paraId="319A391A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3F186E5F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274EFA8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1" w:type="pct"/>
            <w:vAlign w:val="center"/>
            <w:hideMark/>
          </w:tcPr>
          <w:p w14:paraId="1BED8926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2533" w:type="pct"/>
            <w:vAlign w:val="center"/>
            <w:hideMark/>
          </w:tcPr>
          <w:p w14:paraId="02B33F90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End of Introduction</w:t>
            </w:r>
          </w:p>
        </w:tc>
      </w:tr>
      <w:tr w:rsidR="0085679C" w:rsidRPr="0085679C" w14:paraId="589E0377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048D605C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</w:t>
            </w:r>
          </w:p>
        </w:tc>
        <w:tc>
          <w:tcPr>
            <w:tcW w:w="283" w:type="pct"/>
            <w:vAlign w:val="center"/>
            <w:hideMark/>
          </w:tcPr>
          <w:p w14:paraId="3EB65F9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1" w:type="pct"/>
            <w:vAlign w:val="center"/>
            <w:hideMark/>
          </w:tcPr>
          <w:p w14:paraId="757E3091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2533" w:type="pct"/>
            <w:vAlign w:val="center"/>
            <w:hideMark/>
          </w:tcPr>
          <w:p w14:paraId="051A2F8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Study design and setting</w:t>
            </w:r>
          </w:p>
        </w:tc>
      </w:tr>
      <w:tr w:rsidR="0085679C" w:rsidRPr="0085679C" w14:paraId="188F9472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40F7D9A0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7F64B074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1" w:type="pct"/>
            <w:vAlign w:val="center"/>
            <w:hideMark/>
          </w:tcPr>
          <w:p w14:paraId="54D2507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Setting</w:t>
            </w:r>
          </w:p>
        </w:tc>
        <w:tc>
          <w:tcPr>
            <w:tcW w:w="2533" w:type="pct"/>
            <w:vAlign w:val="center"/>
            <w:hideMark/>
          </w:tcPr>
          <w:p w14:paraId="2365EF0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Study design and setting</w:t>
            </w:r>
          </w:p>
        </w:tc>
      </w:tr>
      <w:tr w:rsidR="0085679C" w:rsidRPr="0085679C" w14:paraId="1C3BB3DC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573E960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170E88B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1" w:type="pct"/>
            <w:vAlign w:val="center"/>
            <w:hideMark/>
          </w:tcPr>
          <w:p w14:paraId="239FF68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Participants</w:t>
            </w:r>
          </w:p>
        </w:tc>
        <w:tc>
          <w:tcPr>
            <w:tcW w:w="2533" w:type="pct"/>
            <w:vAlign w:val="center"/>
            <w:hideMark/>
          </w:tcPr>
          <w:p w14:paraId="4AC254C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Participants</w:t>
            </w:r>
          </w:p>
        </w:tc>
      </w:tr>
      <w:tr w:rsidR="0085679C" w:rsidRPr="0085679C" w14:paraId="7EDBF200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396FB6AB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0DBF9D5C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1" w:type="pct"/>
            <w:vAlign w:val="center"/>
            <w:hideMark/>
          </w:tcPr>
          <w:p w14:paraId="0B0480BB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533" w:type="pct"/>
            <w:vAlign w:val="center"/>
            <w:hideMark/>
          </w:tcPr>
          <w:p w14:paraId="46CB4326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Data sources and variables</w:t>
            </w:r>
          </w:p>
        </w:tc>
      </w:tr>
      <w:tr w:rsidR="0085679C" w:rsidRPr="0085679C" w14:paraId="37B3D7C8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56DFEB1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674B1D1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51" w:type="pct"/>
            <w:vAlign w:val="center"/>
            <w:hideMark/>
          </w:tcPr>
          <w:p w14:paraId="47A7AA43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Data sources/measurement</w:t>
            </w:r>
          </w:p>
        </w:tc>
        <w:tc>
          <w:tcPr>
            <w:tcW w:w="2533" w:type="pct"/>
            <w:vAlign w:val="center"/>
            <w:hideMark/>
          </w:tcPr>
          <w:p w14:paraId="063B9AF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Data sources and variables</w:t>
            </w:r>
          </w:p>
        </w:tc>
      </w:tr>
      <w:tr w:rsidR="0085679C" w:rsidRPr="0085679C" w14:paraId="1E690B93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0969F16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405E6C1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1" w:type="pct"/>
            <w:vAlign w:val="center"/>
            <w:hideMark/>
          </w:tcPr>
          <w:p w14:paraId="01654AE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Bias</w:t>
            </w:r>
          </w:p>
        </w:tc>
        <w:tc>
          <w:tcPr>
            <w:tcW w:w="2533" w:type="pct"/>
            <w:vAlign w:val="center"/>
            <w:hideMark/>
          </w:tcPr>
          <w:p w14:paraId="25F761A0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Limitations (Discussion)</w:t>
            </w:r>
          </w:p>
        </w:tc>
      </w:tr>
      <w:tr w:rsidR="0085679C" w:rsidRPr="0085679C" w14:paraId="3FC9947F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3EEDBA3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410DADD4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51" w:type="pct"/>
            <w:vAlign w:val="center"/>
            <w:hideMark/>
          </w:tcPr>
          <w:p w14:paraId="44D27814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Study size</w:t>
            </w:r>
          </w:p>
        </w:tc>
        <w:tc>
          <w:tcPr>
            <w:tcW w:w="2533" w:type="pct"/>
            <w:vAlign w:val="center"/>
            <w:hideMark/>
          </w:tcPr>
          <w:p w14:paraId="59557DD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All eligible patients included</w:t>
            </w:r>
          </w:p>
        </w:tc>
      </w:tr>
      <w:tr w:rsidR="0085679C" w:rsidRPr="0085679C" w14:paraId="53DFB524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33529B7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0323CB9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51" w:type="pct"/>
            <w:vAlign w:val="center"/>
            <w:hideMark/>
          </w:tcPr>
          <w:p w14:paraId="0F468779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Quantitative variables</w:t>
            </w:r>
          </w:p>
        </w:tc>
        <w:tc>
          <w:tcPr>
            <w:tcW w:w="2533" w:type="pct"/>
            <w:vAlign w:val="center"/>
            <w:hideMark/>
          </w:tcPr>
          <w:p w14:paraId="1FC7ED1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Analysis</w:t>
            </w:r>
          </w:p>
        </w:tc>
      </w:tr>
      <w:tr w:rsidR="0085679C" w:rsidRPr="0085679C" w14:paraId="4DB2399E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483516D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37BA447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51" w:type="pct"/>
            <w:vAlign w:val="center"/>
            <w:hideMark/>
          </w:tcPr>
          <w:p w14:paraId="7FE18DE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Statistical methods</w:t>
            </w:r>
          </w:p>
        </w:tc>
        <w:tc>
          <w:tcPr>
            <w:tcW w:w="2533" w:type="pct"/>
            <w:vAlign w:val="center"/>
            <w:hideMark/>
          </w:tcPr>
          <w:p w14:paraId="0B0EB13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Methods: Analysis</w:t>
            </w:r>
          </w:p>
        </w:tc>
      </w:tr>
      <w:tr w:rsidR="0085679C" w:rsidRPr="0085679C" w14:paraId="17D2C1CA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49592EA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Results</w:t>
            </w:r>
          </w:p>
        </w:tc>
        <w:tc>
          <w:tcPr>
            <w:tcW w:w="283" w:type="pct"/>
            <w:vAlign w:val="center"/>
            <w:hideMark/>
          </w:tcPr>
          <w:p w14:paraId="7D60793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1" w:type="pct"/>
            <w:vAlign w:val="center"/>
            <w:hideMark/>
          </w:tcPr>
          <w:p w14:paraId="7918038E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Participants</w:t>
            </w:r>
          </w:p>
        </w:tc>
        <w:tc>
          <w:tcPr>
            <w:tcW w:w="2533" w:type="pct"/>
            <w:vAlign w:val="center"/>
            <w:hideMark/>
          </w:tcPr>
          <w:p w14:paraId="294D5C1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Results: Cohort description</w:t>
            </w:r>
          </w:p>
        </w:tc>
      </w:tr>
      <w:tr w:rsidR="0085679C" w:rsidRPr="0085679C" w14:paraId="41D2A751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0B611749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26C70823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51" w:type="pct"/>
            <w:vAlign w:val="center"/>
            <w:hideMark/>
          </w:tcPr>
          <w:p w14:paraId="3C8FFE8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Descriptive data</w:t>
            </w:r>
          </w:p>
        </w:tc>
        <w:tc>
          <w:tcPr>
            <w:tcW w:w="2533" w:type="pct"/>
            <w:vAlign w:val="center"/>
            <w:hideMark/>
          </w:tcPr>
          <w:p w14:paraId="7B247CBF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Table 1</w:t>
            </w:r>
          </w:p>
        </w:tc>
      </w:tr>
      <w:tr w:rsidR="0085679C" w:rsidRPr="0085679C" w14:paraId="69895CBD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4969B90C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77ECED6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51" w:type="pct"/>
            <w:vAlign w:val="center"/>
            <w:hideMark/>
          </w:tcPr>
          <w:p w14:paraId="575C85C6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Outcome data</w:t>
            </w:r>
          </w:p>
        </w:tc>
        <w:tc>
          <w:tcPr>
            <w:tcW w:w="2533" w:type="pct"/>
            <w:vAlign w:val="center"/>
            <w:hideMark/>
          </w:tcPr>
          <w:p w14:paraId="1384D26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Results + Tables</w:t>
            </w:r>
          </w:p>
        </w:tc>
      </w:tr>
      <w:tr w:rsidR="0085679C" w:rsidRPr="0085679C" w14:paraId="2FF19407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55B7A0E4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00A429B1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51" w:type="pct"/>
            <w:vAlign w:val="center"/>
            <w:hideMark/>
          </w:tcPr>
          <w:p w14:paraId="34E01D21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Main results</w:t>
            </w:r>
          </w:p>
        </w:tc>
        <w:tc>
          <w:tcPr>
            <w:tcW w:w="2533" w:type="pct"/>
            <w:vAlign w:val="center"/>
            <w:hideMark/>
          </w:tcPr>
          <w:p w14:paraId="14CA4CD0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Tables 2–3</w:t>
            </w:r>
          </w:p>
        </w:tc>
      </w:tr>
      <w:tr w:rsidR="0085679C" w:rsidRPr="0085679C" w14:paraId="496D9381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61C8A52C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69757C4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51" w:type="pct"/>
            <w:vAlign w:val="center"/>
            <w:hideMark/>
          </w:tcPr>
          <w:p w14:paraId="5B2CEE74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Other analyses</w:t>
            </w:r>
          </w:p>
        </w:tc>
        <w:tc>
          <w:tcPr>
            <w:tcW w:w="2533" w:type="pct"/>
            <w:vAlign w:val="center"/>
            <w:hideMark/>
          </w:tcPr>
          <w:p w14:paraId="65C4C95B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Piecewise regression described</w:t>
            </w:r>
          </w:p>
        </w:tc>
      </w:tr>
      <w:tr w:rsidR="0085679C" w:rsidRPr="0085679C" w14:paraId="695869D1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0BC0A7D7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Discussion</w:t>
            </w:r>
          </w:p>
        </w:tc>
        <w:tc>
          <w:tcPr>
            <w:tcW w:w="283" w:type="pct"/>
            <w:vAlign w:val="center"/>
            <w:hideMark/>
          </w:tcPr>
          <w:p w14:paraId="78F38CC3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51" w:type="pct"/>
            <w:vAlign w:val="center"/>
            <w:hideMark/>
          </w:tcPr>
          <w:p w14:paraId="326C14BE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Key results</w:t>
            </w:r>
          </w:p>
        </w:tc>
        <w:tc>
          <w:tcPr>
            <w:tcW w:w="2533" w:type="pct"/>
            <w:vAlign w:val="center"/>
            <w:hideMark/>
          </w:tcPr>
          <w:p w14:paraId="7764994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Discussion para 1</w:t>
            </w:r>
          </w:p>
        </w:tc>
      </w:tr>
      <w:tr w:rsidR="0085679C" w:rsidRPr="0085679C" w14:paraId="5870DB4A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7FE0660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5EB79C2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51" w:type="pct"/>
            <w:vAlign w:val="center"/>
            <w:hideMark/>
          </w:tcPr>
          <w:p w14:paraId="44EE23D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Limitations</w:t>
            </w:r>
          </w:p>
        </w:tc>
        <w:tc>
          <w:tcPr>
            <w:tcW w:w="2533" w:type="pct"/>
            <w:vAlign w:val="center"/>
            <w:hideMark/>
          </w:tcPr>
          <w:p w14:paraId="7EE2A8C0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Discussion (final para)</w:t>
            </w:r>
          </w:p>
        </w:tc>
      </w:tr>
      <w:tr w:rsidR="0085679C" w:rsidRPr="0085679C" w14:paraId="629D2C9C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7C99845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2877E5DD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51" w:type="pct"/>
            <w:vAlign w:val="center"/>
            <w:hideMark/>
          </w:tcPr>
          <w:p w14:paraId="1ABA0F5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Interpretation</w:t>
            </w:r>
          </w:p>
        </w:tc>
        <w:tc>
          <w:tcPr>
            <w:tcW w:w="2533" w:type="pct"/>
            <w:vAlign w:val="center"/>
            <w:hideMark/>
          </w:tcPr>
          <w:p w14:paraId="6EEBAEC8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Discussion (full section)</w:t>
            </w:r>
          </w:p>
        </w:tc>
      </w:tr>
      <w:tr w:rsidR="0085679C" w:rsidRPr="0085679C" w14:paraId="5776E6DA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42C5438C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pct"/>
            <w:vAlign w:val="center"/>
            <w:hideMark/>
          </w:tcPr>
          <w:p w14:paraId="24BD3AC3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51" w:type="pct"/>
            <w:vAlign w:val="center"/>
            <w:hideMark/>
          </w:tcPr>
          <w:p w14:paraId="0A8409B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Generalisability</w:t>
            </w:r>
          </w:p>
        </w:tc>
        <w:tc>
          <w:tcPr>
            <w:tcW w:w="2533" w:type="pct"/>
            <w:vAlign w:val="center"/>
            <w:hideMark/>
          </w:tcPr>
          <w:p w14:paraId="0675277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Discussion (LMIC context)</w:t>
            </w:r>
          </w:p>
        </w:tc>
      </w:tr>
      <w:tr w:rsidR="0085679C" w:rsidRPr="0085679C" w14:paraId="250DB570" w14:textId="77777777" w:rsidTr="0085679C">
        <w:trPr>
          <w:tblCellSpacing w:w="15" w:type="dxa"/>
        </w:trPr>
        <w:tc>
          <w:tcPr>
            <w:tcW w:w="751" w:type="pct"/>
            <w:vAlign w:val="center"/>
            <w:hideMark/>
          </w:tcPr>
          <w:p w14:paraId="07831A0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83" w:type="pct"/>
            <w:vAlign w:val="center"/>
            <w:hideMark/>
          </w:tcPr>
          <w:p w14:paraId="4B8965EA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51" w:type="pct"/>
            <w:vAlign w:val="center"/>
            <w:hideMark/>
          </w:tcPr>
          <w:p w14:paraId="71179BC5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Funding</w:t>
            </w:r>
          </w:p>
        </w:tc>
        <w:tc>
          <w:tcPr>
            <w:tcW w:w="2533" w:type="pct"/>
            <w:vAlign w:val="center"/>
            <w:hideMark/>
          </w:tcPr>
          <w:p w14:paraId="31BFC5A2" w14:textId="77777777" w:rsidR="0085679C" w:rsidRPr="0085679C" w:rsidRDefault="0085679C" w:rsidP="0085679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5679C">
              <w:rPr>
                <w:rFonts w:ascii="Times New Roman" w:hAnsi="Times New Roman" w:cs="Times New Roman"/>
              </w:rPr>
              <w:t>Declarations</w:t>
            </w:r>
          </w:p>
        </w:tc>
      </w:tr>
    </w:tbl>
    <w:p w14:paraId="29AF70D0" w14:textId="77777777" w:rsidR="00DC40C0" w:rsidRPr="0085679C" w:rsidRDefault="00DC40C0" w:rsidP="0085679C">
      <w:pPr>
        <w:spacing w:after="0" w:line="480" w:lineRule="auto"/>
        <w:rPr>
          <w:rFonts w:ascii="Times New Roman" w:hAnsi="Times New Roman" w:cs="Times New Roman"/>
        </w:rPr>
      </w:pPr>
    </w:p>
    <w:sectPr w:rsidR="00DC40C0" w:rsidRPr="00856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9C"/>
    <w:rsid w:val="001B44E9"/>
    <w:rsid w:val="00655C84"/>
    <w:rsid w:val="0085679C"/>
    <w:rsid w:val="00D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2B25"/>
  <w15:chartTrackingRefBased/>
  <w15:docId w15:val="{A96849ED-A884-4AEE-B620-1E54ADE0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Arunangshu Ghoshal [MAHE-KMC]</dc:creator>
  <cp:keywords/>
  <dc:description/>
  <cp:lastModifiedBy>Arunangshu Ghoshal [MAHE-KMC]</cp:lastModifiedBy>
  <cp:revision>1</cp:revision>
  <dcterms:created xsi:type="dcterms:W3CDTF">2026-04-28T12:44:00Z</dcterms:created>
  <dcterms:modified xsi:type="dcterms:W3CDTF">2026-04-28T12:46:00Z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84b2259c-683d-4aea-8838-b5c85d71e978</vt:lpwstr>
  </property>
</Properties>
</file>