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CA1D13" w:rsidRPr="001B4861" w:rsidTr="002D75DB">
        <w:trPr>
          <w:trHeight w:val="426"/>
        </w:trPr>
        <w:tc>
          <w:tcPr>
            <w:tcW w:w="4889" w:type="dxa"/>
            <w:tcBorders>
              <w:bottom w:val="single" w:sz="12" w:space="0" w:color="auto"/>
            </w:tcBorders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CA1D13">
              <w:rPr>
                <w:rFonts w:ascii="Verdana" w:hAnsi="Verdana" w:cs="AdvTT345220aa.B"/>
                <w:sz w:val="20"/>
                <w:szCs w:val="20"/>
                <w:lang w:val="en-US"/>
              </w:rPr>
              <w:t>Domain 1: Research team and reflexivity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ed3652b8.I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Personal Characteristics</w:t>
            </w:r>
          </w:p>
        </w:tc>
        <w:tc>
          <w:tcPr>
            <w:tcW w:w="4889" w:type="dxa"/>
            <w:tcBorders>
              <w:bottom w:val="single" w:sz="12" w:space="0" w:color="FFFFFF" w:themeColor="background1"/>
            </w:tcBorders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sz w:val="20"/>
                <w:szCs w:val="20"/>
                <w:lang w:val="en-US"/>
              </w:rPr>
            </w:pPr>
          </w:p>
        </w:tc>
      </w:tr>
      <w:tr w:rsidR="00CA1D13" w:rsidRPr="001B4861" w:rsidTr="002D75DB">
        <w:trPr>
          <w:trHeight w:val="476"/>
        </w:trPr>
        <w:tc>
          <w:tcPr>
            <w:tcW w:w="4889" w:type="dxa"/>
            <w:tcBorders>
              <w:top w:val="single" w:sz="12" w:space="0" w:color="auto"/>
            </w:tcBorders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1. Interviewer</w:t>
            </w:r>
            <w:r w:rsidRPr="00CA1D13">
              <w:rPr>
                <w:rFonts w:ascii="Verdana" w:hAnsi="Verdana" w:cs="AdvP4C4E59"/>
                <w:sz w:val="20"/>
                <w:szCs w:val="20"/>
                <w:lang w:val="en-US"/>
              </w:rPr>
              <w:t>/</w:t>
            </w: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facilitator Which author</w:t>
            </w:r>
            <w:r w:rsidRPr="00CA1D13">
              <w:rPr>
                <w:rFonts w:ascii="Verdana" w:hAnsi="Verdana" w:cs="AdvP4C4E59"/>
                <w:sz w:val="20"/>
                <w:szCs w:val="20"/>
                <w:lang w:val="en-US"/>
              </w:rPr>
              <w:t>/</w:t>
            </w: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s conducted the interview or focus group?</w:t>
            </w:r>
          </w:p>
        </w:tc>
        <w:tc>
          <w:tcPr>
            <w:tcW w:w="4889" w:type="dxa"/>
            <w:tcBorders>
              <w:top w:val="single" w:sz="12" w:space="0" w:color="FFFFFF" w:themeColor="background1"/>
            </w:tcBorders>
          </w:tcPr>
          <w:p w:rsidR="001B4861" w:rsidRDefault="001B4861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>Yes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201: </w:t>
            </w: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 xml:space="preserve">The role of the first author (CAH, while she remained Ph.D. student) as an interviewer 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>Line 611: During interviews, the first author sought</w:t>
            </w: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GB"/>
              </w:rPr>
              <w:t xml:space="preserve"> to be aware of</w:t>
            </w:r>
          </w:p>
        </w:tc>
      </w:tr>
      <w:tr w:rsidR="00CA1D13" w:rsidRPr="00CA1D13" w:rsidTr="002D75DB">
        <w:trPr>
          <w:trHeight w:val="467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 xml:space="preserve">2. Credentials What were the researcher’s credentials? </w:t>
            </w:r>
            <w:r w:rsidRPr="00CA1D13">
              <w:rPr>
                <w:rFonts w:ascii="Verdana" w:hAnsi="Verdana" w:cs="AdvTTed3652b8.I"/>
                <w:sz w:val="20"/>
                <w:szCs w:val="20"/>
                <w:lang w:val="en-US"/>
              </w:rPr>
              <w:t>E.g. PhD, MD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>Line 4 - 6</w:t>
            </w:r>
          </w:p>
        </w:tc>
      </w:tr>
      <w:tr w:rsidR="00CA1D13" w:rsidRPr="00CA1D13" w:rsidTr="002D75DB">
        <w:trPr>
          <w:trHeight w:val="475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3. Occupation What was their occupation at the time of the study?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>Line 4 - 6</w:t>
            </w:r>
          </w:p>
        </w:tc>
      </w:tr>
      <w:tr w:rsidR="00CA1D13" w:rsidRPr="001B4861" w:rsidTr="002D75DB">
        <w:trPr>
          <w:trHeight w:val="250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4. Gender Was the researcher male or female?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>Line 617: with fellow researchers (CAH: female, AB: male, HK: female and BDP: female)</w:t>
            </w:r>
          </w:p>
        </w:tc>
      </w:tr>
      <w:tr w:rsidR="00CA1D13" w:rsidRPr="001B4861" w:rsidTr="002D75DB">
        <w:trPr>
          <w:trHeight w:val="695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5. Experience and training What experience or training did the researcher have?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Relationship with participants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>Line 4 – 6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191: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>No medical records were available for the researchers and none of the women were patients of the authors</w:t>
            </w:r>
          </w:p>
        </w:tc>
      </w:tr>
      <w:tr w:rsidR="00CA1D13" w:rsidRPr="001B4861" w:rsidTr="002D75DB">
        <w:trPr>
          <w:trHeight w:val="493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6. Relationship established Was a relationship established prior to study commencement?</w:t>
            </w:r>
          </w:p>
        </w:tc>
        <w:tc>
          <w:tcPr>
            <w:tcW w:w="4889" w:type="dxa"/>
          </w:tcPr>
          <w:p w:rsidR="001B4861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No. 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171: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>Those who agreed to participate gave their name and phone number and were contacted shortly after by the researcher (CAH).</w:t>
            </w:r>
          </w:p>
        </w:tc>
      </w:tr>
      <w:tr w:rsidR="00CA1D13" w:rsidRPr="001B4861" w:rsidTr="002D75DB">
        <w:trPr>
          <w:trHeight w:val="1402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7. Participant knowledge of the interviewer What did the participants know about the researcher? e</w:t>
            </w:r>
            <w:r w:rsidRPr="00CA1D13">
              <w:rPr>
                <w:rFonts w:ascii="Verdana" w:hAnsi="Verdana" w:cs="AdvTTed3652b8.I"/>
                <w:sz w:val="20"/>
                <w:szCs w:val="20"/>
                <w:lang w:val="en-US"/>
              </w:rPr>
              <w:t>.g. personal goals, reasons for doing the research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203: </w:t>
            </w: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>the participants knew that she was a nurse.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>Line 170: …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>given an information letter and invited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>Line 184: Preliminary, to etch interview the women were informed of the purpose of the study and informed consent was obtained.</w:t>
            </w:r>
          </w:p>
        </w:tc>
      </w:tr>
      <w:tr w:rsidR="00CA1D13" w:rsidRPr="001B4861" w:rsidTr="002D75DB">
        <w:trPr>
          <w:trHeight w:val="889"/>
        </w:trPr>
        <w:tc>
          <w:tcPr>
            <w:tcW w:w="4889" w:type="dxa"/>
            <w:tcBorders>
              <w:bottom w:val="single" w:sz="12" w:space="0" w:color="auto"/>
            </w:tcBorders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8. Interviewer characteristics What characteristics were reported about the interviewer</w:t>
            </w:r>
            <w:r w:rsidRPr="00CA1D13">
              <w:rPr>
                <w:rFonts w:ascii="Verdana" w:hAnsi="Verdana" w:cs="AdvP4C4E59"/>
                <w:sz w:val="20"/>
                <w:szCs w:val="20"/>
                <w:lang w:val="en-US"/>
              </w:rPr>
              <w:t>/</w:t>
            </w: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 xml:space="preserve">facilitator? e.g. </w:t>
            </w:r>
            <w:r w:rsidRPr="00CA1D13">
              <w:rPr>
                <w:rFonts w:ascii="Verdana" w:hAnsi="Verdana" w:cs="AdvTTed3652b8.I"/>
                <w:sz w:val="20"/>
                <w:szCs w:val="20"/>
                <w:lang w:val="en-US"/>
              </w:rPr>
              <w:t>Bias, assumptions, reasons and interests in the research topic</w:t>
            </w:r>
          </w:p>
        </w:tc>
        <w:tc>
          <w:tcPr>
            <w:tcW w:w="4889" w:type="dxa"/>
            <w:tcBorders>
              <w:bottom w:val="single" w:sz="12" w:space="0" w:color="auto"/>
            </w:tcBorders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202: </w:t>
            </w: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>The role of the first author (CAH, while she remained Ph.D. student) as an interviewer may have affected the interviews because the participants knew that she was a nurse.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213: </w:t>
            </w: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>the role as a nursing-researcher may have been diminished by conducting the interviews in the women’s homes, where the interaction was less affected by the interviewer’s professional status as she was a guest in the women’s homes</w:t>
            </w:r>
          </w:p>
        </w:tc>
      </w:tr>
      <w:tr w:rsidR="00CA1D13" w:rsidRPr="001B4861" w:rsidTr="002D75DB">
        <w:trPr>
          <w:trHeight w:val="464"/>
        </w:trPr>
        <w:tc>
          <w:tcPr>
            <w:tcW w:w="4889" w:type="dxa"/>
            <w:tcBorders>
              <w:top w:val="single" w:sz="12" w:space="0" w:color="auto"/>
              <w:bottom w:val="single" w:sz="12" w:space="0" w:color="auto"/>
            </w:tcBorders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sz w:val="20"/>
                <w:szCs w:val="20"/>
                <w:lang w:val="en-US"/>
              </w:rPr>
              <w:t>Domain 2: study design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Theoretical framework</w:t>
            </w:r>
          </w:p>
        </w:tc>
        <w:tc>
          <w:tcPr>
            <w:tcW w:w="4889" w:type="dxa"/>
            <w:tcBorders>
              <w:top w:val="single" w:sz="12" w:space="0" w:color="auto"/>
              <w:bottom w:val="single" w:sz="12" w:space="0" w:color="FFFFFF" w:themeColor="background1"/>
            </w:tcBorders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</w:p>
        </w:tc>
      </w:tr>
      <w:tr w:rsidR="00CA1D13" w:rsidRPr="001B4861" w:rsidTr="001B4861">
        <w:trPr>
          <w:trHeight w:val="963"/>
        </w:trPr>
        <w:tc>
          <w:tcPr>
            <w:tcW w:w="4889" w:type="dxa"/>
            <w:tcBorders>
              <w:top w:val="single" w:sz="12" w:space="0" w:color="auto"/>
            </w:tcBorders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ed3652b8.I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 xml:space="preserve">9. Methodological orientation and Theory What methodological orientation was stated to underpin the study? </w:t>
            </w:r>
            <w:r w:rsidRPr="00CA1D13">
              <w:rPr>
                <w:rFonts w:ascii="Verdana" w:hAnsi="Verdana" w:cs="AdvTTed3652b8.I"/>
                <w:sz w:val="20"/>
                <w:szCs w:val="20"/>
                <w:lang w:val="en-US"/>
              </w:rPr>
              <w:t>e.g. grounded theory, discourse analysis, ethnography, phenomenology, content analysis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Participant selection</w:t>
            </w:r>
          </w:p>
        </w:tc>
        <w:tc>
          <w:tcPr>
            <w:tcW w:w="4889" w:type="dxa"/>
            <w:tcBorders>
              <w:top w:val="single" w:sz="2" w:space="0" w:color="auto"/>
            </w:tcBorders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143: </w:t>
            </w: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GB"/>
              </w:rPr>
              <w:t xml:space="preserve">The French philosopher Paul </w:t>
            </w:r>
            <w:proofErr w:type="spellStart"/>
            <w:r w:rsidRPr="00CA1D13">
              <w:rPr>
                <w:rFonts w:ascii="Verdana" w:hAnsi="Verdana" w:cs="Times New Roman"/>
                <w:b/>
                <w:sz w:val="20"/>
                <w:szCs w:val="20"/>
                <w:lang w:val="en-GB"/>
              </w:rPr>
              <w:t>Ricoeur`s</w:t>
            </w:r>
            <w:proofErr w:type="spellEnd"/>
            <w:r w:rsidRPr="00CA1D13">
              <w:rPr>
                <w:rFonts w:ascii="Verdana" w:hAnsi="Verdana" w:cs="Times New Roman"/>
                <w:b/>
                <w:sz w:val="20"/>
                <w:szCs w:val="20"/>
                <w:lang w:val="en-GB"/>
              </w:rPr>
              <w:t xml:space="preserve"> work</w:t>
            </w: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 xml:space="preserve"> is commonly regarded as a bridge between the philosophies of phenomenology and hermeneutic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 xml:space="preserve">Line 229: </w:t>
            </w: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GB"/>
              </w:rPr>
              <w:t xml:space="preserve">the analysis of the transcribed interviews consisted of three levels: naïve reading, a structured analysis and a critical interpretation and discussion. </w:t>
            </w: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GB"/>
              </w:rPr>
              <w:lastRenderedPageBreak/>
              <w:t>The analysing process took place through a dialectical movement between the parts and the whole, performed in a helical process</w:t>
            </w:r>
          </w:p>
        </w:tc>
      </w:tr>
      <w:tr w:rsidR="00CA1D13" w:rsidRPr="001B4861" w:rsidTr="002D75DB">
        <w:trPr>
          <w:trHeight w:val="450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lastRenderedPageBreak/>
              <w:t xml:space="preserve">10. Sampling How </w:t>
            </w:r>
            <w:proofErr w:type="gramStart"/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were participants</w:t>
            </w:r>
            <w:proofErr w:type="gramEnd"/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 xml:space="preserve"> selected? </w:t>
            </w:r>
            <w:r w:rsidRPr="00CA1D13">
              <w:rPr>
                <w:rFonts w:ascii="Verdana" w:hAnsi="Verdana" w:cs="AdvTTed3652b8.I"/>
                <w:sz w:val="20"/>
                <w:szCs w:val="20"/>
                <w:lang w:val="en-US"/>
              </w:rPr>
              <w:t>e.g. purposive, convenience, consecutive, snowball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161: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>Fifteen p</w:t>
            </w:r>
            <w:proofErr w:type="spellStart"/>
            <w:r w:rsidRPr="00CA1D13">
              <w:rPr>
                <w:rFonts w:ascii="Verdana" w:hAnsi="Verdana"/>
                <w:b/>
                <w:sz w:val="20"/>
                <w:szCs w:val="20"/>
                <w:lang w:val="en-US"/>
              </w:rPr>
              <w:t>articipants</w:t>
            </w:r>
            <w:proofErr w:type="spellEnd"/>
            <w:r w:rsidRPr="00CA1D13"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 were included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>consecutively according to inclusion and exclusion criteria</w:t>
            </w:r>
          </w:p>
        </w:tc>
      </w:tr>
      <w:tr w:rsidR="00CA1D13" w:rsidRPr="001B4861" w:rsidTr="002D75DB">
        <w:trPr>
          <w:trHeight w:val="676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11. Method of approach How were participants approached? e</w:t>
            </w:r>
            <w:r w:rsidRPr="00CA1D13">
              <w:rPr>
                <w:rFonts w:ascii="Verdana" w:hAnsi="Verdana" w:cs="AdvTTed3652b8.I"/>
                <w:sz w:val="20"/>
                <w:szCs w:val="20"/>
                <w:lang w:val="en-US"/>
              </w:rPr>
              <w:t>.g. face-to-face, telephone, mail, email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160: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>Women were contacted when they attended a DXA scan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 xml:space="preserve">Line 252: Most interviews were conducted at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participants’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 xml:space="preserve">private homes, but three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participants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>chose to give their interviews at the hospital and, at the third interview-round, five interviews were conducted by telephone.</w:t>
            </w:r>
          </w:p>
        </w:tc>
      </w:tr>
      <w:tr w:rsidR="00CA1D13" w:rsidRPr="001B4861" w:rsidTr="002D75DB">
        <w:trPr>
          <w:trHeight w:val="475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12. Sample size How many participants were in the study?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161: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>Fifteen p</w:t>
            </w:r>
            <w:proofErr w:type="spellStart"/>
            <w:r w:rsidRPr="00CA1D13">
              <w:rPr>
                <w:rFonts w:ascii="Verdana" w:hAnsi="Verdana"/>
                <w:b/>
                <w:sz w:val="20"/>
                <w:szCs w:val="20"/>
                <w:lang w:val="en-US"/>
              </w:rPr>
              <w:t>articipants</w:t>
            </w:r>
            <w:proofErr w:type="spellEnd"/>
            <w:r w:rsidRPr="00CA1D13"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 were included</w:t>
            </w:r>
          </w:p>
        </w:tc>
      </w:tr>
      <w:tr w:rsidR="00CA1D13" w:rsidRPr="001B4861" w:rsidTr="002D75DB">
        <w:trPr>
          <w:trHeight w:val="701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 xml:space="preserve">13. Non-participation How many people refused to participate or dropped out? </w:t>
            </w:r>
            <w:proofErr w:type="spellStart"/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Reasons?Setting</w:t>
            </w:r>
            <w:proofErr w:type="spellEnd"/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172: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US"/>
              </w:rPr>
              <w:t>One woman did not wish to continue participating when contacted prior to the second interview-round for personal reasons, and another was not reachable at the time of the last interview</w:t>
            </w:r>
          </w:p>
        </w:tc>
      </w:tr>
      <w:tr w:rsidR="00CA1D13" w:rsidRPr="001B4861" w:rsidTr="002D75DB">
        <w:trPr>
          <w:trHeight w:val="450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14. Setting of data collection Where was the data collected? e</w:t>
            </w:r>
            <w:r w:rsidRPr="00CA1D13">
              <w:rPr>
                <w:rFonts w:ascii="Verdana" w:hAnsi="Verdana" w:cs="AdvTTed3652b8.I"/>
                <w:sz w:val="20"/>
                <w:szCs w:val="20"/>
                <w:lang w:val="en-US"/>
              </w:rPr>
              <w:t>.g. home, clinic, workplace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 xml:space="preserve">Line 252: Most interviews were conducted at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participants’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 xml:space="preserve">private homes, but three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participants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>chose to give their interviews at the hospital and, at the third interview-round, five interviews were conducted by telephone.</w:t>
            </w:r>
          </w:p>
        </w:tc>
      </w:tr>
      <w:tr w:rsidR="00CA1D13" w:rsidRPr="001B4861" w:rsidTr="002D75DB">
        <w:trPr>
          <w:trHeight w:val="513"/>
        </w:trPr>
        <w:tc>
          <w:tcPr>
            <w:tcW w:w="4889" w:type="dxa"/>
            <w:tcBorders>
              <w:bottom w:val="single" w:sz="2" w:space="0" w:color="auto"/>
            </w:tcBorders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15. Presence of non-participants Was anyone else present besides the participants and researchers?</w:t>
            </w:r>
          </w:p>
        </w:tc>
        <w:tc>
          <w:tcPr>
            <w:tcW w:w="4889" w:type="dxa"/>
          </w:tcPr>
          <w:p w:rsidR="001B4861" w:rsidRDefault="001B4861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>No.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212: </w:t>
            </w: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>the interview performed in a private atmosphere in their home</w:t>
            </w:r>
          </w:p>
        </w:tc>
      </w:tr>
      <w:tr w:rsidR="00CA1D13" w:rsidRPr="00CA1D13" w:rsidTr="002D75DB">
        <w:trPr>
          <w:trHeight w:val="668"/>
        </w:trPr>
        <w:tc>
          <w:tcPr>
            <w:tcW w:w="4889" w:type="dxa"/>
            <w:tcBorders>
              <w:top w:val="single" w:sz="2" w:space="0" w:color="auto"/>
            </w:tcBorders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 xml:space="preserve">16. Description of sample What are the important characteristics of the sample? </w:t>
            </w:r>
            <w:r w:rsidRPr="00CA1D13">
              <w:rPr>
                <w:rFonts w:ascii="Verdana" w:hAnsi="Verdana" w:cs="AdvTTed3652b8.I"/>
                <w:sz w:val="20"/>
                <w:szCs w:val="20"/>
                <w:lang w:val="en-US"/>
              </w:rPr>
              <w:t xml:space="preserve">e.g. demographic </w:t>
            </w: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Data collection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/>
                <w:b/>
                <w:sz w:val="20"/>
                <w:szCs w:val="20"/>
                <w:lang w:val="en-US"/>
              </w:rPr>
              <w:t>Table 2</w:t>
            </w:r>
          </w:p>
        </w:tc>
      </w:tr>
      <w:tr w:rsidR="00CA1D13" w:rsidRPr="001B4861" w:rsidTr="002D75DB">
        <w:trPr>
          <w:trHeight w:val="413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17. Interview guide Were questions, prompts, guides provided by the authors? Was it pilot tested?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189: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>The interview guide was adjusted between interview-rounds</w:t>
            </w:r>
          </w:p>
        </w:tc>
      </w:tr>
      <w:tr w:rsidR="00CA1D13" w:rsidRPr="001B4861" w:rsidTr="002D75DB">
        <w:trPr>
          <w:trHeight w:val="475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18. Repeat interviews Were repeat interviews carried out? If yes, how many?</w:t>
            </w:r>
          </w:p>
        </w:tc>
        <w:tc>
          <w:tcPr>
            <w:tcW w:w="4889" w:type="dxa"/>
          </w:tcPr>
          <w:p w:rsidR="001B4861" w:rsidRDefault="001B4861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>Yes.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177: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 xml:space="preserve">The participants gave three interviews </w:t>
            </w:r>
          </w:p>
        </w:tc>
      </w:tr>
      <w:tr w:rsidR="00CA1D13" w:rsidRPr="001B4861" w:rsidTr="002D75DB">
        <w:trPr>
          <w:trHeight w:val="501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19. Audio</w:t>
            </w:r>
            <w:r w:rsidRPr="00CA1D13">
              <w:rPr>
                <w:rFonts w:ascii="Verdana" w:hAnsi="Verdana" w:cs="AdvP4C4E59"/>
                <w:sz w:val="20"/>
                <w:szCs w:val="20"/>
                <w:lang w:val="en-US"/>
              </w:rPr>
              <w:t>/</w:t>
            </w: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visual recording Did the research use audio or visual recording to collect the data?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191: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>tape-recorded and subsequently transcribed verbatim.</w:t>
            </w:r>
          </w:p>
        </w:tc>
      </w:tr>
      <w:tr w:rsidR="00CA1D13" w:rsidRPr="001B4861" w:rsidTr="002D75DB">
        <w:trPr>
          <w:trHeight w:val="513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20. Field notes Were field notes made during and</w:t>
            </w:r>
            <w:r w:rsidRPr="00CA1D13">
              <w:rPr>
                <w:rFonts w:ascii="Verdana" w:hAnsi="Verdana" w:cs="AdvP4C4E59"/>
                <w:sz w:val="20"/>
                <w:szCs w:val="20"/>
                <w:lang w:val="en-US"/>
              </w:rPr>
              <w:t>/</w:t>
            </w: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or after the interview or focus group?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192: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>Field notes were taken immediately after each interview.</w:t>
            </w:r>
          </w:p>
        </w:tc>
      </w:tr>
      <w:tr w:rsidR="00CA1D13" w:rsidRPr="001B4861" w:rsidTr="002D75DB">
        <w:trPr>
          <w:trHeight w:val="463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21. Duration What was the duration of the interviews or focus group?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177: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>The first interview took place shortly after diagnosis, the second interview about six months later and the third interview approximately one year after diagnosis.</w:t>
            </w:r>
          </w:p>
        </w:tc>
      </w:tr>
      <w:tr w:rsidR="00CA1D13" w:rsidRPr="001B4861" w:rsidTr="002D75DB">
        <w:trPr>
          <w:trHeight w:val="263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22. Data saturation Was data saturation discussed?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191: </w:t>
            </w: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>until data saturation was reached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/>
                <w:b/>
                <w:sz w:val="20"/>
                <w:szCs w:val="20"/>
                <w:lang w:val="en-GB"/>
              </w:rPr>
              <w:t xml:space="preserve">Line 596: </w:t>
            </w: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GB"/>
              </w:rPr>
              <w:t xml:space="preserve">younger woman or those who </w:t>
            </w: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GB"/>
              </w:rPr>
              <w:lastRenderedPageBreak/>
              <w:t>chose not to participate would have brought a different perspective to the results</w:t>
            </w:r>
          </w:p>
        </w:tc>
      </w:tr>
      <w:tr w:rsidR="00CA1D13" w:rsidRPr="00CA1D13" w:rsidTr="002D75DB">
        <w:trPr>
          <w:trHeight w:val="838"/>
        </w:trPr>
        <w:tc>
          <w:tcPr>
            <w:tcW w:w="4889" w:type="dxa"/>
            <w:tcBorders>
              <w:bottom w:val="single" w:sz="12" w:space="0" w:color="auto"/>
            </w:tcBorders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23. Transcripts returned Were transcripts returned to participants for comment and</w:t>
            </w:r>
            <w:r w:rsidRPr="00CA1D13">
              <w:rPr>
                <w:rFonts w:ascii="Verdana" w:hAnsi="Verdana" w:cs="AdvP4C4E59"/>
                <w:sz w:val="20"/>
                <w:szCs w:val="20"/>
                <w:lang w:val="en-US"/>
              </w:rPr>
              <w:t>/</w:t>
            </w: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or correction?</w:t>
            </w:r>
          </w:p>
        </w:tc>
        <w:tc>
          <w:tcPr>
            <w:tcW w:w="4889" w:type="dxa"/>
            <w:tcBorders>
              <w:bottom w:val="single" w:sz="12" w:space="0" w:color="auto"/>
            </w:tcBorders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>No</w:t>
            </w:r>
          </w:p>
        </w:tc>
      </w:tr>
      <w:tr w:rsidR="00CA1D13" w:rsidRPr="001B4861" w:rsidTr="002D75DB">
        <w:trPr>
          <w:trHeight w:val="451"/>
        </w:trPr>
        <w:tc>
          <w:tcPr>
            <w:tcW w:w="4889" w:type="dxa"/>
            <w:tcBorders>
              <w:top w:val="single" w:sz="12" w:space="0" w:color="auto"/>
              <w:bottom w:val="single" w:sz="12" w:space="0" w:color="auto"/>
            </w:tcBorders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sz w:val="20"/>
                <w:szCs w:val="20"/>
                <w:lang w:val="en-US"/>
              </w:rPr>
              <w:t xml:space="preserve">Domain 3: analysis and </w:t>
            </w:r>
            <w:proofErr w:type="spellStart"/>
            <w:r w:rsidRPr="00CA1D13">
              <w:rPr>
                <w:rFonts w:ascii="Verdana" w:hAnsi="Verdana" w:cs="AdvTT345220aa.B"/>
                <w:sz w:val="20"/>
                <w:szCs w:val="20"/>
                <w:lang w:val="en-US"/>
              </w:rPr>
              <w:t>findings</w:t>
            </w: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z</w:t>
            </w:r>
            <w:proofErr w:type="spellEnd"/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Consolas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Data analysis</w:t>
            </w:r>
          </w:p>
        </w:tc>
        <w:tc>
          <w:tcPr>
            <w:tcW w:w="4889" w:type="dxa"/>
            <w:tcBorders>
              <w:top w:val="single" w:sz="12" w:space="0" w:color="auto"/>
              <w:bottom w:val="single" w:sz="12" w:space="0" w:color="FFFFFF" w:themeColor="background1"/>
            </w:tcBorders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</w:p>
        </w:tc>
      </w:tr>
      <w:tr w:rsidR="00CA1D13" w:rsidRPr="001B4861" w:rsidTr="002D75DB">
        <w:trPr>
          <w:trHeight w:val="488"/>
        </w:trPr>
        <w:tc>
          <w:tcPr>
            <w:tcW w:w="4889" w:type="dxa"/>
            <w:tcBorders>
              <w:top w:val="single" w:sz="12" w:space="0" w:color="auto"/>
            </w:tcBorders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24. Number of data coders How many data coders coded the data?</w:t>
            </w:r>
          </w:p>
        </w:tc>
        <w:tc>
          <w:tcPr>
            <w:tcW w:w="4889" w:type="dxa"/>
            <w:tcBorders>
              <w:top w:val="single" w:sz="12" w:space="0" w:color="FFFFFF" w:themeColor="background1"/>
            </w:tcBorders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>No coding were not a part of the chosen analyzing method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 xml:space="preserve">Line 229: </w:t>
            </w: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GB"/>
              </w:rPr>
              <w:t>the analysis of the transcribed interviews consisted of three levels: naïve reading, a structured analysis and a critical interpretation and discussion. The analysing process took place through a dialectical movement between the parts and the whole, performed in a helical process</w:t>
            </w:r>
          </w:p>
        </w:tc>
      </w:tr>
      <w:tr w:rsidR="00CA1D13" w:rsidRPr="00CA1D13" w:rsidTr="002D75DB">
        <w:trPr>
          <w:trHeight w:val="475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25. Description of the coding tree Did authors provide a description of the coding tree?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>Not relevant</w:t>
            </w:r>
          </w:p>
        </w:tc>
      </w:tr>
      <w:tr w:rsidR="00CA1D13" w:rsidRPr="001B4861" w:rsidTr="002D75DB">
        <w:trPr>
          <w:trHeight w:val="1805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26. Derivation of themes Were themes identified in advance or derived from the data?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Derived from Data during 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 xml:space="preserve">Line 234: </w:t>
            </w:r>
            <w:r w:rsidRPr="00CA1D13">
              <w:rPr>
                <w:rFonts w:ascii="Verdana" w:hAnsi="Verdana" w:cs="Times New Roman"/>
                <w:b/>
                <w:bCs/>
                <w:sz w:val="20"/>
                <w:szCs w:val="20"/>
                <w:lang w:val="en-US"/>
              </w:rPr>
              <w:t>an interpretation was performed and a new understanding of living with osteoporosis arose</w:t>
            </w:r>
            <w:r w:rsidRPr="00CA1D13">
              <w:rPr>
                <w:rFonts w:ascii="Verdana" w:hAnsi="Verdana" w:cs="Times New Roman"/>
                <w:b/>
                <w:sz w:val="20"/>
                <w:szCs w:val="20"/>
                <w:lang w:val="en-GB" w:bidi="hi-IN"/>
              </w:rPr>
              <w:t xml:space="preserve"> through the key themes and sub themes elaborated in the level of structural analysis.</w:t>
            </w:r>
          </w:p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</w:p>
        </w:tc>
      </w:tr>
      <w:tr w:rsidR="00CA1D13" w:rsidRPr="00CA1D13" w:rsidTr="002D75DB">
        <w:trPr>
          <w:trHeight w:val="455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27. Software What software, if applicable, was used to manage the data?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>Not relevant</w:t>
            </w:r>
          </w:p>
        </w:tc>
      </w:tr>
      <w:tr w:rsidR="00CA1D13" w:rsidRPr="00CA1D13" w:rsidTr="002D75DB">
        <w:trPr>
          <w:trHeight w:val="688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28. Participant checking Did participants provide feedback on the findings? Reporting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>No</w:t>
            </w:r>
          </w:p>
        </w:tc>
      </w:tr>
      <w:tr w:rsidR="00CA1D13" w:rsidRPr="001B4861" w:rsidTr="002D75DB">
        <w:trPr>
          <w:trHeight w:val="889"/>
        </w:trPr>
        <w:tc>
          <w:tcPr>
            <w:tcW w:w="4889" w:type="dxa"/>
          </w:tcPr>
          <w:p w:rsidR="00CA1D13" w:rsidRPr="00CA1D13" w:rsidRDefault="00CA1D13" w:rsidP="009E2274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 xml:space="preserve">29. Quotations presented Were participant quotations presented to illustrate the themes </w:t>
            </w:r>
            <w:r w:rsidRPr="00CA1D13">
              <w:rPr>
                <w:rFonts w:ascii="Verdana" w:hAnsi="Verdana" w:cs="AdvP4C4E59"/>
                <w:sz w:val="20"/>
                <w:szCs w:val="20"/>
                <w:lang w:val="en-US"/>
              </w:rPr>
              <w:t xml:space="preserve">/ </w:t>
            </w: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findings? Was each</w:t>
            </w:r>
            <w:r w:rsidR="009E2274">
              <w:rPr>
                <w:rFonts w:ascii="Verdana" w:hAnsi="Verdana" w:cs="AdvTT378de93d"/>
                <w:sz w:val="20"/>
                <w:szCs w:val="20"/>
                <w:lang w:val="en-US"/>
              </w:rPr>
              <w:t xml:space="preserve"> </w:t>
            </w: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quotation identified? e</w:t>
            </w:r>
            <w:r w:rsidRPr="00CA1D13">
              <w:rPr>
                <w:rFonts w:ascii="Verdana" w:hAnsi="Verdana" w:cs="AdvTTed3652b8.I"/>
                <w:sz w:val="20"/>
                <w:szCs w:val="20"/>
                <w:lang w:val="en-US"/>
              </w:rPr>
              <w:t>.g. participant number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>Yes identified by participant number</w:t>
            </w:r>
          </w:p>
        </w:tc>
      </w:tr>
      <w:tr w:rsidR="00CA1D13" w:rsidRPr="00CA1D13" w:rsidTr="002D75DB">
        <w:trPr>
          <w:trHeight w:val="676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30. Data and findings consistent Was there consistency between the data presented and the findings?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>yes</w:t>
            </w:r>
          </w:p>
        </w:tc>
      </w:tr>
      <w:tr w:rsidR="00CA1D13" w:rsidRPr="00CA1D13" w:rsidTr="002D75DB">
        <w:trPr>
          <w:trHeight w:val="513"/>
        </w:trPr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78de93d"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78de93d"/>
                <w:sz w:val="20"/>
                <w:szCs w:val="20"/>
                <w:lang w:val="en-US"/>
              </w:rPr>
              <w:t>31. Clarity of major themes Were major themes clearly presented in the findings?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>yes</w:t>
            </w:r>
          </w:p>
        </w:tc>
      </w:tr>
      <w:tr w:rsidR="00CA1D13" w:rsidRPr="00CA1D13" w:rsidTr="002D75DB">
        <w:trPr>
          <w:trHeight w:val="488"/>
        </w:trPr>
        <w:tc>
          <w:tcPr>
            <w:tcW w:w="4889" w:type="dxa"/>
          </w:tcPr>
          <w:p w:rsidR="00CA1D13" w:rsidRPr="00CA1D13" w:rsidRDefault="00CA1D13" w:rsidP="002D75DB">
            <w:pPr>
              <w:pStyle w:val="Almindeligtekst"/>
              <w:spacing w:line="276" w:lineRule="auto"/>
              <w:rPr>
                <w:rFonts w:cs="AdvTT378de93d"/>
                <w:szCs w:val="20"/>
                <w:lang w:val="en-US"/>
              </w:rPr>
            </w:pPr>
            <w:r w:rsidRPr="00CA1D13">
              <w:rPr>
                <w:rFonts w:cs="AdvTT378de93d"/>
                <w:szCs w:val="20"/>
                <w:lang w:val="en-US"/>
              </w:rPr>
              <w:t>32. Clarity of minor themes Is there a description of diverse cases or discussion of minor themes?</w:t>
            </w:r>
          </w:p>
        </w:tc>
        <w:tc>
          <w:tcPr>
            <w:tcW w:w="4889" w:type="dxa"/>
          </w:tcPr>
          <w:p w:rsidR="00CA1D13" w:rsidRPr="00CA1D13" w:rsidRDefault="00CA1D13" w:rsidP="002D75DB">
            <w:pPr>
              <w:autoSpaceDE w:val="0"/>
              <w:autoSpaceDN w:val="0"/>
              <w:adjustRightInd w:val="0"/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</w:pPr>
            <w:r w:rsidRPr="00CA1D13">
              <w:rPr>
                <w:rFonts w:ascii="Verdana" w:hAnsi="Verdana" w:cs="AdvTT345220aa.B"/>
                <w:b/>
                <w:sz w:val="20"/>
                <w:szCs w:val="20"/>
                <w:lang w:val="en-US"/>
              </w:rPr>
              <w:t>yes</w:t>
            </w:r>
          </w:p>
        </w:tc>
      </w:tr>
    </w:tbl>
    <w:p w:rsidR="006D5988" w:rsidRPr="00CA1D13" w:rsidRDefault="00EA3EAE"/>
    <w:sectPr w:rsidR="006D5988" w:rsidRPr="00CA1D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dvTT345220aa.B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TT378de93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TTed3652b8.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P4C4E5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D13"/>
    <w:rsid w:val="001B4861"/>
    <w:rsid w:val="00876D4D"/>
    <w:rsid w:val="009E2274"/>
    <w:rsid w:val="00B45144"/>
    <w:rsid w:val="00CA1D13"/>
    <w:rsid w:val="00EA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D13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Almindeligtekst">
    <w:name w:val="Plain Text"/>
    <w:basedOn w:val="Normal"/>
    <w:link w:val="AlmindeligtekstTegn"/>
    <w:uiPriority w:val="99"/>
    <w:unhideWhenUsed/>
    <w:rsid w:val="00CA1D13"/>
    <w:pPr>
      <w:spacing w:after="0" w:line="240" w:lineRule="auto"/>
    </w:pPr>
    <w:rPr>
      <w:rFonts w:ascii="Verdana" w:eastAsia="Times New Roman" w:hAnsi="Verdana" w:cs="Consolas"/>
      <w:sz w:val="20"/>
      <w:szCs w:val="21"/>
      <w:lang w:eastAsia="da-DK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CA1D13"/>
    <w:rPr>
      <w:rFonts w:ascii="Verdana" w:eastAsia="Times New Roman" w:hAnsi="Verdana" w:cs="Consolas"/>
      <w:sz w:val="20"/>
      <w:szCs w:val="21"/>
      <w:lang w:eastAsia="da-DK"/>
    </w:rPr>
  </w:style>
  <w:style w:type="table" w:styleId="Tabel-Gitter">
    <w:name w:val="Table Grid"/>
    <w:basedOn w:val="Tabel-Normal"/>
    <w:uiPriority w:val="59"/>
    <w:rsid w:val="00CA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D13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Almindeligtekst">
    <w:name w:val="Plain Text"/>
    <w:basedOn w:val="Normal"/>
    <w:link w:val="AlmindeligtekstTegn"/>
    <w:uiPriority w:val="99"/>
    <w:unhideWhenUsed/>
    <w:rsid w:val="00CA1D13"/>
    <w:pPr>
      <w:spacing w:after="0" w:line="240" w:lineRule="auto"/>
    </w:pPr>
    <w:rPr>
      <w:rFonts w:ascii="Verdana" w:eastAsia="Times New Roman" w:hAnsi="Verdana" w:cs="Consolas"/>
      <w:sz w:val="20"/>
      <w:szCs w:val="21"/>
      <w:lang w:eastAsia="da-DK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CA1D13"/>
    <w:rPr>
      <w:rFonts w:ascii="Verdana" w:eastAsia="Times New Roman" w:hAnsi="Verdana" w:cs="Consolas"/>
      <w:sz w:val="20"/>
      <w:szCs w:val="21"/>
      <w:lang w:eastAsia="da-DK"/>
    </w:rPr>
  </w:style>
  <w:style w:type="table" w:styleId="Tabel-Gitter">
    <w:name w:val="Table Grid"/>
    <w:basedOn w:val="Tabel-Normal"/>
    <w:uiPriority w:val="59"/>
    <w:rsid w:val="00CA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992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Hovedstaden</Company>
  <LinksUpToDate>false</LinksUpToDate>
  <CharactersWithSpaces>7031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Carrinna Hansen</dc:creator>
  <cp:lastModifiedBy>Carrinna Hansen</cp:lastModifiedBy>
  <cp:revision>2</cp:revision>
  <dcterms:created xsi:type="dcterms:W3CDTF">2016-08-18T09:17:00Z</dcterms:created>
  <dcterms:modified xsi:type="dcterms:W3CDTF">2016-08-18T09:17:00Z</dcterms:modified>
</cp:coreProperties>
</file>