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96C2F" w14:textId="77777777" w:rsidR="0093066A" w:rsidRDefault="0093066A" w:rsidP="0093066A">
      <w:pPr>
        <w:pStyle w:val="CommentText"/>
        <w:suppressLineNumbers/>
        <w:spacing w:after="0" w:line="360" w:lineRule="auto"/>
        <w:rPr>
          <w:rFonts w:ascii="Times New Roman" w:hAnsi="Times New Roman"/>
          <w:b/>
          <w:iCs/>
          <w:color w:val="000000" w:themeColor="text1"/>
          <w:sz w:val="24"/>
          <w:szCs w:val="24"/>
        </w:rPr>
      </w:pPr>
      <w:bookmarkStart w:id="0" w:name="_GoBack"/>
      <w:bookmarkEnd w:id="0"/>
    </w:p>
    <w:p w14:paraId="7A753A6F" w14:textId="77777777" w:rsidR="009B46B7" w:rsidRPr="002D6468" w:rsidRDefault="009B46B7" w:rsidP="009B46B7">
      <w:pPr>
        <w:widowControl w:val="0"/>
        <w:autoSpaceDE w:val="0"/>
        <w:autoSpaceDN w:val="0"/>
        <w:adjustRightInd w:val="0"/>
        <w:spacing w:line="480" w:lineRule="auto"/>
        <w:ind w:firstLine="720"/>
        <w:jc w:val="both"/>
        <w:rPr>
          <w:rFonts w:ascii="Times New Roman" w:hAnsi="Times New Roman"/>
          <w:color w:val="000000" w:themeColor="text1"/>
          <w:lang w:val="en-GB"/>
        </w:rPr>
      </w:pPr>
      <w:r w:rsidRPr="002D6468">
        <w:rPr>
          <w:rFonts w:ascii="Times New Roman" w:hAnsi="Times New Roman"/>
          <w:b/>
          <w:bCs/>
          <w:i/>
          <w:color w:val="000000" w:themeColor="text1"/>
          <w:lang w:val="en-GB"/>
        </w:rPr>
        <w:t xml:space="preserve">Symptom Severity Index </w:t>
      </w:r>
      <w:r w:rsidRPr="002D6468">
        <w:rPr>
          <w:rFonts w:ascii="Times New Roman" w:hAnsi="Times New Roman"/>
          <w:bCs/>
          <w:color w:val="000000" w:themeColor="text1"/>
          <w:lang w:val="en-GB"/>
        </w:rPr>
        <w:t>(</w:t>
      </w:r>
      <w:r w:rsidRPr="002D6468">
        <w:rPr>
          <w:rFonts w:ascii="Times New Roman" w:hAnsi="Times New Roman"/>
          <w:b/>
          <w:bCs/>
          <w:i/>
          <w:color w:val="000000" w:themeColor="text1"/>
          <w:lang w:val="en-GB"/>
        </w:rPr>
        <w:t>SSI</w:t>
      </w:r>
      <w:r w:rsidRPr="002D6468">
        <w:rPr>
          <w:rFonts w:ascii="Times New Roman" w:hAnsi="Times New Roman"/>
          <w:bCs/>
          <w:color w:val="000000" w:themeColor="text1"/>
          <w:lang w:val="en-GB"/>
        </w:rPr>
        <w:t>)</w:t>
      </w:r>
      <w:r w:rsidRPr="002D6468">
        <w:rPr>
          <w:rFonts w:ascii="Times New Roman" w:hAnsi="Times New Roman"/>
          <w:b/>
          <w:bCs/>
          <w:i/>
          <w:color w:val="000000" w:themeColor="text1"/>
          <w:lang w:val="en-GB"/>
        </w:rPr>
        <w:t xml:space="preserve"> &amp; Symptom Impact Index </w:t>
      </w:r>
      <w:r w:rsidRPr="002D6468">
        <w:rPr>
          <w:rFonts w:ascii="Times New Roman" w:hAnsi="Times New Roman"/>
          <w:bCs/>
          <w:color w:val="000000" w:themeColor="text1"/>
          <w:lang w:val="en-GB"/>
        </w:rPr>
        <w:t>(</w:t>
      </w:r>
      <w:r w:rsidRPr="002D6468">
        <w:rPr>
          <w:rFonts w:ascii="Times New Roman" w:hAnsi="Times New Roman"/>
          <w:b/>
          <w:bCs/>
          <w:i/>
          <w:color w:val="000000" w:themeColor="text1"/>
          <w:lang w:val="en-GB"/>
        </w:rPr>
        <w:t>SII</w:t>
      </w:r>
      <w:r w:rsidRPr="002D6468">
        <w:rPr>
          <w:rFonts w:ascii="Times New Roman" w:hAnsi="Times New Roman"/>
          <w:bCs/>
          <w:color w:val="000000" w:themeColor="text1"/>
          <w:lang w:val="en-GB"/>
        </w:rPr>
        <w:t xml:space="preserve">) – were used to assess women’s views </w:t>
      </w:r>
      <w:r w:rsidRPr="002D6468">
        <w:rPr>
          <w:rFonts w:ascii="Times New Roman" w:hAnsi="Times New Roman"/>
          <w:color w:val="000000" w:themeColor="text1"/>
          <w:lang w:val="en-GB"/>
        </w:rPr>
        <w:t xml:space="preserve">of the severity of their incontinence symptoms and the impact it has on their activities [23]. The items of both indexes had the same range of responses (from 0 to 4) so that each question contributed equally to the index score. For the </w:t>
      </w:r>
      <w:r w:rsidRPr="002D6468">
        <w:rPr>
          <w:rFonts w:ascii="Times New Roman" w:hAnsi="Times New Roman"/>
          <w:i/>
          <w:color w:val="000000" w:themeColor="text1"/>
          <w:lang w:val="en-GB"/>
        </w:rPr>
        <w:t>SSI</w:t>
      </w:r>
      <w:r w:rsidRPr="002D6468">
        <w:rPr>
          <w:rFonts w:ascii="Times New Roman" w:hAnsi="Times New Roman"/>
          <w:color w:val="000000" w:themeColor="text1"/>
          <w:lang w:val="en-GB"/>
        </w:rPr>
        <w:t xml:space="preserve">, the fourth question (i.e., </w:t>
      </w:r>
      <w:r w:rsidRPr="002D6468">
        <w:rPr>
          <w:rFonts w:ascii="Times New Roman" w:hAnsi="Times New Roman"/>
          <w:i/>
          <w:color w:val="000000" w:themeColor="text1"/>
          <w:lang w:val="en-GB"/>
        </w:rPr>
        <w:t>Number of activities that precipitate incontinence</w:t>
      </w:r>
      <w:r w:rsidRPr="002D6468">
        <w:rPr>
          <w:rFonts w:ascii="Times New Roman" w:hAnsi="Times New Roman"/>
          <w:color w:val="000000" w:themeColor="text1"/>
          <w:lang w:val="en-GB"/>
        </w:rPr>
        <w:t xml:space="preserve">) was made up of 9 dichotomous variables with 5 of them having a “not applicable” response available. Those patients who answered “yes” were given a score of 1, while a “no” or “not applicable” scored 0. The question was divided into five categories (0, 1-3, 4-5, 6-7, and 8-9) so that it could be added to the other 4 items in the SSI. For the </w:t>
      </w:r>
      <w:r w:rsidRPr="002D6468">
        <w:rPr>
          <w:rFonts w:ascii="Times New Roman" w:hAnsi="Times New Roman"/>
          <w:i/>
          <w:color w:val="000000" w:themeColor="text1"/>
          <w:lang w:val="en-GB"/>
        </w:rPr>
        <w:t>SII</w:t>
      </w:r>
      <w:r w:rsidRPr="002D6468">
        <w:rPr>
          <w:rFonts w:ascii="Times New Roman" w:hAnsi="Times New Roman"/>
          <w:color w:val="000000" w:themeColor="text1"/>
          <w:lang w:val="en-GB"/>
        </w:rPr>
        <w:t xml:space="preserve">, the fourth item, on the effects of symptoms on activities, was based on the proportion of applicable activities affected. </w:t>
      </w:r>
    </w:p>
    <w:p w14:paraId="7E4FAA68" w14:textId="77777777" w:rsidR="009B46B7" w:rsidRDefault="009B46B7" w:rsidP="009B46B7">
      <w:pPr>
        <w:widowControl w:val="0"/>
        <w:autoSpaceDE w:val="0"/>
        <w:autoSpaceDN w:val="0"/>
        <w:adjustRightInd w:val="0"/>
        <w:spacing w:line="480" w:lineRule="auto"/>
        <w:ind w:firstLine="720"/>
        <w:jc w:val="both"/>
        <w:rPr>
          <w:rFonts w:ascii="Times New Roman" w:hAnsi="Times New Roman"/>
          <w:color w:val="000000" w:themeColor="text1"/>
          <w:lang w:val="en-GB"/>
        </w:rPr>
      </w:pPr>
      <w:r w:rsidRPr="002D6468">
        <w:rPr>
          <w:rFonts w:ascii="Times New Roman" w:hAnsi="Times New Roman"/>
          <w:b/>
          <w:bCs/>
          <w:i/>
          <w:iCs/>
          <w:color w:val="000000" w:themeColor="text1"/>
          <w:lang w:val="en-GB"/>
        </w:rPr>
        <w:t xml:space="preserve">Incontinence Quality of Life Questionnaire </w:t>
      </w:r>
      <w:r w:rsidRPr="002D6468">
        <w:rPr>
          <w:rFonts w:ascii="Times New Roman" w:hAnsi="Times New Roman"/>
          <w:iCs/>
          <w:color w:val="000000" w:themeColor="text1"/>
          <w:lang w:val="en-GB"/>
        </w:rPr>
        <w:t>(</w:t>
      </w:r>
      <w:r w:rsidRPr="002D6468">
        <w:rPr>
          <w:rFonts w:ascii="Times New Roman" w:hAnsi="Times New Roman"/>
          <w:b/>
          <w:i/>
          <w:iCs/>
          <w:color w:val="000000" w:themeColor="text1"/>
          <w:lang w:val="en-GB"/>
        </w:rPr>
        <w:t>I-QOL</w:t>
      </w:r>
      <w:r w:rsidRPr="002D6468">
        <w:rPr>
          <w:rFonts w:ascii="Times New Roman" w:hAnsi="Times New Roman"/>
          <w:iCs/>
          <w:color w:val="000000" w:themeColor="text1"/>
          <w:lang w:val="en-GB"/>
        </w:rPr>
        <w:t>) – was used to evaluate the effects of incontinence symptoms on respondents’ life quality [24]</w:t>
      </w:r>
      <w:r w:rsidRPr="002D6468">
        <w:rPr>
          <w:rFonts w:ascii="Times New Roman" w:hAnsi="Times New Roman"/>
          <w:color w:val="000000" w:themeColor="text1"/>
          <w:lang w:val="en-GB"/>
        </w:rPr>
        <w:t>.</w:t>
      </w:r>
      <w:r w:rsidRPr="002D6468">
        <w:rPr>
          <w:rFonts w:ascii="Times New Roman" w:hAnsi="Times New Roman"/>
          <w:iCs/>
          <w:color w:val="000000" w:themeColor="text1"/>
          <w:lang w:val="en-GB"/>
        </w:rPr>
        <w:t xml:space="preserve"> The survey consists of 22 questions with an additional section at the end </w:t>
      </w:r>
      <w:r w:rsidRPr="002D6468">
        <w:rPr>
          <w:rFonts w:ascii="Times New Roman" w:hAnsi="Times New Roman"/>
          <w:color w:val="000000" w:themeColor="text1"/>
          <w:lang w:val="en-GB"/>
        </w:rPr>
        <w:t>designed to provide both general and incontinence-specific demographic information.</w:t>
      </w:r>
      <w:r w:rsidRPr="002D6468">
        <w:rPr>
          <w:rFonts w:ascii="Times New Roman" w:hAnsi="Times New Roman"/>
          <w:iCs/>
          <w:color w:val="000000" w:themeColor="text1"/>
          <w:lang w:val="en-GB"/>
        </w:rPr>
        <w:t xml:space="preserve"> </w:t>
      </w:r>
      <w:r w:rsidRPr="002D6468">
        <w:rPr>
          <w:rFonts w:ascii="Times New Roman" w:hAnsi="Times New Roman"/>
          <w:color w:val="000000" w:themeColor="text1"/>
          <w:lang w:val="en-GB"/>
        </w:rPr>
        <w:t xml:space="preserve">There are three dimensions to the questionnaire: </w:t>
      </w:r>
      <w:r w:rsidRPr="002D6468">
        <w:rPr>
          <w:rFonts w:ascii="Times New Roman" w:hAnsi="Times New Roman"/>
          <w:i/>
          <w:color w:val="000000" w:themeColor="text1"/>
          <w:lang w:val="en-GB"/>
        </w:rPr>
        <w:t>Avoidance and Limiting Behaviour</w:t>
      </w:r>
      <w:r w:rsidRPr="002D6468">
        <w:rPr>
          <w:rFonts w:ascii="Times New Roman" w:hAnsi="Times New Roman"/>
          <w:color w:val="000000" w:themeColor="text1"/>
          <w:lang w:val="en-GB"/>
        </w:rPr>
        <w:t xml:space="preserve"> (8 items, e.g., “I worry about not being able to get to the toilet on time”), </w:t>
      </w:r>
      <w:r w:rsidRPr="002D6468">
        <w:rPr>
          <w:rFonts w:ascii="Times New Roman" w:hAnsi="Times New Roman"/>
          <w:i/>
          <w:color w:val="000000" w:themeColor="text1"/>
          <w:lang w:val="en-GB"/>
        </w:rPr>
        <w:t>Psychosocial Impacts</w:t>
      </w:r>
      <w:r w:rsidRPr="002D6468">
        <w:rPr>
          <w:rFonts w:ascii="Times New Roman" w:hAnsi="Times New Roman"/>
          <w:color w:val="000000" w:themeColor="text1"/>
          <w:lang w:val="en-GB"/>
        </w:rPr>
        <w:t xml:space="preserve"> (9 items, e.g., “I feel depressed because of my incontinence”), and </w:t>
      </w:r>
      <w:r w:rsidRPr="002D6468">
        <w:rPr>
          <w:rFonts w:ascii="Times New Roman" w:hAnsi="Times New Roman"/>
          <w:i/>
          <w:color w:val="000000" w:themeColor="text1"/>
          <w:lang w:val="en-GB"/>
        </w:rPr>
        <w:t xml:space="preserve">Social Embarrassment </w:t>
      </w:r>
      <w:r w:rsidRPr="002D6468">
        <w:rPr>
          <w:rFonts w:ascii="Times New Roman" w:hAnsi="Times New Roman"/>
          <w:color w:val="000000" w:themeColor="text1"/>
          <w:lang w:val="en-GB"/>
        </w:rPr>
        <w:t xml:space="preserve">(5 items, e.g., “I worry about others smelling urine on me”). Participants rated each statement on a 5-point Likert scale from 1 = </w:t>
      </w:r>
      <w:r w:rsidRPr="002D6468">
        <w:rPr>
          <w:rFonts w:ascii="Times New Roman" w:hAnsi="Times New Roman"/>
          <w:i/>
          <w:iCs/>
          <w:color w:val="000000" w:themeColor="text1"/>
          <w:lang w:val="en-GB"/>
        </w:rPr>
        <w:t xml:space="preserve">extremely </w:t>
      </w:r>
      <w:r w:rsidRPr="002D6468">
        <w:rPr>
          <w:rFonts w:ascii="Times New Roman" w:hAnsi="Times New Roman"/>
          <w:color w:val="000000" w:themeColor="text1"/>
          <w:lang w:val="en-GB"/>
        </w:rPr>
        <w:t xml:space="preserve">to 5 = </w:t>
      </w:r>
      <w:r w:rsidRPr="002D6468">
        <w:rPr>
          <w:rFonts w:ascii="Times New Roman" w:hAnsi="Times New Roman"/>
          <w:i/>
          <w:iCs/>
          <w:color w:val="000000" w:themeColor="text1"/>
          <w:lang w:val="en-GB"/>
        </w:rPr>
        <w:t>not at all</w:t>
      </w:r>
      <w:r w:rsidRPr="002D6468">
        <w:rPr>
          <w:rFonts w:ascii="Times New Roman" w:hAnsi="Times New Roman"/>
          <w:color w:val="000000" w:themeColor="text1"/>
          <w:lang w:val="en-GB"/>
        </w:rPr>
        <w:t>. The overall and subscale scores were computed by adding each item’s response, subtracting the lowest possible score and dividing that sum by the possible raw score range. The scores were then transformed to a have range from 0</w:t>
      </w:r>
      <w:r w:rsidRPr="002D6468">
        <w:rPr>
          <w:rFonts w:ascii="Times New Roman" w:hAnsi="Times New Roman"/>
          <w:noProof/>
          <w:color w:val="000000" w:themeColor="text1"/>
          <w:lang w:val="en-GB" w:eastAsia="en-GB"/>
        </w:rPr>
        <w:drawing>
          <wp:inline distT="0" distB="0" distL="0" distR="0" wp14:anchorId="411EBBD1" wp14:editId="531821A8">
            <wp:extent cx="36195" cy="88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 cy="8890"/>
                    </a:xfrm>
                    <a:prstGeom prst="rect">
                      <a:avLst/>
                    </a:prstGeom>
                    <a:noFill/>
                    <a:ln>
                      <a:noFill/>
                    </a:ln>
                  </pic:spPr>
                </pic:pic>
              </a:graphicData>
            </a:graphic>
          </wp:inline>
        </w:drawing>
      </w:r>
      <w:r w:rsidRPr="002D6468">
        <w:rPr>
          <w:rFonts w:ascii="Times New Roman" w:hAnsi="Times New Roman"/>
          <w:color w:val="000000" w:themeColor="text1"/>
          <w:lang w:val="en-GB"/>
        </w:rPr>
        <w:t>=</w:t>
      </w:r>
      <w:r w:rsidRPr="002D6468">
        <w:rPr>
          <w:rFonts w:ascii="Times New Roman" w:hAnsi="Times New Roman"/>
          <w:noProof/>
          <w:color w:val="000000" w:themeColor="text1"/>
          <w:lang w:val="en-GB" w:eastAsia="en-GB"/>
        </w:rPr>
        <w:drawing>
          <wp:inline distT="0" distB="0" distL="0" distR="0" wp14:anchorId="5FD016FA" wp14:editId="4D0E52B4">
            <wp:extent cx="36195" cy="88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 cy="8890"/>
                    </a:xfrm>
                    <a:prstGeom prst="rect">
                      <a:avLst/>
                    </a:prstGeom>
                    <a:noFill/>
                    <a:ln>
                      <a:noFill/>
                    </a:ln>
                  </pic:spPr>
                </pic:pic>
              </a:graphicData>
            </a:graphic>
          </wp:inline>
        </w:drawing>
      </w:r>
      <w:r w:rsidRPr="002D6468">
        <w:rPr>
          <w:rFonts w:ascii="Times New Roman" w:hAnsi="Times New Roman"/>
          <w:i/>
          <w:color w:val="000000" w:themeColor="text1"/>
          <w:lang w:val="en-GB"/>
        </w:rPr>
        <w:t>maximum problem</w:t>
      </w:r>
      <w:r w:rsidRPr="002D6468">
        <w:rPr>
          <w:rFonts w:ascii="Times New Roman" w:hAnsi="Times New Roman"/>
          <w:color w:val="000000" w:themeColor="text1"/>
          <w:lang w:val="en-GB"/>
        </w:rPr>
        <w:t xml:space="preserve"> to 100</w:t>
      </w:r>
      <w:r w:rsidRPr="002D6468">
        <w:rPr>
          <w:rFonts w:ascii="Times New Roman" w:hAnsi="Times New Roman"/>
          <w:noProof/>
          <w:color w:val="000000" w:themeColor="text1"/>
          <w:lang w:val="en-GB" w:eastAsia="en-GB"/>
        </w:rPr>
        <w:drawing>
          <wp:inline distT="0" distB="0" distL="0" distR="0" wp14:anchorId="3987B415" wp14:editId="26146AAA">
            <wp:extent cx="36195" cy="88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 cy="8890"/>
                    </a:xfrm>
                    <a:prstGeom prst="rect">
                      <a:avLst/>
                    </a:prstGeom>
                    <a:noFill/>
                    <a:ln>
                      <a:noFill/>
                    </a:ln>
                  </pic:spPr>
                </pic:pic>
              </a:graphicData>
            </a:graphic>
          </wp:inline>
        </w:drawing>
      </w:r>
      <w:r w:rsidRPr="002D6468">
        <w:rPr>
          <w:rFonts w:ascii="Times New Roman" w:hAnsi="Times New Roman"/>
          <w:color w:val="000000" w:themeColor="text1"/>
          <w:lang w:val="en-GB"/>
        </w:rPr>
        <w:t>=</w:t>
      </w:r>
      <w:r w:rsidRPr="002D6468">
        <w:rPr>
          <w:rFonts w:ascii="Times New Roman" w:hAnsi="Times New Roman"/>
          <w:noProof/>
          <w:color w:val="000000" w:themeColor="text1"/>
          <w:lang w:val="en-GB" w:eastAsia="en-GB"/>
        </w:rPr>
        <w:drawing>
          <wp:inline distT="0" distB="0" distL="0" distR="0" wp14:anchorId="784CB7D9" wp14:editId="3235F399">
            <wp:extent cx="36195" cy="88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95" cy="8890"/>
                    </a:xfrm>
                    <a:prstGeom prst="rect">
                      <a:avLst/>
                    </a:prstGeom>
                    <a:noFill/>
                    <a:ln>
                      <a:noFill/>
                    </a:ln>
                  </pic:spPr>
                </pic:pic>
              </a:graphicData>
            </a:graphic>
          </wp:inline>
        </w:drawing>
      </w:r>
      <w:r w:rsidRPr="002D6468">
        <w:rPr>
          <w:rFonts w:ascii="Times New Roman" w:hAnsi="Times New Roman"/>
          <w:i/>
          <w:color w:val="000000" w:themeColor="text1"/>
          <w:lang w:val="en-GB"/>
        </w:rPr>
        <w:t>no problem at all</w:t>
      </w:r>
      <w:r w:rsidRPr="002D6468">
        <w:rPr>
          <w:rFonts w:ascii="Times New Roman" w:hAnsi="Times New Roman"/>
          <w:color w:val="000000" w:themeColor="text1"/>
          <w:lang w:val="en-GB"/>
        </w:rPr>
        <w:t>. For the overall score, higher values indicate greater life quality, whereas for the subscales higher values represent less avoidant/limiting behaviours, psychosocial impact and social embarrassment.</w:t>
      </w:r>
    </w:p>
    <w:p w14:paraId="35572F58" w14:textId="77777777" w:rsidR="00872CA4" w:rsidRPr="002D6468" w:rsidRDefault="00872CA4" w:rsidP="00872CA4">
      <w:pPr>
        <w:widowControl w:val="0"/>
        <w:suppressLineNumbers/>
        <w:autoSpaceDE w:val="0"/>
        <w:autoSpaceDN w:val="0"/>
        <w:adjustRightInd w:val="0"/>
        <w:spacing w:line="480" w:lineRule="auto"/>
        <w:jc w:val="both"/>
        <w:rPr>
          <w:rFonts w:ascii="Times New Roman" w:hAnsi="Times New Roman"/>
          <w:color w:val="000000" w:themeColor="text1"/>
          <w:lang w:val="en-GB"/>
        </w:rPr>
      </w:pPr>
    </w:p>
    <w:p w14:paraId="5149622C" w14:textId="77777777" w:rsidR="009B46B7" w:rsidRPr="002D6468" w:rsidRDefault="009B46B7" w:rsidP="009B46B7">
      <w:pPr>
        <w:widowControl w:val="0"/>
        <w:autoSpaceDE w:val="0"/>
        <w:autoSpaceDN w:val="0"/>
        <w:adjustRightInd w:val="0"/>
        <w:spacing w:line="480" w:lineRule="auto"/>
        <w:ind w:firstLine="720"/>
        <w:jc w:val="both"/>
        <w:rPr>
          <w:rFonts w:ascii="Times New Roman" w:hAnsi="Times New Roman"/>
          <w:b/>
          <w:bCs/>
          <w:color w:val="000000" w:themeColor="text1"/>
          <w:lang w:val="en-GB"/>
        </w:rPr>
      </w:pPr>
      <w:r w:rsidRPr="002D6468">
        <w:rPr>
          <w:rFonts w:ascii="Times New Roman" w:hAnsi="Times New Roman"/>
          <w:b/>
          <w:bCs/>
          <w:color w:val="000000" w:themeColor="text1"/>
          <w:lang w:val="en-GB"/>
        </w:rPr>
        <w:lastRenderedPageBreak/>
        <w:t xml:space="preserve">International Consultation on Incontinence Questionnaire </w:t>
      </w:r>
      <w:r w:rsidRPr="002D6468">
        <w:rPr>
          <w:rFonts w:ascii="Times New Roman" w:hAnsi="Times New Roman"/>
          <w:bCs/>
          <w:color w:val="000000" w:themeColor="text1"/>
          <w:lang w:val="en-GB"/>
        </w:rPr>
        <w:t>(</w:t>
      </w:r>
      <w:r w:rsidRPr="002D6468">
        <w:rPr>
          <w:rFonts w:ascii="Times New Roman" w:hAnsi="Times New Roman"/>
          <w:b/>
          <w:i/>
          <w:color w:val="000000" w:themeColor="text1"/>
          <w:lang w:val="en-GB"/>
        </w:rPr>
        <w:t>ICIQ</w:t>
      </w:r>
      <w:r w:rsidRPr="002D6468">
        <w:rPr>
          <w:rFonts w:ascii="Times New Roman" w:hAnsi="Times New Roman"/>
          <w:bCs/>
          <w:color w:val="000000" w:themeColor="text1"/>
          <w:lang w:val="en-GB"/>
        </w:rPr>
        <w:t>)</w:t>
      </w:r>
      <w:r w:rsidRPr="002D6468">
        <w:rPr>
          <w:rFonts w:ascii="Times New Roman" w:hAnsi="Times New Roman"/>
          <w:b/>
          <w:bCs/>
          <w:color w:val="000000" w:themeColor="text1"/>
          <w:lang w:val="en-GB"/>
        </w:rPr>
        <w:t xml:space="preserve"> </w:t>
      </w:r>
      <w:r w:rsidRPr="002D6468">
        <w:rPr>
          <w:rFonts w:ascii="Times New Roman" w:hAnsi="Times New Roman"/>
          <w:bCs/>
          <w:color w:val="000000" w:themeColor="text1"/>
          <w:lang w:val="en-GB"/>
        </w:rPr>
        <w:t xml:space="preserve">– consisted of two questionnaires modules, namely </w:t>
      </w:r>
      <w:r w:rsidRPr="002D6468">
        <w:rPr>
          <w:rFonts w:ascii="Times New Roman" w:hAnsi="Times New Roman"/>
          <w:bCs/>
          <w:i/>
          <w:color w:val="000000" w:themeColor="text1"/>
          <w:lang w:val="en-GB"/>
        </w:rPr>
        <w:t xml:space="preserve">ICIQ – Urinary incontinence short form </w:t>
      </w:r>
      <w:r w:rsidRPr="002D6468">
        <w:rPr>
          <w:rFonts w:ascii="Times New Roman" w:hAnsi="Times New Roman"/>
          <w:bCs/>
          <w:color w:val="000000" w:themeColor="text1"/>
          <w:lang w:val="en-GB"/>
        </w:rPr>
        <w:t>(</w:t>
      </w:r>
      <w:r w:rsidRPr="002D6468">
        <w:rPr>
          <w:rFonts w:ascii="Times New Roman" w:hAnsi="Times New Roman"/>
          <w:i/>
          <w:color w:val="000000" w:themeColor="text1"/>
          <w:lang w:val="en-GB"/>
        </w:rPr>
        <w:t>ICIQ-UI sf.</w:t>
      </w:r>
      <w:r w:rsidRPr="002D6468">
        <w:rPr>
          <w:rFonts w:ascii="Times New Roman" w:hAnsi="Times New Roman"/>
          <w:bCs/>
          <w:color w:val="000000" w:themeColor="text1"/>
          <w:lang w:val="en-GB"/>
        </w:rPr>
        <w:t xml:space="preserve">) and </w:t>
      </w:r>
      <w:r w:rsidRPr="002D6468">
        <w:rPr>
          <w:rFonts w:ascii="Times New Roman" w:hAnsi="Times New Roman"/>
          <w:bCs/>
          <w:i/>
          <w:color w:val="000000" w:themeColor="text1"/>
          <w:lang w:val="en-GB"/>
        </w:rPr>
        <w:t xml:space="preserve">ICIQ – Lower Urinary Tract Symptoms Quality of Life </w:t>
      </w:r>
      <w:r w:rsidRPr="002D6468">
        <w:rPr>
          <w:rFonts w:ascii="Times New Roman" w:hAnsi="Times New Roman"/>
          <w:color w:val="000000" w:themeColor="text1"/>
          <w:lang w:val="en-GB"/>
        </w:rPr>
        <w:t>(</w:t>
      </w:r>
      <w:r w:rsidRPr="002D6468">
        <w:rPr>
          <w:rFonts w:ascii="Times New Roman" w:hAnsi="Times New Roman"/>
          <w:i/>
          <w:color w:val="000000" w:themeColor="text1"/>
          <w:lang w:val="en-GB"/>
        </w:rPr>
        <w:t>ICIQ-LUTSqol</w:t>
      </w:r>
      <w:r w:rsidRPr="002D6468">
        <w:rPr>
          <w:rFonts w:ascii="Times New Roman" w:hAnsi="Times New Roman"/>
          <w:color w:val="000000" w:themeColor="text1"/>
          <w:lang w:val="en-GB"/>
        </w:rPr>
        <w:t xml:space="preserve">). </w:t>
      </w:r>
    </w:p>
    <w:p w14:paraId="07481EB6" w14:textId="77777777" w:rsidR="009B46B7" w:rsidRPr="002D6468" w:rsidRDefault="009B46B7" w:rsidP="009B46B7">
      <w:pPr>
        <w:widowControl w:val="0"/>
        <w:autoSpaceDE w:val="0"/>
        <w:autoSpaceDN w:val="0"/>
        <w:adjustRightInd w:val="0"/>
        <w:spacing w:line="480" w:lineRule="auto"/>
        <w:ind w:firstLine="720"/>
        <w:jc w:val="both"/>
        <w:rPr>
          <w:rFonts w:ascii="Times New Roman" w:hAnsi="Times New Roman"/>
          <w:color w:val="000000" w:themeColor="text1"/>
          <w:lang w:val="en-GB"/>
        </w:rPr>
      </w:pPr>
      <w:r w:rsidRPr="002D6468">
        <w:rPr>
          <w:rFonts w:ascii="Times New Roman" w:hAnsi="Times New Roman"/>
          <w:b/>
          <w:i/>
          <w:color w:val="000000" w:themeColor="text1"/>
          <w:lang w:val="en-GB"/>
        </w:rPr>
        <w:t>ICIQ-UI sf</w:t>
      </w:r>
      <w:r w:rsidRPr="002D6468">
        <w:rPr>
          <w:rFonts w:ascii="Times New Roman" w:hAnsi="Times New Roman"/>
          <w:i/>
          <w:color w:val="000000" w:themeColor="text1"/>
          <w:lang w:val="en-GB"/>
        </w:rPr>
        <w:t>.</w:t>
      </w:r>
      <w:r w:rsidRPr="002D6468">
        <w:rPr>
          <w:rFonts w:ascii="Times New Roman" w:hAnsi="Times New Roman"/>
          <w:color w:val="000000" w:themeColor="text1"/>
          <w:lang w:val="en-GB"/>
        </w:rPr>
        <w:t xml:space="preserve"> – is a 4-item measure capturing the UI prevalence, severity, type and impact on quality of life [25]. The first two questions assess </w:t>
      </w:r>
      <w:r w:rsidRPr="002D6468">
        <w:rPr>
          <w:rFonts w:ascii="Times New Roman" w:eastAsia="Arial Unicode MS" w:hAnsi="Times New Roman"/>
          <w:color w:val="000000" w:themeColor="text1"/>
          <w:lang w:val="en-GB"/>
        </w:rPr>
        <w:t xml:space="preserve">the frequency and volume of urine leakage, the third question the impact of UI on QoL, and the last one </w:t>
      </w:r>
      <w:r w:rsidRPr="002D6468">
        <w:rPr>
          <w:rFonts w:ascii="Times New Roman" w:hAnsi="Times New Roman"/>
          <w:color w:val="000000" w:themeColor="text1"/>
          <w:lang w:val="en-GB"/>
        </w:rPr>
        <w:t xml:space="preserve">is an un-scored diagnostic item aimed to determine the type of UI. The value of the first three items is added together to produce a total severity score ranging from 0 to 21. Higher scores denote greater symptom severity. </w:t>
      </w:r>
    </w:p>
    <w:p w14:paraId="74CECEBB" w14:textId="77777777" w:rsidR="009B46B7" w:rsidRPr="002D6468" w:rsidRDefault="009B46B7" w:rsidP="009B46B7">
      <w:pPr>
        <w:widowControl w:val="0"/>
        <w:autoSpaceDE w:val="0"/>
        <w:autoSpaceDN w:val="0"/>
        <w:adjustRightInd w:val="0"/>
        <w:spacing w:line="480" w:lineRule="auto"/>
        <w:ind w:firstLine="720"/>
        <w:jc w:val="both"/>
        <w:rPr>
          <w:rFonts w:ascii="Times New Roman" w:hAnsi="Times New Roman"/>
          <w:color w:val="000000" w:themeColor="text1"/>
          <w:lang w:val="en-GB"/>
        </w:rPr>
      </w:pPr>
      <w:r w:rsidRPr="002D6468">
        <w:rPr>
          <w:rFonts w:ascii="Times New Roman" w:hAnsi="Times New Roman"/>
          <w:b/>
          <w:i/>
          <w:color w:val="000000" w:themeColor="text1"/>
          <w:lang w:val="en-GB"/>
        </w:rPr>
        <w:t>ICIQ-LUTSqol</w:t>
      </w:r>
      <w:r w:rsidRPr="002D6468">
        <w:rPr>
          <w:rFonts w:ascii="Times New Roman" w:hAnsi="Times New Roman"/>
          <w:color w:val="000000" w:themeColor="text1"/>
          <w:lang w:val="en-GB"/>
        </w:rPr>
        <w:t xml:space="preserve"> – assess the impact of urinary incontinence on quality of life with particular reference to social effects [26]. It is comprised of 20 questions divided into several domains: </w:t>
      </w:r>
      <w:r w:rsidRPr="002D6468">
        <w:rPr>
          <w:rFonts w:ascii="Times New Roman" w:hAnsi="Times New Roman"/>
          <w:i/>
          <w:color w:val="000000" w:themeColor="text1"/>
          <w:lang w:val="en-GB"/>
        </w:rPr>
        <w:t>role limitations</w:t>
      </w:r>
      <w:r w:rsidRPr="002D6468">
        <w:rPr>
          <w:rFonts w:ascii="Times New Roman" w:hAnsi="Times New Roman"/>
          <w:color w:val="000000" w:themeColor="text1"/>
          <w:lang w:val="en-GB"/>
        </w:rPr>
        <w:t xml:space="preserve"> (2 items), </w:t>
      </w:r>
      <w:r w:rsidRPr="002D6468">
        <w:rPr>
          <w:rFonts w:ascii="Times New Roman" w:hAnsi="Times New Roman"/>
          <w:bCs/>
          <w:i/>
          <w:color w:val="000000" w:themeColor="text1"/>
          <w:lang w:val="en-GB"/>
        </w:rPr>
        <w:t xml:space="preserve">physical limitations </w:t>
      </w:r>
      <w:r w:rsidRPr="002D6468">
        <w:rPr>
          <w:rFonts w:ascii="Times New Roman" w:hAnsi="Times New Roman"/>
          <w:bCs/>
          <w:color w:val="000000" w:themeColor="text1"/>
          <w:lang w:val="en-GB"/>
        </w:rPr>
        <w:t xml:space="preserve">(2 items), </w:t>
      </w:r>
      <w:r w:rsidRPr="002D6468">
        <w:rPr>
          <w:rFonts w:ascii="Times New Roman" w:hAnsi="Times New Roman"/>
          <w:bCs/>
          <w:i/>
          <w:color w:val="000000" w:themeColor="text1"/>
          <w:lang w:val="en-GB"/>
        </w:rPr>
        <w:t xml:space="preserve">social limitations </w:t>
      </w:r>
      <w:r w:rsidRPr="002D6468">
        <w:rPr>
          <w:rFonts w:ascii="Times New Roman" w:hAnsi="Times New Roman"/>
          <w:bCs/>
          <w:color w:val="000000" w:themeColor="text1"/>
          <w:lang w:val="en-GB"/>
        </w:rPr>
        <w:t>(3 items</w:t>
      </w:r>
      <w:r w:rsidRPr="002D6468">
        <w:rPr>
          <w:rFonts w:ascii="Times New Roman" w:hAnsi="Times New Roman"/>
          <w:color w:val="000000" w:themeColor="text1"/>
          <w:lang w:val="en-GB"/>
        </w:rPr>
        <w:t xml:space="preserve">), </w:t>
      </w:r>
      <w:r w:rsidRPr="002D6468">
        <w:rPr>
          <w:rFonts w:ascii="Times New Roman" w:hAnsi="Times New Roman"/>
          <w:bCs/>
          <w:i/>
          <w:color w:val="000000" w:themeColor="text1"/>
          <w:lang w:val="en-GB"/>
        </w:rPr>
        <w:t xml:space="preserve">personal relationships </w:t>
      </w:r>
      <w:r w:rsidRPr="002D6468">
        <w:rPr>
          <w:rFonts w:ascii="Times New Roman" w:hAnsi="Times New Roman"/>
          <w:bCs/>
          <w:color w:val="000000" w:themeColor="text1"/>
          <w:lang w:val="en-GB"/>
        </w:rPr>
        <w:t>(2 items),</w:t>
      </w:r>
      <w:r w:rsidRPr="002D6468">
        <w:rPr>
          <w:rFonts w:ascii="Times New Roman" w:hAnsi="Times New Roman"/>
          <w:color w:val="000000" w:themeColor="text1"/>
          <w:lang w:val="en-GB"/>
        </w:rPr>
        <w:t xml:space="preserve"> </w:t>
      </w:r>
      <w:r w:rsidRPr="002D6468">
        <w:rPr>
          <w:rFonts w:ascii="Times New Roman" w:hAnsi="Times New Roman"/>
          <w:bCs/>
          <w:i/>
          <w:color w:val="000000" w:themeColor="text1"/>
          <w:lang w:val="en-GB"/>
        </w:rPr>
        <w:t xml:space="preserve">emotions </w:t>
      </w:r>
      <w:r w:rsidRPr="002D6468">
        <w:rPr>
          <w:rFonts w:ascii="Times New Roman" w:hAnsi="Times New Roman"/>
          <w:bCs/>
          <w:color w:val="000000" w:themeColor="text1"/>
          <w:lang w:val="en-GB"/>
        </w:rPr>
        <w:t>(3 items</w:t>
      </w:r>
      <w:r w:rsidRPr="002D6468">
        <w:rPr>
          <w:rFonts w:ascii="Times New Roman" w:hAnsi="Times New Roman"/>
          <w:color w:val="000000" w:themeColor="text1"/>
          <w:lang w:val="en-GB"/>
        </w:rPr>
        <w:t xml:space="preserve">), </w:t>
      </w:r>
      <w:r w:rsidRPr="002D6468">
        <w:rPr>
          <w:rFonts w:ascii="Times New Roman" w:hAnsi="Times New Roman"/>
          <w:bCs/>
          <w:i/>
          <w:color w:val="000000" w:themeColor="text1"/>
          <w:lang w:val="en-GB"/>
        </w:rPr>
        <w:t xml:space="preserve">Sleep/energy </w:t>
      </w:r>
      <w:r w:rsidRPr="002D6468">
        <w:rPr>
          <w:rFonts w:ascii="Times New Roman" w:hAnsi="Times New Roman"/>
          <w:bCs/>
          <w:color w:val="000000" w:themeColor="text1"/>
          <w:lang w:val="en-GB"/>
        </w:rPr>
        <w:t>(2 items</w:t>
      </w:r>
      <w:r w:rsidRPr="002D6468">
        <w:rPr>
          <w:rFonts w:ascii="Times New Roman" w:hAnsi="Times New Roman"/>
          <w:color w:val="000000" w:themeColor="text1"/>
          <w:lang w:val="en-GB"/>
        </w:rPr>
        <w:t xml:space="preserve">), </w:t>
      </w:r>
      <w:r w:rsidRPr="002D6468">
        <w:rPr>
          <w:rFonts w:ascii="Times New Roman" w:hAnsi="Times New Roman"/>
          <w:bCs/>
          <w:i/>
          <w:color w:val="000000" w:themeColor="text1"/>
          <w:lang w:val="en-GB"/>
        </w:rPr>
        <w:t xml:space="preserve">severity measures </w:t>
      </w:r>
      <w:r w:rsidRPr="002D6468">
        <w:rPr>
          <w:rFonts w:ascii="Times New Roman" w:hAnsi="Times New Roman"/>
          <w:bCs/>
          <w:color w:val="000000" w:themeColor="text1"/>
          <w:lang w:val="en-GB"/>
        </w:rPr>
        <w:t xml:space="preserve">(4 items), </w:t>
      </w:r>
      <w:r w:rsidRPr="002D6468">
        <w:rPr>
          <w:rFonts w:ascii="Times New Roman" w:hAnsi="Times New Roman"/>
          <w:i/>
          <w:color w:val="000000" w:themeColor="text1"/>
          <w:lang w:val="en-GB"/>
        </w:rPr>
        <w:t>UI compromise</w:t>
      </w:r>
      <w:r w:rsidRPr="002D6468">
        <w:rPr>
          <w:rFonts w:ascii="Times New Roman" w:hAnsi="Times New Roman"/>
          <w:color w:val="000000" w:themeColor="text1"/>
          <w:lang w:val="en-GB"/>
        </w:rPr>
        <w:t xml:space="preserve"> (1 item)</w:t>
      </w:r>
      <w:r w:rsidRPr="002D6468">
        <w:rPr>
          <w:rFonts w:ascii="Times New Roman" w:hAnsi="Times New Roman"/>
          <w:bCs/>
          <w:color w:val="000000" w:themeColor="text1"/>
          <w:lang w:val="en-GB"/>
        </w:rPr>
        <w:t xml:space="preserve"> and </w:t>
      </w:r>
      <w:r w:rsidRPr="002D6468">
        <w:rPr>
          <w:rFonts w:ascii="Times New Roman" w:hAnsi="Times New Roman"/>
          <w:i/>
          <w:color w:val="000000" w:themeColor="text1"/>
          <w:lang w:val="en-GB"/>
        </w:rPr>
        <w:t>general health perception</w:t>
      </w:r>
      <w:r w:rsidRPr="002D6468">
        <w:rPr>
          <w:rFonts w:ascii="Times New Roman" w:hAnsi="Times New Roman"/>
          <w:color w:val="000000" w:themeColor="text1"/>
          <w:lang w:val="en-GB"/>
        </w:rPr>
        <w:t xml:space="preserve"> (1 item).</w:t>
      </w:r>
      <w:r w:rsidRPr="002D6468">
        <w:rPr>
          <w:rFonts w:ascii="Times New Roman" w:hAnsi="Times New Roman"/>
          <w:bCs/>
          <w:color w:val="000000" w:themeColor="text1"/>
          <w:lang w:val="en-GB"/>
        </w:rPr>
        <w:t xml:space="preserve"> Each question, </w:t>
      </w:r>
      <w:r w:rsidRPr="002D6468">
        <w:rPr>
          <w:rFonts w:ascii="Times New Roman" w:hAnsi="Times New Roman"/>
          <w:color w:val="000000" w:themeColor="text1"/>
          <w:lang w:val="en-GB"/>
        </w:rPr>
        <w:t xml:space="preserve">excluding the last one, has the same range of responses (from 1 to 4).  In addition to each question respondents are asked to rate the degree to which they were bothered by the impact of UI on a scale ranging from </w:t>
      </w:r>
      <w:r w:rsidRPr="002D6468">
        <w:rPr>
          <w:rFonts w:ascii="Times New Roman" w:hAnsi="Times New Roman"/>
          <w:i/>
          <w:color w:val="000000" w:themeColor="text1"/>
          <w:lang w:val="en-GB"/>
        </w:rPr>
        <w:t xml:space="preserve">0 = </w:t>
      </w:r>
      <w:r w:rsidRPr="002D6468">
        <w:rPr>
          <w:rFonts w:ascii="Times New Roman" w:hAnsi="Times New Roman"/>
          <w:i/>
          <w:iCs/>
          <w:color w:val="000000" w:themeColor="text1"/>
          <w:lang w:val="en-GB"/>
        </w:rPr>
        <w:t>not at all</w:t>
      </w:r>
      <w:r w:rsidRPr="002D6468">
        <w:rPr>
          <w:rFonts w:ascii="Times New Roman" w:hAnsi="Times New Roman"/>
          <w:color w:val="000000" w:themeColor="text1"/>
          <w:lang w:val="en-GB"/>
        </w:rPr>
        <w:t xml:space="preserve"> to </w:t>
      </w:r>
      <w:r w:rsidRPr="002D6468">
        <w:rPr>
          <w:rFonts w:ascii="Times New Roman" w:hAnsi="Times New Roman"/>
          <w:i/>
          <w:color w:val="000000" w:themeColor="text1"/>
          <w:lang w:val="en-GB"/>
        </w:rPr>
        <w:t>10 =</w:t>
      </w:r>
      <w:r w:rsidRPr="002D6468">
        <w:rPr>
          <w:rFonts w:ascii="Times New Roman" w:hAnsi="Times New Roman"/>
          <w:color w:val="000000" w:themeColor="text1"/>
          <w:lang w:val="en-GB"/>
        </w:rPr>
        <w:t xml:space="preserve"> </w:t>
      </w:r>
      <w:r w:rsidRPr="002D6468">
        <w:rPr>
          <w:rFonts w:ascii="Times New Roman" w:hAnsi="Times New Roman"/>
          <w:i/>
          <w:iCs/>
          <w:color w:val="000000" w:themeColor="text1"/>
          <w:lang w:val="en-GB"/>
        </w:rPr>
        <w:t>a great deal</w:t>
      </w:r>
      <w:r w:rsidRPr="002D6468">
        <w:rPr>
          <w:rFonts w:ascii="Times New Roman" w:hAnsi="Times New Roman"/>
          <w:color w:val="000000" w:themeColor="text1"/>
          <w:lang w:val="en-GB"/>
        </w:rPr>
        <w:t>.</w:t>
      </w:r>
      <w:r w:rsidRPr="002D6468">
        <w:rPr>
          <w:rFonts w:ascii="Times New Roman" w:hAnsi="Times New Roman"/>
          <w:i/>
          <w:iCs/>
          <w:color w:val="000000" w:themeColor="text1"/>
          <w:lang w:val="en-GB"/>
        </w:rPr>
        <w:t xml:space="preserve">  </w:t>
      </w:r>
      <w:r w:rsidRPr="002D6468">
        <w:rPr>
          <w:rFonts w:ascii="Times New Roman" w:hAnsi="Times New Roman"/>
          <w:color w:val="000000" w:themeColor="text1"/>
          <w:lang w:val="en-GB"/>
        </w:rPr>
        <w:t xml:space="preserve">The overall and subscale scores were computed by adding each item’s response, subtracting the number of items and dividing that sum by its highest possible value. The overall score range from 19 to 76, with higher values indicating increased impact on quality of life. </w:t>
      </w:r>
    </w:p>
    <w:p w14:paraId="25DA41E5" w14:textId="750CC5B3" w:rsidR="000B17E9" w:rsidRPr="0093066A" w:rsidRDefault="009B46B7" w:rsidP="0093066A">
      <w:pPr>
        <w:widowControl w:val="0"/>
        <w:autoSpaceDE w:val="0"/>
        <w:autoSpaceDN w:val="0"/>
        <w:adjustRightInd w:val="0"/>
        <w:spacing w:line="480" w:lineRule="auto"/>
        <w:ind w:firstLine="720"/>
        <w:jc w:val="both"/>
        <w:rPr>
          <w:rFonts w:ascii="Times New Roman" w:hAnsi="Times New Roman"/>
          <w:color w:val="000000" w:themeColor="text1"/>
          <w:lang w:val="en-GB"/>
        </w:rPr>
      </w:pPr>
      <w:r w:rsidRPr="002D6468">
        <w:rPr>
          <w:rFonts w:ascii="Times New Roman" w:hAnsi="Times New Roman"/>
          <w:b/>
          <w:i/>
          <w:color w:val="000000" w:themeColor="text1"/>
          <w:lang w:val="en-GB"/>
        </w:rPr>
        <w:t xml:space="preserve">Rosenberg Self-Esteem Scale </w:t>
      </w:r>
      <w:r w:rsidRPr="002D6468">
        <w:rPr>
          <w:rFonts w:ascii="Times New Roman" w:hAnsi="Times New Roman"/>
          <w:color w:val="000000" w:themeColor="text1"/>
          <w:lang w:val="en-GB"/>
        </w:rPr>
        <w:t>(</w:t>
      </w:r>
      <w:r w:rsidRPr="002D6468">
        <w:rPr>
          <w:rFonts w:ascii="Times New Roman" w:hAnsi="Times New Roman"/>
          <w:b/>
          <w:i/>
          <w:color w:val="000000" w:themeColor="text1"/>
          <w:lang w:val="en-GB"/>
        </w:rPr>
        <w:t>RSE</w:t>
      </w:r>
      <w:r w:rsidRPr="002D6468">
        <w:rPr>
          <w:rFonts w:ascii="Times New Roman" w:hAnsi="Times New Roman"/>
          <w:color w:val="000000" w:themeColor="text1"/>
          <w:lang w:val="en-GB"/>
        </w:rPr>
        <w:t>)</w:t>
      </w:r>
      <w:r w:rsidRPr="002D6468">
        <w:rPr>
          <w:rFonts w:ascii="Times New Roman" w:hAnsi="Times New Roman"/>
          <w:bCs/>
          <w:color w:val="000000" w:themeColor="text1"/>
          <w:lang w:val="en-GB"/>
        </w:rPr>
        <w:t xml:space="preserve"> – </w:t>
      </w:r>
      <w:r w:rsidRPr="002D6468">
        <w:rPr>
          <w:rFonts w:ascii="Times New Roman" w:hAnsi="Times New Roman"/>
          <w:color w:val="000000" w:themeColor="text1"/>
          <w:lang w:val="en-GB"/>
        </w:rPr>
        <w:t>measures state self-esteem by asking the respondents to reflect on their current feelings [27]. The scale consists of 10 statements, with 5 items measuring positive feelings (e.g., “I feel that I have a number of good qualities”) and 5 items assessing negative feelings about the self (e.g., “I feel I do not have much to be proud of”</w:t>
      </w:r>
      <w:r w:rsidRPr="002D6468">
        <w:rPr>
          <w:rFonts w:ascii="Times New Roman" w:hAnsi="Times New Roman"/>
          <w:iCs/>
          <w:color w:val="000000" w:themeColor="text1"/>
          <w:lang w:val="en-GB"/>
        </w:rPr>
        <w:t>).</w:t>
      </w:r>
      <w:r w:rsidRPr="002D6468">
        <w:rPr>
          <w:rFonts w:ascii="Times New Roman" w:hAnsi="Times New Roman"/>
          <w:color w:val="000000" w:themeColor="text1"/>
          <w:lang w:val="en-GB"/>
        </w:rPr>
        <w:t xml:space="preserve"> Respondents are asked to indicate whether they agree with these statements or not on a </w:t>
      </w:r>
      <w:r w:rsidRPr="002D6468">
        <w:rPr>
          <w:rFonts w:ascii="Times New Roman" w:hAnsi="Times New Roman"/>
          <w:color w:val="000000" w:themeColor="text1"/>
          <w:lang w:val="en-GB"/>
        </w:rPr>
        <w:lastRenderedPageBreak/>
        <w:t xml:space="preserve">4-point Likert scale ranging from 0 = </w:t>
      </w:r>
      <w:r w:rsidRPr="002D6468">
        <w:rPr>
          <w:rFonts w:ascii="Times New Roman" w:hAnsi="Times New Roman"/>
          <w:i/>
          <w:iCs/>
          <w:color w:val="000000" w:themeColor="text1"/>
          <w:lang w:val="en-GB"/>
        </w:rPr>
        <w:t xml:space="preserve">strongly disagree </w:t>
      </w:r>
      <w:r w:rsidRPr="002D6468">
        <w:rPr>
          <w:rFonts w:ascii="Times New Roman" w:hAnsi="Times New Roman"/>
          <w:color w:val="000000" w:themeColor="text1"/>
          <w:lang w:val="en-GB"/>
        </w:rPr>
        <w:t xml:space="preserve">to 3 = </w:t>
      </w:r>
      <w:r w:rsidRPr="002D6468">
        <w:rPr>
          <w:rFonts w:ascii="Times New Roman" w:hAnsi="Times New Roman"/>
          <w:i/>
          <w:iCs/>
          <w:color w:val="000000" w:themeColor="text1"/>
          <w:lang w:val="en-GB"/>
        </w:rPr>
        <w:t>strongly agree</w:t>
      </w:r>
      <w:r w:rsidRPr="002D6468">
        <w:rPr>
          <w:rFonts w:ascii="Times New Roman" w:hAnsi="Times New Roman"/>
          <w:iCs/>
          <w:color w:val="000000" w:themeColor="text1"/>
          <w:lang w:val="en-GB"/>
        </w:rPr>
        <w:t xml:space="preserve"> for the five positive phrased items and vice-versa</w:t>
      </w:r>
      <w:r w:rsidRPr="002D6468">
        <w:rPr>
          <w:rFonts w:ascii="Times New Roman" w:hAnsi="Times New Roman"/>
          <w:color w:val="000000" w:themeColor="text1"/>
          <w:lang w:val="en-GB"/>
        </w:rPr>
        <w:t xml:space="preserve"> for the negative ones. The value of each statement was added together to produce a total self-esteem score ranging from 0 to 30.</w:t>
      </w:r>
    </w:p>
    <w:sectPr w:rsidR="000B17E9" w:rsidRPr="0093066A" w:rsidSect="0076176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F8BDE" w14:textId="77777777" w:rsidR="00D07D2F" w:rsidRDefault="00D07D2F" w:rsidP="00761769">
      <w:r>
        <w:separator/>
      </w:r>
    </w:p>
  </w:endnote>
  <w:endnote w:type="continuationSeparator" w:id="0">
    <w:p w14:paraId="56AF6CB2" w14:textId="77777777" w:rsidR="00D07D2F" w:rsidRDefault="00D07D2F" w:rsidP="00761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3EFF9" w14:textId="77777777" w:rsidR="00761769" w:rsidRDefault="00761769" w:rsidP="00D53D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89CC85" w14:textId="77777777" w:rsidR="00761769" w:rsidRDefault="00761769" w:rsidP="0076176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242B9" w14:textId="77777777" w:rsidR="00761769" w:rsidRDefault="00761769" w:rsidP="00D53D0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54B2">
      <w:rPr>
        <w:rStyle w:val="PageNumber"/>
        <w:noProof/>
      </w:rPr>
      <w:t>1</w:t>
    </w:r>
    <w:r>
      <w:rPr>
        <w:rStyle w:val="PageNumber"/>
      </w:rPr>
      <w:fldChar w:fldCharType="end"/>
    </w:r>
  </w:p>
  <w:p w14:paraId="69569A15" w14:textId="77777777" w:rsidR="00761769" w:rsidRDefault="00761769" w:rsidP="0076176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831A2" w14:textId="77777777" w:rsidR="003B40E1" w:rsidRDefault="003B40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A215D0" w14:textId="77777777" w:rsidR="00D07D2F" w:rsidRDefault="00D07D2F" w:rsidP="00761769">
      <w:r>
        <w:separator/>
      </w:r>
    </w:p>
  </w:footnote>
  <w:footnote w:type="continuationSeparator" w:id="0">
    <w:p w14:paraId="13682871" w14:textId="77777777" w:rsidR="00D07D2F" w:rsidRDefault="00D07D2F" w:rsidP="007617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B797A" w14:textId="77777777" w:rsidR="003B40E1" w:rsidRDefault="003B40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915DF" w14:textId="2CBC9FF4" w:rsidR="0093066A" w:rsidRPr="003B40E1" w:rsidRDefault="0093066A" w:rsidP="003B40E1">
    <w:pPr>
      <w:pStyle w:val="CommentText"/>
      <w:suppressLineNumbers/>
      <w:spacing w:after="0"/>
      <w:jc w:val="center"/>
      <w:rPr>
        <w:rFonts w:ascii="Times New Roman" w:hAnsi="Times New Roman"/>
        <w:b/>
        <w:iCs/>
        <w:color w:val="000000" w:themeColor="text1"/>
        <w:sz w:val="24"/>
        <w:szCs w:val="24"/>
        <w:u w:val="single"/>
      </w:rPr>
    </w:pPr>
    <w:r w:rsidRPr="003B40E1">
      <w:rPr>
        <w:rFonts w:ascii="Times New Roman" w:hAnsi="Times New Roman"/>
        <w:iCs/>
        <w:color w:val="000000" w:themeColor="text1"/>
        <w:sz w:val="24"/>
        <w:szCs w:val="24"/>
      </w:rPr>
      <w:t>Additional File 1</w:t>
    </w:r>
    <w:r w:rsidR="003B40E1" w:rsidRPr="003B40E1">
      <w:rPr>
        <w:rFonts w:ascii="Times New Roman" w:hAnsi="Times New Roman"/>
        <w:iCs/>
        <w:color w:val="000000" w:themeColor="text1"/>
        <w:sz w:val="24"/>
        <w:szCs w:val="24"/>
      </w:rPr>
      <w:t xml:space="preserve"> –</w:t>
    </w:r>
    <w:r w:rsidR="003B40E1" w:rsidRPr="003B40E1">
      <w:rPr>
        <w:rFonts w:ascii="Times New Roman" w:hAnsi="Times New Roman"/>
        <w:b/>
        <w:iCs/>
        <w:color w:val="000000" w:themeColor="text1"/>
        <w:sz w:val="24"/>
        <w:szCs w:val="24"/>
      </w:rPr>
      <w:t xml:space="preserve"> </w:t>
    </w:r>
    <w:r w:rsidRPr="003B40E1">
      <w:rPr>
        <w:rFonts w:ascii="Times New Roman" w:hAnsi="Times New Roman"/>
        <w:b/>
        <w:iCs/>
        <w:color w:val="000000" w:themeColor="text1"/>
        <w:sz w:val="24"/>
        <w:szCs w:val="24"/>
      </w:rPr>
      <w:t>Outcome</w:t>
    </w:r>
    <w:r w:rsidRPr="00242B71">
      <w:rPr>
        <w:rFonts w:ascii="Times New Roman" w:hAnsi="Times New Roman"/>
        <w:b/>
        <w:iCs/>
        <w:color w:val="000000" w:themeColor="text1"/>
        <w:sz w:val="24"/>
        <w:szCs w:val="24"/>
      </w:rPr>
      <w:t xml:space="preserve"> Measures (Questionnaires)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56845" w14:textId="77777777" w:rsidR="003B40E1" w:rsidRDefault="003B40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A68DE"/>
    <w:multiLevelType w:val="hybridMultilevel"/>
    <w:tmpl w:val="27C07A2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6B7"/>
    <w:rsid w:val="000B17E9"/>
    <w:rsid w:val="000B3594"/>
    <w:rsid w:val="002413C1"/>
    <w:rsid w:val="00242B71"/>
    <w:rsid w:val="002C2145"/>
    <w:rsid w:val="003B40E1"/>
    <w:rsid w:val="004B3DFE"/>
    <w:rsid w:val="006654B2"/>
    <w:rsid w:val="00761769"/>
    <w:rsid w:val="00805A0E"/>
    <w:rsid w:val="00872CA4"/>
    <w:rsid w:val="0093066A"/>
    <w:rsid w:val="009B46B7"/>
    <w:rsid w:val="00B06439"/>
    <w:rsid w:val="00BA66E8"/>
    <w:rsid w:val="00BC10CF"/>
    <w:rsid w:val="00C46F79"/>
    <w:rsid w:val="00D07D2F"/>
    <w:rsid w:val="00EE4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A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6B7"/>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B46B7"/>
    <w:pPr>
      <w:spacing w:after="200"/>
    </w:pPr>
    <w:rPr>
      <w:rFonts w:eastAsia="Cambria"/>
      <w:sz w:val="20"/>
      <w:szCs w:val="20"/>
      <w:lang w:val="en-GB" w:eastAsia="x-none"/>
    </w:rPr>
  </w:style>
  <w:style w:type="character" w:customStyle="1" w:styleId="CommentTextChar">
    <w:name w:val="Comment Text Char"/>
    <w:basedOn w:val="DefaultParagraphFont"/>
    <w:link w:val="CommentText"/>
    <w:uiPriority w:val="99"/>
    <w:rsid w:val="009B46B7"/>
    <w:rPr>
      <w:rFonts w:ascii="Cambria" w:eastAsia="Cambria" w:hAnsi="Cambria" w:cs="Times New Roman"/>
      <w:sz w:val="20"/>
      <w:szCs w:val="20"/>
      <w:lang w:eastAsia="x-none"/>
    </w:rPr>
  </w:style>
  <w:style w:type="paragraph" w:styleId="BalloonText">
    <w:name w:val="Balloon Text"/>
    <w:basedOn w:val="Normal"/>
    <w:link w:val="BalloonTextChar"/>
    <w:uiPriority w:val="99"/>
    <w:semiHidden/>
    <w:unhideWhenUsed/>
    <w:rsid w:val="009B46B7"/>
    <w:rPr>
      <w:rFonts w:ascii="Tahoma" w:hAnsi="Tahoma" w:cs="Tahoma"/>
      <w:sz w:val="16"/>
      <w:szCs w:val="16"/>
    </w:rPr>
  </w:style>
  <w:style w:type="character" w:customStyle="1" w:styleId="BalloonTextChar">
    <w:name w:val="Balloon Text Char"/>
    <w:basedOn w:val="DefaultParagraphFont"/>
    <w:link w:val="BalloonText"/>
    <w:uiPriority w:val="99"/>
    <w:semiHidden/>
    <w:rsid w:val="009B46B7"/>
    <w:rPr>
      <w:rFonts w:ascii="Tahoma" w:eastAsia="Times New Roman" w:hAnsi="Tahoma" w:cs="Tahoma"/>
      <w:sz w:val="16"/>
      <w:szCs w:val="16"/>
      <w:lang w:val="en-US"/>
    </w:rPr>
  </w:style>
  <w:style w:type="character" w:styleId="CommentReference">
    <w:name w:val="annotation reference"/>
    <w:uiPriority w:val="99"/>
    <w:semiHidden/>
    <w:unhideWhenUsed/>
    <w:rsid w:val="002C2145"/>
    <w:rPr>
      <w:sz w:val="16"/>
      <w:szCs w:val="16"/>
    </w:rPr>
  </w:style>
  <w:style w:type="paragraph" w:styleId="CommentSubject">
    <w:name w:val="annotation subject"/>
    <w:basedOn w:val="CommentText"/>
    <w:next w:val="CommentText"/>
    <w:link w:val="CommentSubjectChar"/>
    <w:uiPriority w:val="99"/>
    <w:semiHidden/>
    <w:unhideWhenUsed/>
    <w:rsid w:val="002C2145"/>
    <w:pPr>
      <w:spacing w:after="0"/>
    </w:pPr>
    <w:rPr>
      <w:rFonts w:eastAsia="Times New Roman"/>
      <w:b/>
      <w:bCs/>
      <w:lang w:val="en-US" w:eastAsia="en-US"/>
    </w:rPr>
  </w:style>
  <w:style w:type="character" w:customStyle="1" w:styleId="CommentSubjectChar">
    <w:name w:val="Comment Subject Char"/>
    <w:basedOn w:val="CommentTextChar"/>
    <w:link w:val="CommentSubject"/>
    <w:uiPriority w:val="99"/>
    <w:semiHidden/>
    <w:rsid w:val="002C2145"/>
    <w:rPr>
      <w:rFonts w:ascii="Cambria" w:eastAsia="Times New Roman" w:hAnsi="Cambria" w:cs="Times New Roman"/>
      <w:b/>
      <w:bCs/>
      <w:sz w:val="20"/>
      <w:szCs w:val="20"/>
      <w:lang w:val="en-US" w:eastAsia="x-none"/>
    </w:rPr>
  </w:style>
  <w:style w:type="character" w:styleId="LineNumber">
    <w:name w:val="line number"/>
    <w:basedOn w:val="DefaultParagraphFont"/>
    <w:uiPriority w:val="99"/>
    <w:semiHidden/>
    <w:unhideWhenUsed/>
    <w:rsid w:val="00761769"/>
  </w:style>
  <w:style w:type="paragraph" w:styleId="Footer">
    <w:name w:val="footer"/>
    <w:basedOn w:val="Normal"/>
    <w:link w:val="FooterChar"/>
    <w:uiPriority w:val="99"/>
    <w:unhideWhenUsed/>
    <w:rsid w:val="00761769"/>
    <w:pPr>
      <w:tabs>
        <w:tab w:val="center" w:pos="4513"/>
        <w:tab w:val="right" w:pos="9026"/>
      </w:tabs>
    </w:pPr>
  </w:style>
  <w:style w:type="character" w:customStyle="1" w:styleId="FooterChar">
    <w:name w:val="Footer Char"/>
    <w:basedOn w:val="DefaultParagraphFont"/>
    <w:link w:val="Footer"/>
    <w:uiPriority w:val="99"/>
    <w:rsid w:val="00761769"/>
    <w:rPr>
      <w:rFonts w:ascii="Cambria" w:eastAsia="Times New Roman" w:hAnsi="Cambria" w:cs="Times New Roman"/>
      <w:sz w:val="24"/>
      <w:szCs w:val="24"/>
      <w:lang w:val="en-US"/>
    </w:rPr>
  </w:style>
  <w:style w:type="character" w:styleId="PageNumber">
    <w:name w:val="page number"/>
    <w:basedOn w:val="DefaultParagraphFont"/>
    <w:uiPriority w:val="99"/>
    <w:semiHidden/>
    <w:unhideWhenUsed/>
    <w:rsid w:val="00761769"/>
  </w:style>
  <w:style w:type="paragraph" w:styleId="Header">
    <w:name w:val="header"/>
    <w:basedOn w:val="Normal"/>
    <w:link w:val="HeaderChar"/>
    <w:uiPriority w:val="99"/>
    <w:unhideWhenUsed/>
    <w:rsid w:val="0093066A"/>
    <w:pPr>
      <w:tabs>
        <w:tab w:val="center" w:pos="4513"/>
        <w:tab w:val="right" w:pos="9026"/>
      </w:tabs>
    </w:pPr>
  </w:style>
  <w:style w:type="character" w:customStyle="1" w:styleId="HeaderChar">
    <w:name w:val="Header Char"/>
    <w:basedOn w:val="DefaultParagraphFont"/>
    <w:link w:val="Header"/>
    <w:uiPriority w:val="99"/>
    <w:rsid w:val="0093066A"/>
    <w:rPr>
      <w:rFonts w:ascii="Cambria" w:eastAsia="Times New Roman" w:hAnsi="Cambri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6B7"/>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B46B7"/>
    <w:pPr>
      <w:spacing w:after="200"/>
    </w:pPr>
    <w:rPr>
      <w:rFonts w:eastAsia="Cambria"/>
      <w:sz w:val="20"/>
      <w:szCs w:val="20"/>
      <w:lang w:val="en-GB" w:eastAsia="x-none"/>
    </w:rPr>
  </w:style>
  <w:style w:type="character" w:customStyle="1" w:styleId="CommentTextChar">
    <w:name w:val="Comment Text Char"/>
    <w:basedOn w:val="DefaultParagraphFont"/>
    <w:link w:val="CommentText"/>
    <w:uiPriority w:val="99"/>
    <w:rsid w:val="009B46B7"/>
    <w:rPr>
      <w:rFonts w:ascii="Cambria" w:eastAsia="Cambria" w:hAnsi="Cambria" w:cs="Times New Roman"/>
      <w:sz w:val="20"/>
      <w:szCs w:val="20"/>
      <w:lang w:eastAsia="x-none"/>
    </w:rPr>
  </w:style>
  <w:style w:type="paragraph" w:styleId="BalloonText">
    <w:name w:val="Balloon Text"/>
    <w:basedOn w:val="Normal"/>
    <w:link w:val="BalloonTextChar"/>
    <w:uiPriority w:val="99"/>
    <w:semiHidden/>
    <w:unhideWhenUsed/>
    <w:rsid w:val="009B46B7"/>
    <w:rPr>
      <w:rFonts w:ascii="Tahoma" w:hAnsi="Tahoma" w:cs="Tahoma"/>
      <w:sz w:val="16"/>
      <w:szCs w:val="16"/>
    </w:rPr>
  </w:style>
  <w:style w:type="character" w:customStyle="1" w:styleId="BalloonTextChar">
    <w:name w:val="Balloon Text Char"/>
    <w:basedOn w:val="DefaultParagraphFont"/>
    <w:link w:val="BalloonText"/>
    <w:uiPriority w:val="99"/>
    <w:semiHidden/>
    <w:rsid w:val="009B46B7"/>
    <w:rPr>
      <w:rFonts w:ascii="Tahoma" w:eastAsia="Times New Roman" w:hAnsi="Tahoma" w:cs="Tahoma"/>
      <w:sz w:val="16"/>
      <w:szCs w:val="16"/>
      <w:lang w:val="en-US"/>
    </w:rPr>
  </w:style>
  <w:style w:type="character" w:styleId="CommentReference">
    <w:name w:val="annotation reference"/>
    <w:uiPriority w:val="99"/>
    <w:semiHidden/>
    <w:unhideWhenUsed/>
    <w:rsid w:val="002C2145"/>
    <w:rPr>
      <w:sz w:val="16"/>
      <w:szCs w:val="16"/>
    </w:rPr>
  </w:style>
  <w:style w:type="paragraph" w:styleId="CommentSubject">
    <w:name w:val="annotation subject"/>
    <w:basedOn w:val="CommentText"/>
    <w:next w:val="CommentText"/>
    <w:link w:val="CommentSubjectChar"/>
    <w:uiPriority w:val="99"/>
    <w:semiHidden/>
    <w:unhideWhenUsed/>
    <w:rsid w:val="002C2145"/>
    <w:pPr>
      <w:spacing w:after="0"/>
    </w:pPr>
    <w:rPr>
      <w:rFonts w:eastAsia="Times New Roman"/>
      <w:b/>
      <w:bCs/>
      <w:lang w:val="en-US" w:eastAsia="en-US"/>
    </w:rPr>
  </w:style>
  <w:style w:type="character" w:customStyle="1" w:styleId="CommentSubjectChar">
    <w:name w:val="Comment Subject Char"/>
    <w:basedOn w:val="CommentTextChar"/>
    <w:link w:val="CommentSubject"/>
    <w:uiPriority w:val="99"/>
    <w:semiHidden/>
    <w:rsid w:val="002C2145"/>
    <w:rPr>
      <w:rFonts w:ascii="Cambria" w:eastAsia="Times New Roman" w:hAnsi="Cambria" w:cs="Times New Roman"/>
      <w:b/>
      <w:bCs/>
      <w:sz w:val="20"/>
      <w:szCs w:val="20"/>
      <w:lang w:val="en-US" w:eastAsia="x-none"/>
    </w:rPr>
  </w:style>
  <w:style w:type="character" w:styleId="LineNumber">
    <w:name w:val="line number"/>
    <w:basedOn w:val="DefaultParagraphFont"/>
    <w:uiPriority w:val="99"/>
    <w:semiHidden/>
    <w:unhideWhenUsed/>
    <w:rsid w:val="00761769"/>
  </w:style>
  <w:style w:type="paragraph" w:styleId="Footer">
    <w:name w:val="footer"/>
    <w:basedOn w:val="Normal"/>
    <w:link w:val="FooterChar"/>
    <w:uiPriority w:val="99"/>
    <w:unhideWhenUsed/>
    <w:rsid w:val="00761769"/>
    <w:pPr>
      <w:tabs>
        <w:tab w:val="center" w:pos="4513"/>
        <w:tab w:val="right" w:pos="9026"/>
      </w:tabs>
    </w:pPr>
  </w:style>
  <w:style w:type="character" w:customStyle="1" w:styleId="FooterChar">
    <w:name w:val="Footer Char"/>
    <w:basedOn w:val="DefaultParagraphFont"/>
    <w:link w:val="Footer"/>
    <w:uiPriority w:val="99"/>
    <w:rsid w:val="00761769"/>
    <w:rPr>
      <w:rFonts w:ascii="Cambria" w:eastAsia="Times New Roman" w:hAnsi="Cambria" w:cs="Times New Roman"/>
      <w:sz w:val="24"/>
      <w:szCs w:val="24"/>
      <w:lang w:val="en-US"/>
    </w:rPr>
  </w:style>
  <w:style w:type="character" w:styleId="PageNumber">
    <w:name w:val="page number"/>
    <w:basedOn w:val="DefaultParagraphFont"/>
    <w:uiPriority w:val="99"/>
    <w:semiHidden/>
    <w:unhideWhenUsed/>
    <w:rsid w:val="00761769"/>
  </w:style>
  <w:style w:type="paragraph" w:styleId="Header">
    <w:name w:val="header"/>
    <w:basedOn w:val="Normal"/>
    <w:link w:val="HeaderChar"/>
    <w:uiPriority w:val="99"/>
    <w:unhideWhenUsed/>
    <w:rsid w:val="0093066A"/>
    <w:pPr>
      <w:tabs>
        <w:tab w:val="center" w:pos="4513"/>
        <w:tab w:val="right" w:pos="9026"/>
      </w:tabs>
    </w:pPr>
  </w:style>
  <w:style w:type="character" w:customStyle="1" w:styleId="HeaderChar">
    <w:name w:val="Header Char"/>
    <w:basedOn w:val="DefaultParagraphFont"/>
    <w:link w:val="Header"/>
    <w:uiPriority w:val="99"/>
    <w:rsid w:val="0093066A"/>
    <w:rPr>
      <w:rFonts w:ascii="Cambria" w:eastAsia="Times New Roman"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Marsland, Louise</dc:creator>
  <cp:lastModifiedBy>Marsland, Louise</cp:lastModifiedBy>
  <cp:revision>2</cp:revision>
  <dcterms:created xsi:type="dcterms:W3CDTF">2017-11-28T15:31:00Z</dcterms:created>
  <dcterms:modified xsi:type="dcterms:W3CDTF">2017-11-28T15:31:00Z</dcterms:modified>
</cp:coreProperties>
</file>