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97973" w14:textId="20B15665" w:rsidR="007F25D4" w:rsidRPr="004F7959" w:rsidRDefault="00520D25" w:rsidP="00A31C16">
      <w:pPr>
        <w:spacing w:line="360" w:lineRule="auto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Additional file </w:t>
      </w:r>
      <w:proofErr w:type="gramStart"/>
      <w:r>
        <w:rPr>
          <w:color w:val="333333"/>
          <w:sz w:val="22"/>
          <w:szCs w:val="22"/>
        </w:rPr>
        <w:t>2</w:t>
      </w:r>
      <w:proofErr w:type="gramEnd"/>
      <w:r w:rsidR="00620BE8" w:rsidRPr="00A31C16">
        <w:rPr>
          <w:color w:val="333333"/>
          <w:sz w:val="22"/>
          <w:szCs w:val="22"/>
        </w:rPr>
        <w:t xml:space="preserve"> Table </w:t>
      </w:r>
      <w:r>
        <w:rPr>
          <w:color w:val="333333"/>
          <w:sz w:val="22"/>
          <w:szCs w:val="22"/>
        </w:rPr>
        <w:t>S</w:t>
      </w:r>
      <w:r w:rsidR="00620BE8" w:rsidRPr="00A31C16">
        <w:rPr>
          <w:color w:val="333333"/>
          <w:sz w:val="22"/>
          <w:szCs w:val="22"/>
        </w:rPr>
        <w:t>2. Linear Regression Assumptions</w:t>
      </w:r>
      <w:r w:rsidR="00391FC4" w:rsidRPr="00A31C16">
        <w:rPr>
          <w:color w:val="333333"/>
          <w:sz w:val="22"/>
          <w:szCs w:val="22"/>
        </w:rPr>
        <w:t xml:space="preserve">: </w:t>
      </w:r>
      <w:r w:rsidR="00A31C16" w:rsidRPr="00A31C16">
        <w:rPr>
          <w:color w:val="333333"/>
          <w:sz w:val="22"/>
          <w:szCs w:val="22"/>
        </w:rPr>
        <w:t>Absence of multicollinearity (variance inflation factor, or VIF</w:t>
      </w:r>
      <w:r w:rsidR="004F7959">
        <w:rPr>
          <w:color w:val="333333"/>
          <w:sz w:val="22"/>
          <w:szCs w:val="22"/>
        </w:rPr>
        <w:t xml:space="preserve"> &lt; 2.5</w:t>
      </w:r>
      <w:r w:rsidR="00A31C16" w:rsidRPr="00A31C16">
        <w:rPr>
          <w:color w:val="333333"/>
          <w:sz w:val="22"/>
          <w:szCs w:val="22"/>
        </w:rPr>
        <w:t>), Independence of residuals (</w:t>
      </w:r>
      <w:r w:rsidR="00A31C16" w:rsidRPr="004F7959">
        <w:rPr>
          <w:color w:val="333333"/>
          <w:sz w:val="22"/>
          <w:szCs w:val="22"/>
        </w:rPr>
        <w:t>Durbin-Watson statistic</w:t>
      </w:r>
      <w:r w:rsidR="004F7959">
        <w:rPr>
          <w:color w:val="333333"/>
          <w:sz w:val="22"/>
          <w:szCs w:val="22"/>
        </w:rPr>
        <w:t xml:space="preserve"> between 1 and 3</w:t>
      </w:r>
      <w:r w:rsidR="00A31C16" w:rsidRPr="004F7959">
        <w:rPr>
          <w:color w:val="333333"/>
          <w:sz w:val="22"/>
          <w:szCs w:val="22"/>
        </w:rPr>
        <w:t>), Variance of residuals</w:t>
      </w:r>
      <w:r w:rsidR="004F7959">
        <w:rPr>
          <w:color w:val="333333"/>
          <w:sz w:val="22"/>
          <w:szCs w:val="22"/>
        </w:rPr>
        <w:t xml:space="preserve">, or </w:t>
      </w:r>
      <w:r w:rsidR="00A31C16" w:rsidRPr="004F7959">
        <w:rPr>
          <w:color w:val="333333"/>
          <w:sz w:val="22"/>
          <w:szCs w:val="22"/>
        </w:rPr>
        <w:t>homoscedasticity</w:t>
      </w:r>
      <w:r w:rsidR="004F7959">
        <w:rPr>
          <w:color w:val="333333"/>
          <w:sz w:val="22"/>
          <w:szCs w:val="22"/>
        </w:rPr>
        <w:t xml:space="preserve"> (scatterplot of residuals</w:t>
      </w:r>
      <w:r w:rsidR="00A31C16" w:rsidRPr="004F7959">
        <w:rPr>
          <w:color w:val="333333"/>
          <w:sz w:val="22"/>
          <w:szCs w:val="22"/>
        </w:rPr>
        <w:t xml:space="preserve">), and </w:t>
      </w:r>
      <w:r w:rsidR="00391FC4" w:rsidRPr="004F7959">
        <w:rPr>
          <w:color w:val="333333"/>
          <w:sz w:val="22"/>
          <w:szCs w:val="22"/>
        </w:rPr>
        <w:t xml:space="preserve">Normal </w:t>
      </w:r>
      <w:r w:rsidR="00A31C16" w:rsidRPr="004F7959">
        <w:rPr>
          <w:color w:val="333333"/>
          <w:sz w:val="22"/>
          <w:szCs w:val="22"/>
        </w:rPr>
        <w:t xml:space="preserve">distribution of residuals (normal </w:t>
      </w:r>
      <w:r w:rsidR="00391FC4" w:rsidRPr="004F7959">
        <w:rPr>
          <w:color w:val="333333"/>
          <w:sz w:val="22"/>
          <w:szCs w:val="22"/>
        </w:rPr>
        <w:t>P-P plot</w:t>
      </w:r>
      <w:r w:rsidR="004F7959">
        <w:rPr>
          <w:color w:val="333333"/>
          <w:sz w:val="22"/>
          <w:szCs w:val="22"/>
        </w:rPr>
        <w:t xml:space="preserve"> of residuals</w:t>
      </w:r>
      <w:r w:rsidR="00A31C16" w:rsidRPr="004F7959">
        <w:rPr>
          <w:color w:val="333333"/>
          <w:sz w:val="22"/>
          <w:szCs w:val="22"/>
        </w:rPr>
        <w:t>)</w:t>
      </w:r>
    </w:p>
    <w:p w14:paraId="23FDF71C" w14:textId="77777777" w:rsidR="00620BE8" w:rsidRPr="004F7959" w:rsidRDefault="00620BE8" w:rsidP="00620BE8">
      <w:pPr>
        <w:rPr>
          <w:rFonts w:eastAsiaTheme="minorEastAsia"/>
          <w:color w:val="333333"/>
          <w:sz w:val="22"/>
          <w:szCs w:val="22"/>
        </w:rPr>
      </w:pPr>
    </w:p>
    <w:p w14:paraId="38CABD74" w14:textId="7CC5912D" w:rsidR="00620BE8" w:rsidRPr="004F7959" w:rsidRDefault="00520D25" w:rsidP="00A31C16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color w:val="000000" w:themeColor="text1"/>
          <w:sz w:val="22"/>
          <w:szCs w:val="22"/>
          <w:u w:color="000000"/>
        </w:rPr>
      </w:pPr>
      <w:r>
        <w:rPr>
          <w:color w:val="333333"/>
          <w:sz w:val="22"/>
          <w:szCs w:val="22"/>
        </w:rPr>
        <w:t xml:space="preserve">Additional file </w:t>
      </w:r>
      <w:proofErr w:type="gramStart"/>
      <w:r>
        <w:rPr>
          <w:color w:val="333333"/>
          <w:sz w:val="22"/>
          <w:szCs w:val="22"/>
        </w:rPr>
        <w:t>2</w:t>
      </w:r>
      <w:proofErr w:type="gramEnd"/>
      <w:r w:rsidR="00FB369E">
        <w:rPr>
          <w:color w:val="000000" w:themeColor="text1"/>
          <w:sz w:val="22"/>
          <w:szCs w:val="22"/>
          <w:u w:color="000000"/>
        </w:rPr>
        <w:t xml:space="preserve"> </w:t>
      </w:r>
      <w:r w:rsidR="00A31C16" w:rsidRPr="004F7959">
        <w:rPr>
          <w:color w:val="000000" w:themeColor="text1"/>
          <w:sz w:val="22"/>
          <w:szCs w:val="22"/>
          <w:u w:color="000000"/>
        </w:rPr>
        <w:t xml:space="preserve">Table </w:t>
      </w:r>
      <w:r>
        <w:rPr>
          <w:color w:val="000000" w:themeColor="text1"/>
          <w:sz w:val="22"/>
          <w:szCs w:val="22"/>
          <w:u w:color="000000"/>
        </w:rPr>
        <w:t>S</w:t>
      </w:r>
      <w:r w:rsidR="00FB369E">
        <w:rPr>
          <w:color w:val="000000" w:themeColor="text1"/>
          <w:sz w:val="22"/>
          <w:szCs w:val="22"/>
          <w:u w:color="000000"/>
        </w:rPr>
        <w:t>2A.</w:t>
      </w:r>
      <w:r w:rsidR="00A31C16" w:rsidRPr="004F7959">
        <w:rPr>
          <w:color w:val="000000" w:themeColor="text1"/>
          <w:sz w:val="22"/>
          <w:szCs w:val="22"/>
          <w:u w:color="000000"/>
        </w:rPr>
        <w:t xml:space="preserve"> </w:t>
      </w:r>
      <w:r w:rsidR="00FB369E">
        <w:rPr>
          <w:color w:val="000000" w:themeColor="text1"/>
          <w:sz w:val="22"/>
          <w:szCs w:val="22"/>
          <w:u w:color="000000"/>
        </w:rPr>
        <w:t>Linear regression assumptions for Table 4: M</w:t>
      </w:r>
      <w:r w:rsidR="00A31C16" w:rsidRPr="004F7959">
        <w:rPr>
          <w:color w:val="000000" w:themeColor="text1"/>
          <w:sz w:val="22"/>
          <w:szCs w:val="22"/>
          <w:u w:color="000000"/>
        </w:rPr>
        <w:t>ultiple linear regression models, adjusted for maternal age, area of residence and baseline score</w:t>
      </w:r>
    </w:p>
    <w:p w14:paraId="43BCD97A" w14:textId="77777777" w:rsidR="00A31C16" w:rsidRPr="004F7959" w:rsidRDefault="00A31C16" w:rsidP="00A31C16">
      <w:pPr>
        <w:pStyle w:val="ListParagraph"/>
        <w:widowControl w:val="0"/>
        <w:tabs>
          <w:tab w:val="left" w:pos="720"/>
        </w:tabs>
        <w:spacing w:line="360" w:lineRule="auto"/>
        <w:rPr>
          <w:color w:val="000000" w:themeColor="text1"/>
          <w:sz w:val="20"/>
          <w:szCs w:val="20"/>
          <w:u w:color="000000"/>
        </w:rPr>
      </w:pPr>
    </w:p>
    <w:tbl>
      <w:tblPr>
        <w:tblStyle w:val="TableGrid"/>
        <w:tblW w:w="1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35"/>
        <w:gridCol w:w="1935"/>
        <w:gridCol w:w="1935"/>
        <w:gridCol w:w="1935"/>
      </w:tblGrid>
      <w:tr w:rsidR="00391FC4" w:rsidRPr="004F7959" w14:paraId="78906515" w14:textId="5B720642" w:rsidTr="00A31C16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9789E" w14:textId="53FAF3A9" w:rsidR="00391FC4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 Multiple linear regression models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E6BBC" w14:textId="1E756F03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Absence of multicollinearity (VIF)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3716A" w14:textId="29F16DF9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Independence of residuals (Durbin Watson statistic)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D7D52" w14:textId="61AA92CE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Variance of residuals (</w:t>
            </w:r>
            <w:r w:rsidRPr="004F7959">
              <w:rPr>
                <w:color w:val="333333"/>
                <w:sz w:val="22"/>
                <w:szCs w:val="22"/>
              </w:rPr>
              <w:t>homoscedasticity)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FCEDC" w14:textId="51D865D2" w:rsidR="00391FC4" w:rsidRPr="004F7959" w:rsidRDefault="00124828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Normal distribution of </w:t>
            </w:r>
            <w:r w:rsidR="00391FC4"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residuals </w:t>
            </w:r>
          </w:p>
        </w:tc>
      </w:tr>
      <w:tr w:rsidR="00391FC4" w:rsidRPr="004F7959" w14:paraId="748473A2" w14:textId="4B039979" w:rsidTr="00A31C16">
        <w:tc>
          <w:tcPr>
            <w:tcW w:w="3510" w:type="dxa"/>
            <w:vAlign w:val="center"/>
          </w:tcPr>
          <w:p w14:paraId="34BB8F1F" w14:textId="77777777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8"/>
                <w:szCs w:val="20"/>
                <w:u w:color="000000"/>
              </w:rPr>
            </w:pPr>
          </w:p>
          <w:p w14:paraId="5682D256" w14:textId="741069E6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Psychosocial distress score </w:t>
            </w:r>
            <w:r w:rsidRPr="004F7959">
              <w:rPr>
                <w:color w:val="000000" w:themeColor="text1"/>
                <w:sz w:val="20"/>
                <w:szCs w:val="20"/>
              </w:rPr>
              <w:t>(HSCL-25)</w:t>
            </w:r>
          </w:p>
        </w:tc>
        <w:tc>
          <w:tcPr>
            <w:tcW w:w="1935" w:type="dxa"/>
            <w:vAlign w:val="center"/>
          </w:tcPr>
          <w:p w14:paraId="53ABE84C" w14:textId="5F73E019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B690ECC" wp14:editId="3D50D0AF">
                  <wp:extent cx="201706" cy="201706"/>
                  <wp:effectExtent l="0" t="0" r="1905" b="1905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1FC4"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14:paraId="76273FCB" w14:textId="68A0982D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3FAE7B6" wp14:editId="7B982A7F">
                  <wp:extent cx="201706" cy="201706"/>
                  <wp:effectExtent l="0" t="0" r="1905" b="1905"/>
                  <wp:docPr id="6" name="Graphic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75E4B977" w14:textId="30A34218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22B5256" wp14:editId="530268E2">
                  <wp:extent cx="201706" cy="201706"/>
                  <wp:effectExtent l="0" t="0" r="1905" b="1905"/>
                  <wp:docPr id="40" name="Graphic 40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ediafile_DFu1Zo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9" cy="20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179880D3" w14:textId="661AC1E6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B8D7D15" wp14:editId="6E045103">
                  <wp:extent cx="201706" cy="201706"/>
                  <wp:effectExtent l="0" t="0" r="1905" b="1905"/>
                  <wp:docPr id="14" name="Graphic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FC4" w:rsidRPr="004F7959" w14:paraId="3CB4297B" w14:textId="4279BF29" w:rsidTr="00A31C16">
        <w:tc>
          <w:tcPr>
            <w:tcW w:w="3510" w:type="dxa"/>
            <w:vAlign w:val="center"/>
          </w:tcPr>
          <w:p w14:paraId="1854FB79" w14:textId="77777777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</w:rPr>
              <w:t>Wellbeing score (MHC-SF)</w:t>
            </w:r>
          </w:p>
        </w:tc>
        <w:tc>
          <w:tcPr>
            <w:tcW w:w="1935" w:type="dxa"/>
            <w:vAlign w:val="center"/>
          </w:tcPr>
          <w:p w14:paraId="4115D49F" w14:textId="13151173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A4B1BCE" wp14:editId="1E767C10">
                  <wp:extent cx="201706" cy="201706"/>
                  <wp:effectExtent l="0" t="0" r="1905" b="1905"/>
                  <wp:docPr id="2" name="Graphic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2A5D9B56" w14:textId="6FE32C47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9269F9E" wp14:editId="59C66C1B">
                  <wp:extent cx="201706" cy="201706"/>
                  <wp:effectExtent l="0" t="0" r="1905" b="1905"/>
                  <wp:docPr id="7" name="Graphic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7BF3FA30" w14:textId="3C547757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F7312D5" wp14:editId="4CA64122">
                  <wp:extent cx="201706" cy="201706"/>
                  <wp:effectExtent l="0" t="0" r="1905" b="1905"/>
                  <wp:docPr id="11" name="Graphic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2D8B1708" w14:textId="6DDBB363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07DD65A" wp14:editId="1694F810">
                  <wp:extent cx="201706" cy="201706"/>
                  <wp:effectExtent l="0" t="0" r="1905" b="1905"/>
                  <wp:docPr id="15" name="Graphic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FC4" w:rsidRPr="004F7959" w14:paraId="2125E1C8" w14:textId="59E6DDBD" w:rsidTr="00A31C16">
        <w:tc>
          <w:tcPr>
            <w:tcW w:w="3510" w:type="dxa"/>
            <w:vAlign w:val="center"/>
          </w:tcPr>
          <w:p w14:paraId="66A816D1" w14:textId="77777777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</w:rPr>
              <w:t>Self-efficacy score: Self-care sub-score</w:t>
            </w:r>
          </w:p>
        </w:tc>
        <w:tc>
          <w:tcPr>
            <w:tcW w:w="1935" w:type="dxa"/>
            <w:vAlign w:val="center"/>
          </w:tcPr>
          <w:p w14:paraId="4BC97E42" w14:textId="1980AFA8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8DF7A8C" wp14:editId="306D47BE">
                  <wp:extent cx="201706" cy="201706"/>
                  <wp:effectExtent l="0" t="0" r="1905" b="1905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8D879A3" w14:textId="002CB639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4E575C55" wp14:editId="087E087E">
                  <wp:extent cx="201706" cy="201706"/>
                  <wp:effectExtent l="0" t="0" r="1905" b="1905"/>
                  <wp:docPr id="8" name="Graphic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67362FAB" w14:textId="03F75467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426DA193" wp14:editId="02DC5A0D">
                  <wp:extent cx="201706" cy="201706"/>
                  <wp:effectExtent l="0" t="0" r="1905" b="1905"/>
                  <wp:docPr id="12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1B92F1BB" w14:textId="6FBCA2FC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32C59D4D" wp14:editId="62306145">
                  <wp:extent cx="201706" cy="201706"/>
                  <wp:effectExtent l="0" t="0" r="1905" b="1905"/>
                  <wp:docPr id="16" name="Graphic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FC4" w:rsidRPr="004F7959" w14:paraId="0D3A97B3" w14:textId="041FD21A" w:rsidTr="00A31C16">
        <w:tc>
          <w:tcPr>
            <w:tcW w:w="3510" w:type="dxa"/>
            <w:vAlign w:val="center"/>
          </w:tcPr>
          <w:p w14:paraId="45537A4A" w14:textId="77777777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</w:rPr>
              <w:t>Self-efficacy score: Infant care sub-score</w:t>
            </w:r>
          </w:p>
        </w:tc>
        <w:tc>
          <w:tcPr>
            <w:tcW w:w="1935" w:type="dxa"/>
            <w:vAlign w:val="center"/>
          </w:tcPr>
          <w:p w14:paraId="15BCD15D" w14:textId="46F38033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689FEAB" wp14:editId="76FBAD4D">
                  <wp:extent cx="201706" cy="201706"/>
                  <wp:effectExtent l="0" t="0" r="1905" b="1905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BE28613" w14:textId="55644818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32E93D1" wp14:editId="57277D21">
                  <wp:extent cx="201295" cy="201295"/>
                  <wp:effectExtent l="0" t="0" r="1905" b="1905"/>
                  <wp:docPr id="9" name="Graphic 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B6D935F" w14:textId="7971309A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6627D42" wp14:editId="42CEE50A">
                  <wp:extent cx="201706" cy="201706"/>
                  <wp:effectExtent l="0" t="0" r="1905" b="1905"/>
                  <wp:docPr id="36" name="Graphic 36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ediafile_DFu1Zo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9" cy="20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78EE762E" w14:textId="195A0997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E2EAF36" wp14:editId="50047DC9">
                  <wp:extent cx="201706" cy="201706"/>
                  <wp:effectExtent l="0" t="0" r="1905" b="1905"/>
                  <wp:docPr id="37" name="Graphic 3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ediafile_DFu1Zo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9" cy="20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FC4" w:rsidRPr="004F7959" w14:paraId="6F3EFA95" w14:textId="4F2690E8" w:rsidTr="00A31C16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BDA78F5" w14:textId="77777777" w:rsidR="00391FC4" w:rsidRPr="004F7959" w:rsidRDefault="00391FC4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</w:rPr>
              <w:t>Infant stimulation score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DE7F2FF" w14:textId="6243E452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619B08C9" wp14:editId="13ACEF8C">
                  <wp:extent cx="201706" cy="201706"/>
                  <wp:effectExtent l="0" t="0" r="1905" b="1905"/>
                  <wp:docPr id="5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10D2C209" w14:textId="3DDEDD26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9D6C788" wp14:editId="2FB1863F">
                  <wp:extent cx="201706" cy="201706"/>
                  <wp:effectExtent l="0" t="0" r="1905" b="1905"/>
                  <wp:docPr id="10" name="Graphic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6AA8183" w14:textId="2D4927AE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6A840E75" wp14:editId="672B8CF2">
                  <wp:extent cx="201706" cy="201706"/>
                  <wp:effectExtent l="0" t="0" r="1905" b="1905"/>
                  <wp:docPr id="13" name="Graphic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6E0DAE99" w14:textId="1703D907" w:rsidR="00391FC4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9A99C84" wp14:editId="4AE6258E">
                  <wp:extent cx="201706" cy="201706"/>
                  <wp:effectExtent l="0" t="0" r="1905" b="1905"/>
                  <wp:docPr id="17" name="Graphic 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3B4F89" w14:textId="196712E3" w:rsidR="004F7959" w:rsidRPr="004F7959" w:rsidRDefault="004F7959" w:rsidP="004F7959">
      <w:pPr>
        <w:pStyle w:val="ListParagraph"/>
        <w:widowControl w:val="0"/>
        <w:tabs>
          <w:tab w:val="left" w:pos="720"/>
        </w:tabs>
        <w:spacing w:line="360" w:lineRule="auto"/>
        <w:rPr>
          <w:color w:val="000000" w:themeColor="text1"/>
          <w:sz w:val="22"/>
          <w:szCs w:val="22"/>
          <w:u w:color="000000"/>
        </w:rPr>
      </w:pPr>
    </w:p>
    <w:p w14:paraId="224C5952" w14:textId="77777777" w:rsidR="004F7959" w:rsidRPr="004F7959" w:rsidRDefault="004F7959" w:rsidP="004F7959">
      <w:pPr>
        <w:pStyle w:val="ListParagraph"/>
        <w:widowControl w:val="0"/>
        <w:tabs>
          <w:tab w:val="left" w:pos="720"/>
        </w:tabs>
        <w:spacing w:line="360" w:lineRule="auto"/>
        <w:rPr>
          <w:color w:val="000000" w:themeColor="text1"/>
          <w:sz w:val="22"/>
          <w:szCs w:val="22"/>
          <w:u w:color="000000"/>
        </w:rPr>
      </w:pPr>
    </w:p>
    <w:p w14:paraId="08AE4E07" w14:textId="374559F0" w:rsidR="00A31C16" w:rsidRPr="004F7959" w:rsidRDefault="00520D25" w:rsidP="00A31C16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color w:val="000000" w:themeColor="text1"/>
          <w:sz w:val="22"/>
          <w:szCs w:val="22"/>
          <w:u w:color="000000"/>
        </w:rPr>
      </w:pPr>
      <w:r>
        <w:rPr>
          <w:color w:val="333333"/>
          <w:sz w:val="22"/>
          <w:szCs w:val="22"/>
        </w:rPr>
        <w:t xml:space="preserve">Additional file </w:t>
      </w:r>
      <w:proofErr w:type="gramStart"/>
      <w:r>
        <w:rPr>
          <w:color w:val="333333"/>
          <w:sz w:val="22"/>
          <w:szCs w:val="22"/>
        </w:rPr>
        <w:t>2</w:t>
      </w:r>
      <w:proofErr w:type="gramEnd"/>
      <w:r w:rsidR="00FB369E">
        <w:rPr>
          <w:color w:val="000000" w:themeColor="text1"/>
          <w:sz w:val="22"/>
          <w:szCs w:val="22"/>
          <w:u w:color="000000"/>
        </w:rPr>
        <w:t xml:space="preserve"> </w:t>
      </w:r>
      <w:r w:rsidR="00A31C16" w:rsidRPr="004F7959">
        <w:rPr>
          <w:color w:val="000000" w:themeColor="text1"/>
          <w:sz w:val="22"/>
          <w:szCs w:val="22"/>
          <w:u w:color="000000"/>
        </w:rPr>
        <w:t xml:space="preserve">Table </w:t>
      </w:r>
      <w:r>
        <w:rPr>
          <w:color w:val="000000" w:themeColor="text1"/>
          <w:sz w:val="22"/>
          <w:szCs w:val="22"/>
          <w:u w:color="000000"/>
        </w:rPr>
        <w:t>S</w:t>
      </w:r>
      <w:r w:rsidR="00FB369E">
        <w:rPr>
          <w:color w:val="000000" w:themeColor="text1"/>
          <w:sz w:val="22"/>
          <w:szCs w:val="22"/>
          <w:u w:color="000000"/>
        </w:rPr>
        <w:t>2B.</w:t>
      </w:r>
      <w:r w:rsidR="00A31C16" w:rsidRPr="004F7959">
        <w:rPr>
          <w:color w:val="000000" w:themeColor="text1"/>
          <w:sz w:val="22"/>
          <w:szCs w:val="22"/>
          <w:u w:color="000000"/>
        </w:rPr>
        <w:t xml:space="preserve"> </w:t>
      </w:r>
      <w:r w:rsidR="00FB369E">
        <w:rPr>
          <w:color w:val="000000" w:themeColor="text1"/>
          <w:sz w:val="22"/>
          <w:szCs w:val="22"/>
          <w:u w:color="000000"/>
        </w:rPr>
        <w:t xml:space="preserve">Linear regression assumptions for Table 5: </w:t>
      </w:r>
      <w:r w:rsidR="00A31C16" w:rsidRPr="004F7959">
        <w:rPr>
          <w:color w:val="000000" w:themeColor="text1"/>
          <w:sz w:val="22"/>
          <w:szCs w:val="22"/>
          <w:u w:color="000000"/>
        </w:rPr>
        <w:t>Multiple linear regression models, adjusted for maternal age, area of residence and baseline score</w:t>
      </w:r>
    </w:p>
    <w:p w14:paraId="5A3ABEF7" w14:textId="77777777" w:rsidR="00A31C16" w:rsidRPr="004F7959" w:rsidRDefault="00A31C16" w:rsidP="00A31C16">
      <w:pPr>
        <w:pStyle w:val="ListParagraph"/>
        <w:widowControl w:val="0"/>
        <w:tabs>
          <w:tab w:val="left" w:pos="720"/>
        </w:tabs>
        <w:spacing w:line="360" w:lineRule="auto"/>
        <w:rPr>
          <w:color w:val="000000" w:themeColor="text1"/>
          <w:sz w:val="22"/>
          <w:szCs w:val="22"/>
          <w:u w:color="000000"/>
        </w:rPr>
      </w:pPr>
    </w:p>
    <w:tbl>
      <w:tblPr>
        <w:tblStyle w:val="TableGrid"/>
        <w:tblpPr w:leftFromText="180" w:rightFromText="180" w:vertAnchor="text" w:tblpY="1"/>
        <w:tblOverlap w:val="never"/>
        <w:tblW w:w="1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35"/>
        <w:gridCol w:w="1935"/>
        <w:gridCol w:w="1935"/>
        <w:gridCol w:w="1935"/>
      </w:tblGrid>
      <w:tr w:rsidR="00A31C16" w:rsidRPr="004F7959" w14:paraId="78F1B9E4" w14:textId="77777777" w:rsidTr="004F7959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A5E4B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Multiple linear regression models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0325F" w14:textId="41D4D4A0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  <w:vertAlign w:val="superscript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Absence of multicollinearity (VIF)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3929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Independence of residuals (Durbin Watson statistic)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9AC9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>Variance of residuals (</w:t>
            </w:r>
            <w:r w:rsidRPr="004F7959">
              <w:rPr>
                <w:color w:val="333333"/>
                <w:sz w:val="22"/>
                <w:szCs w:val="22"/>
              </w:rPr>
              <w:t>homoscedasticity)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8D008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Normal distribution of residuals </w:t>
            </w:r>
          </w:p>
        </w:tc>
      </w:tr>
      <w:tr w:rsidR="00A31C16" w:rsidRPr="004F7959" w14:paraId="297CB74F" w14:textId="77777777" w:rsidTr="004F7959">
        <w:tc>
          <w:tcPr>
            <w:tcW w:w="3510" w:type="dxa"/>
            <w:vAlign w:val="center"/>
          </w:tcPr>
          <w:p w14:paraId="6C754AC0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8"/>
                <w:szCs w:val="20"/>
                <w:u w:color="000000"/>
              </w:rPr>
            </w:pPr>
          </w:p>
          <w:p w14:paraId="6AC18961" w14:textId="77777777" w:rsidR="00A31C16" w:rsidRPr="004F7959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4F7959">
              <w:rPr>
                <w:color w:val="000000" w:themeColor="text1"/>
                <w:sz w:val="20"/>
                <w:szCs w:val="20"/>
                <w:u w:color="000000"/>
              </w:rPr>
              <w:t xml:space="preserve">Psychosocial distress score </w:t>
            </w:r>
            <w:r w:rsidRPr="004F7959">
              <w:rPr>
                <w:color w:val="000000" w:themeColor="text1"/>
                <w:sz w:val="20"/>
                <w:szCs w:val="20"/>
              </w:rPr>
              <w:t>(HSCL-25)</w:t>
            </w:r>
          </w:p>
        </w:tc>
        <w:tc>
          <w:tcPr>
            <w:tcW w:w="1935" w:type="dxa"/>
            <w:vAlign w:val="center"/>
          </w:tcPr>
          <w:p w14:paraId="1DC04228" w14:textId="4F465EBA" w:rsidR="00A31C16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59ACDF69" wp14:editId="58039F34">
                  <wp:extent cx="201706" cy="201706"/>
                  <wp:effectExtent l="0" t="0" r="1905" b="1905"/>
                  <wp:docPr id="2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73B6ABEE" w14:textId="67422893" w:rsidR="00A31C16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01B80D7" wp14:editId="6A2AB875">
                  <wp:extent cx="201706" cy="201706"/>
                  <wp:effectExtent l="0" t="0" r="1905" b="1905"/>
                  <wp:docPr id="23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1EEBA87" w14:textId="44FB1D78" w:rsidR="00A31C16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0A657D6" wp14:editId="3884A561">
                  <wp:extent cx="201706" cy="201706"/>
                  <wp:effectExtent l="0" t="0" r="1905" b="1905"/>
                  <wp:docPr id="38" name="Graphic 38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ediafile_DFu1Zo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9" cy="20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7E76AAA0" w14:textId="5BD760F9" w:rsidR="00A31C16" w:rsidRPr="004F7959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70B01BAD" wp14:editId="2F22B947">
                  <wp:extent cx="201706" cy="201706"/>
                  <wp:effectExtent l="0" t="0" r="1905" b="1905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16" w:rsidRPr="00FB785E" w14:paraId="233B621A" w14:textId="77777777" w:rsidTr="004F7959">
        <w:tc>
          <w:tcPr>
            <w:tcW w:w="3510" w:type="dxa"/>
            <w:vAlign w:val="center"/>
          </w:tcPr>
          <w:p w14:paraId="30911CDB" w14:textId="77777777" w:rsidR="00A31C16" w:rsidRPr="00FB785E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FB785E">
              <w:rPr>
                <w:color w:val="000000" w:themeColor="text1"/>
                <w:sz w:val="20"/>
                <w:szCs w:val="20"/>
              </w:rPr>
              <w:lastRenderedPageBreak/>
              <w:t>Wellbeing score (MHC-SF)</w:t>
            </w:r>
          </w:p>
        </w:tc>
        <w:tc>
          <w:tcPr>
            <w:tcW w:w="1935" w:type="dxa"/>
            <w:vAlign w:val="center"/>
          </w:tcPr>
          <w:p w14:paraId="4A0CB827" w14:textId="69720BA8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5736195A" wp14:editId="51776C0F">
                  <wp:extent cx="201706" cy="201706"/>
                  <wp:effectExtent l="0" t="0" r="1905" b="1905"/>
                  <wp:docPr id="27" name="Graphic 2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65018BA7" w14:textId="25F2498E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5AFC9770" wp14:editId="274A8F23">
                  <wp:extent cx="201706" cy="201706"/>
                  <wp:effectExtent l="0" t="0" r="1905" b="1905"/>
                  <wp:docPr id="24" name="Graphic 2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07577D8F" w14:textId="3A667EE5" w:rsidR="00A31C16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91ED982" wp14:editId="7F8AFA2F">
                  <wp:extent cx="201706" cy="201706"/>
                  <wp:effectExtent l="0" t="0" r="1905" b="1905"/>
                  <wp:docPr id="21" name="Graphic 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2787C0A" w14:textId="1B7B3DDF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62014C22" wp14:editId="66D29010">
                  <wp:extent cx="201706" cy="201706"/>
                  <wp:effectExtent l="0" t="0" r="1905" b="1905"/>
                  <wp:docPr id="19" name="Graphic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16" w:rsidRPr="00FB785E" w14:paraId="60497A1C" w14:textId="77777777" w:rsidTr="004F7959">
        <w:tc>
          <w:tcPr>
            <w:tcW w:w="3510" w:type="dxa"/>
            <w:vAlign w:val="center"/>
          </w:tcPr>
          <w:p w14:paraId="382F4A73" w14:textId="77777777" w:rsidR="00A31C16" w:rsidRPr="00FB785E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FB785E">
              <w:rPr>
                <w:color w:val="000000" w:themeColor="text1"/>
                <w:sz w:val="20"/>
                <w:szCs w:val="20"/>
              </w:rPr>
              <w:t>Self-efficacy score: Self-care sub-score</w:t>
            </w:r>
          </w:p>
        </w:tc>
        <w:tc>
          <w:tcPr>
            <w:tcW w:w="1935" w:type="dxa"/>
            <w:vAlign w:val="center"/>
          </w:tcPr>
          <w:p w14:paraId="0947F0CD" w14:textId="632005AC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5E868EB2" wp14:editId="6B1D1C20">
                  <wp:extent cx="201706" cy="201706"/>
                  <wp:effectExtent l="0" t="0" r="1905" b="1905"/>
                  <wp:docPr id="28" name="Graphic 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27EDA5D7" w14:textId="3359FB2D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1E05C6E4" wp14:editId="5EABCEA0">
                  <wp:extent cx="201706" cy="201706"/>
                  <wp:effectExtent l="0" t="0" r="1905" b="1905"/>
                  <wp:docPr id="25" name="Graphic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62FFF9E0" w14:textId="2E13D12A" w:rsidR="00A31C16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494C043C" wp14:editId="044B52AF">
                  <wp:extent cx="201706" cy="201706"/>
                  <wp:effectExtent l="0" t="0" r="1905" b="1905"/>
                  <wp:docPr id="22" name="Graphic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1121FF3D" w14:textId="548FB59D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8371FA1" wp14:editId="65C523ED">
                  <wp:extent cx="201706" cy="201706"/>
                  <wp:effectExtent l="0" t="0" r="1905" b="1905"/>
                  <wp:docPr id="20" name="Graphic 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16" w:rsidRPr="00FB785E" w14:paraId="0A5AD17E" w14:textId="77777777" w:rsidTr="004F7959">
        <w:tc>
          <w:tcPr>
            <w:tcW w:w="3510" w:type="dxa"/>
            <w:vAlign w:val="center"/>
          </w:tcPr>
          <w:p w14:paraId="7DDE71CA" w14:textId="77777777" w:rsidR="00A31C16" w:rsidRPr="00FB785E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FB785E">
              <w:rPr>
                <w:color w:val="000000" w:themeColor="text1"/>
                <w:sz w:val="20"/>
                <w:szCs w:val="20"/>
              </w:rPr>
              <w:t>Self-efficacy score: Infant care sub-score</w:t>
            </w:r>
          </w:p>
        </w:tc>
        <w:tc>
          <w:tcPr>
            <w:tcW w:w="1935" w:type="dxa"/>
            <w:vAlign w:val="center"/>
          </w:tcPr>
          <w:p w14:paraId="59C0489E" w14:textId="0F9A19C9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5DBE0FA" wp14:editId="7F52B00E">
                  <wp:extent cx="201706" cy="201706"/>
                  <wp:effectExtent l="0" t="0" r="1905" b="1905"/>
                  <wp:docPr id="29" name="Graphic 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40AEC784" w14:textId="764ABE8C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2C7CED22" wp14:editId="4FA1F6F6">
                  <wp:extent cx="201706" cy="201706"/>
                  <wp:effectExtent l="0" t="0" r="1905" b="1905"/>
                  <wp:docPr id="31" name="Graphic 3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0C28DEEF" w14:textId="6A7AF9AA" w:rsidR="00A31C16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AC8DBA2" wp14:editId="569E8667">
                  <wp:extent cx="201706" cy="201706"/>
                  <wp:effectExtent l="0" t="0" r="1905" b="1905"/>
                  <wp:docPr id="39" name="Graphic 3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ediafile_DFu1Zo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59" cy="20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vAlign w:val="center"/>
          </w:tcPr>
          <w:p w14:paraId="16FD3159" w14:textId="2E14B453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6B56A06D" wp14:editId="7555725A">
                  <wp:extent cx="201706" cy="201706"/>
                  <wp:effectExtent l="0" t="0" r="1905" b="1905"/>
                  <wp:docPr id="34" name="Graphic 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C16" w:rsidRPr="00FB785E" w14:paraId="6803E791" w14:textId="77777777" w:rsidTr="004F7959"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59237E0D" w14:textId="77777777" w:rsidR="00A31C16" w:rsidRPr="00FB785E" w:rsidRDefault="00A31C16" w:rsidP="004F7959">
            <w:pPr>
              <w:widowControl w:val="0"/>
              <w:tabs>
                <w:tab w:val="left" w:pos="720"/>
              </w:tabs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FB785E">
              <w:rPr>
                <w:color w:val="000000" w:themeColor="text1"/>
                <w:sz w:val="20"/>
                <w:szCs w:val="20"/>
              </w:rPr>
              <w:t>Infant stimulation score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41A7AA2A" w14:textId="0311B798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59BCF505" wp14:editId="4110A081">
                  <wp:extent cx="201706" cy="201706"/>
                  <wp:effectExtent l="0" t="0" r="1905" b="1905"/>
                  <wp:docPr id="30" name="Graphic 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5837E73F" w14:textId="7E9DD4DD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07FC24D0" wp14:editId="6F1D0338">
                  <wp:extent cx="201706" cy="201706"/>
                  <wp:effectExtent l="0" t="0" r="1905" b="1905"/>
                  <wp:docPr id="32" name="Graphic 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73AF3B7E" w14:textId="04DD1A43" w:rsidR="00A31C16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31453656" wp14:editId="47424B59">
                  <wp:extent cx="201706" cy="201706"/>
                  <wp:effectExtent l="0" t="0" r="1905" b="1905"/>
                  <wp:docPr id="33" name="Graphic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14:paraId="248A4849" w14:textId="22353CCF" w:rsidR="00A31C16" w:rsidRPr="00FB785E" w:rsidRDefault="00A26D01" w:rsidP="004F7959">
            <w:pPr>
              <w:widowControl w:val="0"/>
              <w:tabs>
                <w:tab w:val="left" w:pos="720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u w:color="000000"/>
              </w:rPr>
              <w:drawing>
                <wp:inline distT="0" distB="0" distL="0" distR="0" wp14:anchorId="6F6A9109" wp14:editId="664AFD2E">
                  <wp:extent cx="201706" cy="201706"/>
                  <wp:effectExtent l="0" t="0" r="1905" b="1905"/>
                  <wp:docPr id="35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diafile_55QxoD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38" cy="2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38C92" w14:textId="2948EE58" w:rsidR="004F7959" w:rsidRPr="004F7959" w:rsidRDefault="004F7959" w:rsidP="004F7959">
      <w:pPr>
        <w:rPr>
          <w:vertAlign w:val="superscript"/>
        </w:rPr>
      </w:pPr>
      <w:r>
        <w:rPr>
          <w:vertAlign w:val="superscript"/>
        </w:rPr>
        <w:br w:type="textWrapping" w:clear="all"/>
      </w:r>
      <w:bookmarkStart w:id="0" w:name="_GoBack"/>
      <w:bookmarkEnd w:id="0"/>
    </w:p>
    <w:sectPr w:rsidR="004F7959" w:rsidRPr="004F7959" w:rsidSect="00620B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6A44"/>
    <w:multiLevelType w:val="hybridMultilevel"/>
    <w:tmpl w:val="54DAA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D660B"/>
    <w:multiLevelType w:val="hybridMultilevel"/>
    <w:tmpl w:val="54DAA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F25D4"/>
    <w:rsid w:val="000C4072"/>
    <w:rsid w:val="00124828"/>
    <w:rsid w:val="00291D58"/>
    <w:rsid w:val="002B1ED1"/>
    <w:rsid w:val="002B2B52"/>
    <w:rsid w:val="002F09F2"/>
    <w:rsid w:val="00382617"/>
    <w:rsid w:val="00391FC4"/>
    <w:rsid w:val="004945C4"/>
    <w:rsid w:val="004C59CC"/>
    <w:rsid w:val="004F644C"/>
    <w:rsid w:val="004F7959"/>
    <w:rsid w:val="005208BB"/>
    <w:rsid w:val="00520D25"/>
    <w:rsid w:val="00620BE8"/>
    <w:rsid w:val="006554EB"/>
    <w:rsid w:val="007B13A2"/>
    <w:rsid w:val="007F25D4"/>
    <w:rsid w:val="008925B2"/>
    <w:rsid w:val="008B6177"/>
    <w:rsid w:val="008C4667"/>
    <w:rsid w:val="00A26D01"/>
    <w:rsid w:val="00A31C16"/>
    <w:rsid w:val="00A373DE"/>
    <w:rsid w:val="00B41A6E"/>
    <w:rsid w:val="00B60925"/>
    <w:rsid w:val="00B84ADF"/>
    <w:rsid w:val="00D10005"/>
    <w:rsid w:val="00D27E8A"/>
    <w:rsid w:val="00D32832"/>
    <w:rsid w:val="00E23085"/>
    <w:rsid w:val="00E81EBE"/>
    <w:rsid w:val="00EC680D"/>
    <w:rsid w:val="00F07EBE"/>
    <w:rsid w:val="00F34EC8"/>
    <w:rsid w:val="00F80BB3"/>
    <w:rsid w:val="00FB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5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5D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TableGrid">
    <w:name w:val="Table Grid"/>
    <w:basedOn w:val="TableNormal"/>
    <w:uiPriority w:val="59"/>
    <w:rsid w:val="007F25D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C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9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CC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5D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TableGrid">
    <w:name w:val="Table Grid"/>
    <w:basedOn w:val="TableNormal"/>
    <w:uiPriority w:val="59"/>
    <w:rsid w:val="007F25D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C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9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C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1333</Characters>
  <Application>Microsoft Office Word</Application>
  <DocSecurity>0</DocSecurity>
  <Lines>95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Chomat</dc:creator>
  <cp:keywords/>
  <dc:description/>
  <cp:lastModifiedBy>KCDELOSSANTOS</cp:lastModifiedBy>
  <cp:revision>5</cp:revision>
  <dcterms:created xsi:type="dcterms:W3CDTF">2019-03-05T14:54:00Z</dcterms:created>
  <dcterms:modified xsi:type="dcterms:W3CDTF">2019-03-15T08:18:00Z</dcterms:modified>
</cp:coreProperties>
</file>