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DCB" w:rsidRPr="00557DCB" w:rsidRDefault="00557DCB" w:rsidP="00557DCB">
      <w:pPr>
        <w:spacing w:after="0"/>
        <w:rPr>
          <w:rFonts w:ascii="Calibri" w:hAnsi="Calibri" w:cs="Arial"/>
          <w:b/>
        </w:rPr>
      </w:pPr>
      <w:r w:rsidRPr="00557DCB">
        <w:rPr>
          <w:rFonts w:ascii="Calibri" w:hAnsi="Calibri" w:cs="Arial"/>
          <w:b/>
        </w:rPr>
        <w:t>Power Calculations</w:t>
      </w:r>
    </w:p>
    <w:p w:rsidR="00557DCB" w:rsidRDefault="00557DCB" w:rsidP="00557DCB">
      <w:pPr>
        <w:spacing w:after="0"/>
        <w:rPr>
          <w:rFonts w:ascii="Calibri" w:hAnsi="Calibri" w:cs="Arial"/>
        </w:rPr>
      </w:pPr>
    </w:p>
    <w:p w:rsidR="00557DCB" w:rsidRDefault="00557DCB" w:rsidP="00557DCB">
      <w:pPr>
        <w:spacing w:after="0"/>
        <w:rPr>
          <w:rFonts w:ascii="Calibri" w:hAnsi="Calibri" w:cs="Arial"/>
        </w:rPr>
      </w:pPr>
      <w:r w:rsidRPr="00A61D2D">
        <w:rPr>
          <w:rFonts w:ascii="Calibri" w:hAnsi="Calibri" w:cs="Arial"/>
        </w:rPr>
        <w:t>We are aiming to recruit a random ~10% sample of 82,104 women between ages of 18-55. Larger sample sizes allow better representation of rural, less populated regions as well as less frequently seen or diagnosed conditions. This is a nationwide study and we aim to identify disease with prevalence ra</w:t>
      </w:r>
      <w:r>
        <w:rPr>
          <w:rFonts w:ascii="Calibri" w:hAnsi="Calibri" w:cs="Arial"/>
        </w:rPr>
        <w:t>tes as low as 0.5</w:t>
      </w:r>
      <w:r w:rsidRPr="00A61D2D">
        <w:rPr>
          <w:rFonts w:ascii="Calibri" w:hAnsi="Calibri" w:cs="Arial"/>
        </w:rPr>
        <w:t xml:space="preserve">%. Moreover, where we have the needed case </w:t>
      </w:r>
      <w:proofErr w:type="gramStart"/>
      <w:r w:rsidRPr="00A61D2D">
        <w:rPr>
          <w:rFonts w:ascii="Calibri" w:hAnsi="Calibri" w:cs="Arial"/>
        </w:rPr>
        <w:t>numbers</w:t>
      </w:r>
      <w:proofErr w:type="gramEnd"/>
      <w:r w:rsidRPr="00A61D2D">
        <w:rPr>
          <w:rFonts w:ascii="Calibri" w:hAnsi="Calibri" w:cs="Arial"/>
        </w:rPr>
        <w:t xml:space="preserve"> we aim to look for association between lifestyle factors and enrichment of related conditions within families. Here are the conducted power calculations:</w:t>
      </w:r>
    </w:p>
    <w:p w:rsidR="00557DCB" w:rsidRPr="00A61D2D" w:rsidRDefault="00557DCB" w:rsidP="00557DCB">
      <w:pPr>
        <w:spacing w:after="0"/>
        <w:rPr>
          <w:rFonts w:ascii="Calibri" w:hAnsi="Calibri" w:cs="Arial"/>
        </w:rPr>
      </w:pPr>
    </w:p>
    <w:p w:rsidR="00557DCB" w:rsidRPr="00A61D2D" w:rsidRDefault="00557DCB" w:rsidP="00557DCB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We used the following </w:t>
      </w:r>
      <w:proofErr w:type="gramStart"/>
      <w:r>
        <w:rPr>
          <w:rFonts w:ascii="Calibri" w:hAnsi="Calibri" w:cs="Arial"/>
        </w:rPr>
        <w:t>formula</w:t>
      </w:r>
      <w:r>
        <w:rPr>
          <w:rFonts w:ascii="Calibri" w:hAnsi="Calibri" w:cs="Arial"/>
          <w:vertAlign w:val="superscript"/>
        </w:rPr>
        <w:t>[</w:t>
      </w:r>
      <w:proofErr w:type="gramEnd"/>
      <w:r>
        <w:rPr>
          <w:rFonts w:ascii="Calibri" w:hAnsi="Calibri" w:cs="Arial"/>
          <w:vertAlign w:val="superscript"/>
        </w:rPr>
        <w:t>1</w:t>
      </w:r>
      <w:r w:rsidRPr="00CB1A44">
        <w:rPr>
          <w:rFonts w:ascii="Calibri" w:hAnsi="Calibri" w:cs="Arial"/>
          <w:vertAlign w:val="superscript"/>
        </w:rPr>
        <w:t>]</w:t>
      </w:r>
      <w:r w:rsidRPr="00A61D2D">
        <w:rPr>
          <w:rFonts w:ascii="Calibri" w:hAnsi="Calibri" w:cs="Arial"/>
          <w:lang w:val="en-US"/>
        </w:rPr>
        <w:t xml:space="preserve"> </w:t>
      </w:r>
      <w:r w:rsidRPr="00A61D2D">
        <w:rPr>
          <w:rFonts w:ascii="Calibri" w:hAnsi="Calibri" w:cs="Arial"/>
        </w:rPr>
        <w:t xml:space="preserve">for sample size calculations: </w:t>
      </w:r>
      <w:r w:rsidRPr="00A61D2D">
        <w:rPr>
          <w:rFonts w:ascii="Calibri" w:hAnsi="Calibri" w:cs="Arial"/>
          <w:i/>
          <w:iCs/>
          <w:lang w:val="en-US"/>
        </w:rPr>
        <w:t xml:space="preserve">n </w:t>
      </w:r>
      <w:r w:rsidRPr="00A61D2D">
        <w:rPr>
          <w:rFonts w:ascii="Calibri" w:hAnsi="Calibri" w:cs="Arial"/>
          <w:lang w:val="en-US"/>
        </w:rPr>
        <w:t>= [</w:t>
      </w:r>
      <w:r w:rsidRPr="00A61D2D">
        <w:rPr>
          <w:rFonts w:ascii="Calibri" w:hAnsi="Calibri" w:cs="Arial"/>
          <w:i/>
          <w:iCs/>
          <w:lang w:val="en-US"/>
        </w:rPr>
        <w:t xml:space="preserve">Z </w:t>
      </w:r>
      <w:r w:rsidRPr="00A61D2D">
        <w:rPr>
          <w:rFonts w:ascii="Calibri" w:hAnsi="Calibri" w:cs="Arial"/>
          <w:vertAlign w:val="superscript"/>
          <w:lang w:val="en-US"/>
        </w:rPr>
        <w:t xml:space="preserve">2 </w:t>
      </w:r>
      <w:r w:rsidRPr="00A61D2D">
        <w:rPr>
          <w:rFonts w:ascii="Calibri" w:hAnsi="Calibri" w:cs="Arial"/>
          <w:lang w:val="en-US"/>
        </w:rPr>
        <w:t>*</w:t>
      </w:r>
      <w:r w:rsidRPr="00A61D2D">
        <w:rPr>
          <w:rFonts w:ascii="Calibri" w:hAnsi="Calibri" w:cs="Arial"/>
          <w:i/>
          <w:iCs/>
          <w:lang w:val="en-US"/>
        </w:rPr>
        <w:t xml:space="preserve">P </w:t>
      </w:r>
      <w:r w:rsidRPr="00A61D2D">
        <w:rPr>
          <w:rFonts w:ascii="Calibri" w:hAnsi="Calibri" w:cs="Arial"/>
          <w:lang w:val="en-US"/>
        </w:rPr>
        <w:t xml:space="preserve">(1 − </w:t>
      </w:r>
      <w:r w:rsidRPr="00A61D2D">
        <w:rPr>
          <w:rFonts w:ascii="Calibri" w:hAnsi="Calibri" w:cs="Arial"/>
          <w:i/>
          <w:iCs/>
          <w:lang w:val="en-US"/>
        </w:rPr>
        <w:t>P</w:t>
      </w:r>
      <w:r w:rsidRPr="00A61D2D">
        <w:rPr>
          <w:rFonts w:ascii="Calibri" w:hAnsi="Calibri" w:cs="Arial"/>
          <w:lang w:val="en-US"/>
        </w:rPr>
        <w:t>)]/</w:t>
      </w:r>
      <w:r w:rsidRPr="00A61D2D">
        <w:rPr>
          <w:rFonts w:ascii="Calibri" w:hAnsi="Calibri" w:cs="Arial"/>
          <w:i/>
          <w:iCs/>
          <w:lang w:val="en-US"/>
        </w:rPr>
        <w:t>d</w:t>
      </w:r>
      <w:r w:rsidRPr="00A61D2D">
        <w:rPr>
          <w:rFonts w:ascii="Calibri" w:hAnsi="Calibri" w:cs="Arial"/>
          <w:vertAlign w:val="superscript"/>
          <w:lang w:val="en-US"/>
        </w:rPr>
        <w:t>2</w:t>
      </w:r>
      <w:r w:rsidRPr="00A61D2D">
        <w:rPr>
          <w:rFonts w:ascii="Calibri" w:hAnsi="Calibri" w:cs="Arial"/>
          <w:lang w:val="en-US"/>
        </w:rPr>
        <w:t xml:space="preserve"> where </w:t>
      </w:r>
      <w:r w:rsidRPr="00A61D2D">
        <w:rPr>
          <w:rFonts w:ascii="Calibri" w:hAnsi="Calibri" w:cs="Arial"/>
          <w:i/>
          <w:iCs/>
          <w:lang w:val="en-US"/>
        </w:rPr>
        <w:t xml:space="preserve">n </w:t>
      </w:r>
      <w:r w:rsidRPr="00A61D2D">
        <w:rPr>
          <w:rFonts w:ascii="Calibri" w:hAnsi="Calibri" w:cs="Arial"/>
          <w:lang w:val="en-US"/>
        </w:rPr>
        <w:t>= sample size,</w:t>
      </w:r>
      <w:r w:rsidRPr="00A61D2D">
        <w:rPr>
          <w:rFonts w:ascii="MS Gothic" w:eastAsia="MS Gothic" w:hAnsi="MS Gothic" w:cs="MS Gothic" w:hint="eastAsia"/>
          <w:lang w:val="en-US"/>
        </w:rPr>
        <w:t> </w:t>
      </w:r>
      <w:r w:rsidRPr="00A61D2D">
        <w:rPr>
          <w:rFonts w:ascii="Calibri" w:hAnsi="Calibri" w:cs="Arial"/>
          <w:i/>
          <w:iCs/>
          <w:lang w:val="en-US"/>
        </w:rPr>
        <w:t xml:space="preserve">Z </w:t>
      </w:r>
      <w:r w:rsidRPr="00A61D2D">
        <w:rPr>
          <w:rFonts w:ascii="Calibri" w:hAnsi="Calibri" w:cs="Arial"/>
          <w:lang w:val="en-US"/>
        </w:rPr>
        <w:t xml:space="preserve">= Z statistic for a level of confidence, </w:t>
      </w:r>
      <w:r w:rsidRPr="00A61D2D">
        <w:rPr>
          <w:rFonts w:ascii="Calibri" w:hAnsi="Calibri" w:cs="Arial"/>
          <w:i/>
          <w:iCs/>
          <w:lang w:val="en-US"/>
        </w:rPr>
        <w:t xml:space="preserve">P </w:t>
      </w:r>
      <w:r w:rsidRPr="00A61D2D">
        <w:rPr>
          <w:rFonts w:ascii="Calibri" w:hAnsi="Calibri" w:cs="Arial"/>
          <w:lang w:val="en-US"/>
        </w:rPr>
        <w:t xml:space="preserve">= expected prevalence or proportion, and </w:t>
      </w:r>
      <w:r w:rsidRPr="00A61D2D">
        <w:rPr>
          <w:rFonts w:ascii="Calibri" w:hAnsi="Calibri" w:cs="Arial"/>
          <w:i/>
          <w:iCs/>
          <w:lang w:val="en-US"/>
        </w:rPr>
        <w:t xml:space="preserve">d </w:t>
      </w:r>
      <w:r w:rsidRPr="00A61D2D">
        <w:rPr>
          <w:rFonts w:ascii="Calibri" w:hAnsi="Calibri" w:cs="Arial"/>
          <w:lang w:val="en-US"/>
        </w:rPr>
        <w:t>= precision. For obtaining a 95% confidence interval, we have used the corresponding Z statistic value of 1.96.  For the precision level (d), as routinely used in practice a</w:t>
      </w:r>
      <w:r>
        <w:rPr>
          <w:rFonts w:ascii="Calibri" w:hAnsi="Calibri" w:cs="Arial"/>
          <w:lang w:val="en-US"/>
        </w:rPr>
        <w:t xml:space="preserve">nd stated by Naing et al </w:t>
      </w:r>
      <w:r>
        <w:rPr>
          <w:rFonts w:ascii="Calibri" w:hAnsi="Calibri" w:cs="Arial"/>
          <w:vertAlign w:val="superscript"/>
          <w:lang w:val="en-US"/>
        </w:rPr>
        <w:t>[2</w:t>
      </w:r>
      <w:r w:rsidRPr="00E778CE">
        <w:rPr>
          <w:rFonts w:ascii="Calibri" w:hAnsi="Calibri" w:cs="Arial"/>
          <w:vertAlign w:val="superscript"/>
          <w:lang w:val="en-US"/>
        </w:rPr>
        <w:t>]</w:t>
      </w:r>
      <w:r w:rsidRPr="00A61D2D">
        <w:rPr>
          <w:rFonts w:ascii="Calibri" w:hAnsi="Calibri" w:cs="Arial"/>
          <w:lang w:val="en-US"/>
        </w:rPr>
        <w:t xml:space="preserve">, we used 5% level for expected prevalence rates (P) between 10-90%, P divided by 2, for expected prevalence rates between 0-10%, and 1-P divided by 2, for expected prevalence rates between 90-100%. In </w:t>
      </w:r>
      <w:r w:rsidRPr="00A61D2D">
        <w:rPr>
          <w:rFonts w:ascii="Calibri" w:hAnsi="Calibri" w:cs="Arial"/>
          <w:b/>
          <w:lang w:val="en-US"/>
        </w:rPr>
        <w:t>Table 1</w:t>
      </w:r>
      <w:r w:rsidRPr="00A61D2D">
        <w:rPr>
          <w:rFonts w:ascii="Calibri" w:hAnsi="Calibri" w:cs="Arial"/>
          <w:lang w:val="en-US"/>
        </w:rPr>
        <w:t xml:space="preserve"> below, you can see the minimum sample sizes that would be required or suffic</w:t>
      </w:r>
      <w:r>
        <w:rPr>
          <w:rFonts w:ascii="Calibri" w:hAnsi="Calibri" w:cs="Arial"/>
          <w:lang w:val="en-US"/>
        </w:rPr>
        <w:t>ient</w:t>
      </w:r>
      <w:r w:rsidRPr="00A61D2D">
        <w:rPr>
          <w:rFonts w:ascii="Calibri" w:hAnsi="Calibri" w:cs="Arial"/>
          <w:lang w:val="en-US"/>
        </w:rPr>
        <w:t xml:space="preserve"> to give us the desired precision for the calculated 95% confidence interval for prevalence. </w:t>
      </w:r>
      <w:r w:rsidRPr="00A61D2D">
        <w:rPr>
          <w:rFonts w:ascii="Calibri" w:hAnsi="Calibri" w:cs="Arial"/>
        </w:rPr>
        <w:t xml:space="preserve">Hence, to cover expected prevalence rates </w:t>
      </w:r>
      <w:r>
        <w:rPr>
          <w:rFonts w:ascii="Calibri" w:hAnsi="Calibri" w:cs="Arial"/>
        </w:rPr>
        <w:t xml:space="preserve">down to 0.05% </w:t>
      </w:r>
      <w:r w:rsidRPr="00A61D2D">
        <w:rPr>
          <w:rFonts w:ascii="Calibri" w:hAnsi="Calibri" w:cs="Arial"/>
        </w:rPr>
        <w:t xml:space="preserve">for all diseases of interest, a minimum sample size of </w:t>
      </w:r>
      <w:r>
        <w:rPr>
          <w:rFonts w:ascii="Calibri" w:hAnsi="Calibri" w:cs="Arial"/>
        </w:rPr>
        <w:t>3058</w:t>
      </w:r>
      <w:r w:rsidRPr="00A61D2D">
        <w:rPr>
          <w:rFonts w:ascii="Calibri" w:hAnsi="Calibri" w:cs="Arial"/>
        </w:rPr>
        <w:t xml:space="preserve"> volunteers would be needed.</w:t>
      </w:r>
    </w:p>
    <w:p w:rsidR="00557DCB" w:rsidRPr="00A61D2D" w:rsidRDefault="00557DCB" w:rsidP="00557DCB">
      <w:pPr>
        <w:rPr>
          <w:rFonts w:ascii="Calibri" w:hAnsi="Calibri" w:cs="Arial"/>
          <w:lang w:val="en-US"/>
        </w:rPr>
      </w:pPr>
      <w:r w:rsidRPr="00A61D2D">
        <w:rPr>
          <w:rFonts w:ascii="Calibri" w:hAnsi="Calibri" w:cs="Arial"/>
          <w:b/>
          <w:lang w:val="en-US"/>
        </w:rPr>
        <w:t>Table 1.</w:t>
      </w:r>
      <w:r w:rsidRPr="00A61D2D">
        <w:rPr>
          <w:rFonts w:ascii="Calibri" w:hAnsi="Calibri" w:cs="Arial"/>
          <w:lang w:val="en-US"/>
        </w:rPr>
        <w:t xml:space="preserve"> Sample size calculations for estimating prevalence rate with desired precision.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560"/>
        <w:gridCol w:w="2835"/>
        <w:gridCol w:w="1701"/>
      </w:tblGrid>
      <w:tr w:rsidR="00557DCB" w:rsidRPr="00A61D2D" w:rsidTr="007350FE">
        <w:trPr>
          <w:trHeight w:val="513"/>
          <w:jc w:val="center"/>
        </w:trPr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  <w:b/>
              </w:rPr>
            </w:pPr>
            <w:r w:rsidRPr="00A61D2D">
              <w:rPr>
                <w:rFonts w:ascii="Calibri" w:hAnsi="Calibri" w:cs="Arial"/>
                <w:b/>
              </w:rPr>
              <w:t>Expected Prevalence (P)</w:t>
            </w:r>
          </w:p>
        </w:tc>
        <w:tc>
          <w:tcPr>
            <w:tcW w:w="1560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  <w:b/>
              </w:rPr>
            </w:pPr>
            <w:r w:rsidRPr="00A61D2D">
              <w:rPr>
                <w:rFonts w:ascii="Calibri" w:hAnsi="Calibri" w:cs="Arial"/>
                <w:b/>
              </w:rPr>
              <w:t>Desired Precision (d)</w:t>
            </w:r>
          </w:p>
        </w:tc>
        <w:tc>
          <w:tcPr>
            <w:tcW w:w="2835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  <w:b/>
              </w:rPr>
            </w:pPr>
            <w:r w:rsidRPr="00A61D2D">
              <w:rPr>
                <w:rFonts w:ascii="Calibri" w:hAnsi="Calibri" w:cs="Arial"/>
                <w:b/>
              </w:rPr>
              <w:t>Attainable 95% Confidence Interval for Prevalence</w:t>
            </w:r>
          </w:p>
        </w:tc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  <w:b/>
              </w:rPr>
            </w:pPr>
            <w:r w:rsidRPr="00A61D2D">
              <w:rPr>
                <w:rFonts w:ascii="Calibri" w:hAnsi="Calibri" w:cs="Arial"/>
                <w:b/>
              </w:rPr>
              <w:t>Minimum Sample Size (n)</w:t>
            </w:r>
          </w:p>
        </w:tc>
      </w:tr>
      <w:tr w:rsidR="00557DCB" w:rsidRPr="00A61D2D" w:rsidTr="007350FE">
        <w:trPr>
          <w:jc w:val="center"/>
        </w:trPr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0.1%</w:t>
            </w:r>
          </w:p>
        </w:tc>
        <w:tc>
          <w:tcPr>
            <w:tcW w:w="1560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0.05%</w:t>
            </w:r>
          </w:p>
        </w:tc>
        <w:tc>
          <w:tcPr>
            <w:tcW w:w="2835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0.05-0.15%</w:t>
            </w:r>
          </w:p>
        </w:tc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15352</w:t>
            </w:r>
          </w:p>
        </w:tc>
      </w:tr>
      <w:tr w:rsidR="00557DCB" w:rsidRPr="00A61D2D" w:rsidTr="007350FE">
        <w:trPr>
          <w:jc w:val="center"/>
        </w:trPr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0.5%</w:t>
            </w:r>
          </w:p>
        </w:tc>
        <w:tc>
          <w:tcPr>
            <w:tcW w:w="1560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0.25%</w:t>
            </w:r>
          </w:p>
        </w:tc>
        <w:tc>
          <w:tcPr>
            <w:tcW w:w="2835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0.25-0.75%</w:t>
            </w:r>
          </w:p>
        </w:tc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3058</w:t>
            </w:r>
          </w:p>
        </w:tc>
      </w:tr>
      <w:tr w:rsidR="00557DCB" w:rsidRPr="00A61D2D" w:rsidTr="007350FE">
        <w:trPr>
          <w:jc w:val="center"/>
        </w:trPr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1%</w:t>
            </w:r>
          </w:p>
        </w:tc>
        <w:tc>
          <w:tcPr>
            <w:tcW w:w="1560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0.5%</w:t>
            </w:r>
          </w:p>
        </w:tc>
        <w:tc>
          <w:tcPr>
            <w:tcW w:w="2835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0.5-1.5%</w:t>
            </w:r>
          </w:p>
        </w:tc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1522</w:t>
            </w:r>
          </w:p>
        </w:tc>
      </w:tr>
      <w:tr w:rsidR="00557DCB" w:rsidRPr="00A61D2D" w:rsidTr="007350FE">
        <w:trPr>
          <w:jc w:val="center"/>
        </w:trPr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2%</w:t>
            </w:r>
          </w:p>
        </w:tc>
        <w:tc>
          <w:tcPr>
            <w:tcW w:w="1560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1%</w:t>
            </w:r>
          </w:p>
        </w:tc>
        <w:tc>
          <w:tcPr>
            <w:tcW w:w="2835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1-3%</w:t>
            </w:r>
          </w:p>
        </w:tc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753</w:t>
            </w:r>
          </w:p>
        </w:tc>
      </w:tr>
      <w:tr w:rsidR="00557DCB" w:rsidRPr="00A61D2D" w:rsidTr="007350FE">
        <w:trPr>
          <w:jc w:val="center"/>
        </w:trPr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5%</w:t>
            </w:r>
          </w:p>
        </w:tc>
        <w:tc>
          <w:tcPr>
            <w:tcW w:w="1560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2.5%</w:t>
            </w:r>
          </w:p>
        </w:tc>
        <w:tc>
          <w:tcPr>
            <w:tcW w:w="2835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2.5-7.5%</w:t>
            </w:r>
          </w:p>
        </w:tc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292</w:t>
            </w:r>
          </w:p>
        </w:tc>
      </w:tr>
      <w:tr w:rsidR="00557DCB" w:rsidRPr="00A61D2D" w:rsidTr="007350FE">
        <w:trPr>
          <w:jc w:val="center"/>
        </w:trPr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10%</w:t>
            </w:r>
          </w:p>
        </w:tc>
        <w:tc>
          <w:tcPr>
            <w:tcW w:w="1560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5%</w:t>
            </w:r>
          </w:p>
        </w:tc>
        <w:tc>
          <w:tcPr>
            <w:tcW w:w="2835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5-15%</w:t>
            </w:r>
          </w:p>
        </w:tc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139</w:t>
            </w:r>
          </w:p>
        </w:tc>
      </w:tr>
      <w:tr w:rsidR="00557DCB" w:rsidRPr="00A61D2D" w:rsidTr="007350FE">
        <w:trPr>
          <w:jc w:val="center"/>
        </w:trPr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25%</w:t>
            </w:r>
          </w:p>
        </w:tc>
        <w:tc>
          <w:tcPr>
            <w:tcW w:w="1560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5%</w:t>
            </w:r>
          </w:p>
        </w:tc>
        <w:tc>
          <w:tcPr>
            <w:tcW w:w="2835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20-30%</w:t>
            </w:r>
          </w:p>
        </w:tc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289</w:t>
            </w:r>
          </w:p>
        </w:tc>
      </w:tr>
      <w:tr w:rsidR="00557DCB" w:rsidRPr="00A61D2D" w:rsidTr="007350FE">
        <w:trPr>
          <w:jc w:val="center"/>
        </w:trPr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50%</w:t>
            </w:r>
          </w:p>
        </w:tc>
        <w:tc>
          <w:tcPr>
            <w:tcW w:w="1560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5%</w:t>
            </w:r>
          </w:p>
        </w:tc>
        <w:tc>
          <w:tcPr>
            <w:tcW w:w="2835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45-55%</w:t>
            </w:r>
          </w:p>
        </w:tc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385</w:t>
            </w:r>
          </w:p>
        </w:tc>
      </w:tr>
      <w:tr w:rsidR="00557DCB" w:rsidRPr="00A61D2D" w:rsidTr="007350FE">
        <w:trPr>
          <w:jc w:val="center"/>
        </w:trPr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75%</w:t>
            </w:r>
          </w:p>
        </w:tc>
        <w:tc>
          <w:tcPr>
            <w:tcW w:w="1560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5%</w:t>
            </w:r>
          </w:p>
        </w:tc>
        <w:tc>
          <w:tcPr>
            <w:tcW w:w="2835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70-80%</w:t>
            </w:r>
          </w:p>
        </w:tc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289</w:t>
            </w:r>
          </w:p>
        </w:tc>
      </w:tr>
      <w:tr w:rsidR="00557DCB" w:rsidRPr="00A61D2D" w:rsidTr="007350FE">
        <w:trPr>
          <w:jc w:val="center"/>
        </w:trPr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90%</w:t>
            </w:r>
          </w:p>
        </w:tc>
        <w:tc>
          <w:tcPr>
            <w:tcW w:w="1560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5%</w:t>
            </w:r>
          </w:p>
        </w:tc>
        <w:tc>
          <w:tcPr>
            <w:tcW w:w="2835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85-95%</w:t>
            </w:r>
          </w:p>
        </w:tc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139</w:t>
            </w:r>
          </w:p>
        </w:tc>
      </w:tr>
      <w:tr w:rsidR="00557DCB" w:rsidRPr="00A61D2D" w:rsidTr="007350FE">
        <w:trPr>
          <w:jc w:val="center"/>
        </w:trPr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95%</w:t>
            </w:r>
          </w:p>
        </w:tc>
        <w:tc>
          <w:tcPr>
            <w:tcW w:w="1560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2.5%</w:t>
            </w:r>
          </w:p>
        </w:tc>
        <w:tc>
          <w:tcPr>
            <w:tcW w:w="2835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92.5-97.5%</w:t>
            </w:r>
          </w:p>
        </w:tc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292</w:t>
            </w:r>
          </w:p>
        </w:tc>
      </w:tr>
      <w:tr w:rsidR="00557DCB" w:rsidRPr="00A61D2D" w:rsidTr="00557DCB">
        <w:trPr>
          <w:trHeight w:val="90"/>
          <w:jc w:val="center"/>
        </w:trPr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98%</w:t>
            </w:r>
          </w:p>
        </w:tc>
        <w:tc>
          <w:tcPr>
            <w:tcW w:w="1560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1%</w:t>
            </w:r>
          </w:p>
        </w:tc>
        <w:tc>
          <w:tcPr>
            <w:tcW w:w="2835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97-99%</w:t>
            </w:r>
          </w:p>
        </w:tc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753</w:t>
            </w:r>
          </w:p>
        </w:tc>
      </w:tr>
      <w:tr w:rsidR="00557DCB" w:rsidRPr="00A61D2D" w:rsidTr="00557DCB">
        <w:trPr>
          <w:trHeight w:val="90"/>
          <w:jc w:val="center"/>
        </w:trPr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99%</w:t>
            </w:r>
          </w:p>
        </w:tc>
        <w:tc>
          <w:tcPr>
            <w:tcW w:w="1560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0.5%</w:t>
            </w:r>
          </w:p>
        </w:tc>
        <w:tc>
          <w:tcPr>
            <w:tcW w:w="2835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98.5-99.5%</w:t>
            </w:r>
          </w:p>
        </w:tc>
        <w:tc>
          <w:tcPr>
            <w:tcW w:w="1701" w:type="dxa"/>
          </w:tcPr>
          <w:p w:rsidR="00557DCB" w:rsidRPr="00A61D2D" w:rsidRDefault="00557DCB" w:rsidP="00557DCB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A61D2D">
              <w:rPr>
                <w:rFonts w:ascii="Calibri" w:hAnsi="Calibri" w:cs="Arial"/>
              </w:rPr>
              <w:t>1522</w:t>
            </w:r>
          </w:p>
        </w:tc>
      </w:tr>
    </w:tbl>
    <w:p w:rsidR="00557DCB" w:rsidRPr="00A61D2D" w:rsidRDefault="00557DCB" w:rsidP="00557DCB">
      <w:pPr>
        <w:rPr>
          <w:rFonts w:ascii="Calibri" w:hAnsi="Calibri" w:cs="Arial"/>
          <w:lang w:val="en-US"/>
        </w:rPr>
      </w:pPr>
    </w:p>
    <w:p w:rsidR="00557DCB" w:rsidRDefault="00557DCB" w:rsidP="00557DCB">
      <w:pPr>
        <w:rPr>
          <w:rFonts w:ascii="Calibri" w:hAnsi="Calibri" w:cs="Arial"/>
        </w:rPr>
      </w:pPr>
      <w:r w:rsidRPr="00A61D2D">
        <w:rPr>
          <w:rFonts w:ascii="Calibri" w:hAnsi="Calibri" w:cs="Arial"/>
        </w:rPr>
        <w:t>Moreover, as secondary aims, we would also like to explore the association between various symptoms/behaviours and diseases.  To be able to power these analyses, we plan to target a total sample size of 8000 women.  The minimum detectable differences in</w:t>
      </w:r>
      <w:r>
        <w:rPr>
          <w:rFonts w:ascii="Calibri" w:hAnsi="Calibri" w:cs="Arial"/>
        </w:rPr>
        <w:t xml:space="preserve"> the</w:t>
      </w:r>
      <w:r w:rsidRPr="00A61D2D">
        <w:rPr>
          <w:rFonts w:ascii="Calibri" w:hAnsi="Calibri" w:cs="Arial"/>
        </w:rPr>
        <w:t xml:space="preserve"> rate of symptoms/</w:t>
      </w:r>
      <w:r>
        <w:rPr>
          <w:rFonts w:ascii="Calibri" w:hAnsi="Calibri" w:cs="Arial"/>
        </w:rPr>
        <w:t xml:space="preserve"> </w:t>
      </w:r>
      <w:r w:rsidRPr="00A61D2D">
        <w:rPr>
          <w:rFonts w:ascii="Calibri" w:hAnsi="Calibri" w:cs="Arial"/>
        </w:rPr>
        <w:t xml:space="preserve">behaviours between cases and non-cases have been summarized in </w:t>
      </w:r>
      <w:r w:rsidRPr="00A61D2D">
        <w:rPr>
          <w:rFonts w:ascii="Calibri" w:hAnsi="Calibri" w:cs="Arial"/>
          <w:b/>
        </w:rPr>
        <w:t>Table 2</w:t>
      </w:r>
      <w:r w:rsidRPr="00A61D2D">
        <w:rPr>
          <w:rFonts w:ascii="Calibri" w:hAnsi="Calibri" w:cs="Arial"/>
        </w:rPr>
        <w:t xml:space="preserve"> below f</w:t>
      </w:r>
      <w:r>
        <w:rPr>
          <w:rFonts w:ascii="Calibri" w:hAnsi="Calibri" w:cs="Arial"/>
        </w:rPr>
        <w:t xml:space="preserve">or the proposed sample size and </w:t>
      </w:r>
      <w:r w:rsidRPr="00A61D2D">
        <w:rPr>
          <w:rFonts w:ascii="Calibri" w:hAnsi="Calibri" w:cs="Arial"/>
        </w:rPr>
        <w:t>diseases with varying expected prevalence rates.</w:t>
      </w:r>
      <w:r>
        <w:rPr>
          <w:rFonts w:ascii="Calibri" w:hAnsi="Calibri" w:cs="Arial"/>
        </w:rPr>
        <w:t xml:space="preserve"> </w:t>
      </w:r>
      <w:r w:rsidRPr="00A61D2D">
        <w:rPr>
          <w:rFonts w:ascii="Calibri" w:hAnsi="Calibri" w:cs="Arial"/>
        </w:rPr>
        <w:t>As shown in Table 2, with a sample size of 8000 volunteers, we will be able to detect, at a minimum, 2-</w:t>
      </w:r>
      <w:r>
        <w:rPr>
          <w:rFonts w:ascii="Calibri" w:hAnsi="Calibri" w:cs="Arial"/>
        </w:rPr>
        <w:t>42</w:t>
      </w:r>
      <w:r w:rsidRPr="00A61D2D">
        <w:rPr>
          <w:rFonts w:ascii="Calibri" w:hAnsi="Calibri" w:cs="Arial"/>
        </w:rPr>
        <w:t>% increase in exposure rate in cases compared to n</w:t>
      </w:r>
      <w:r>
        <w:rPr>
          <w:rFonts w:ascii="Calibri" w:hAnsi="Calibri" w:cs="Arial"/>
        </w:rPr>
        <w:t>on-cases for disease prevalence rates</w:t>
      </w:r>
      <w:r w:rsidRPr="00A61D2D">
        <w:rPr>
          <w:rFonts w:ascii="Calibri" w:hAnsi="Calibri" w:cs="Arial"/>
        </w:rPr>
        <w:t xml:space="preserve"> of </w:t>
      </w:r>
      <w:r>
        <w:rPr>
          <w:rFonts w:ascii="Calibri" w:hAnsi="Calibri" w:cs="Arial"/>
        </w:rPr>
        <w:t>0.</w:t>
      </w:r>
      <w:r w:rsidRPr="00A61D2D">
        <w:rPr>
          <w:rFonts w:ascii="Calibri" w:hAnsi="Calibri" w:cs="Arial"/>
        </w:rPr>
        <w:t>1-50%.</w:t>
      </w:r>
    </w:p>
    <w:p w:rsidR="00557DCB" w:rsidRDefault="00557DCB" w:rsidP="00557DCB">
      <w:pPr>
        <w:rPr>
          <w:rFonts w:ascii="Calibri" w:hAnsi="Calibri" w:cs="Arial"/>
        </w:rPr>
      </w:pPr>
    </w:p>
    <w:p w:rsidR="00557DCB" w:rsidRDefault="00557DCB" w:rsidP="00557DCB">
      <w:pPr>
        <w:pStyle w:val="BodyText"/>
        <w:ind w:left="0"/>
        <w:rPr>
          <w:rFonts w:ascii="Calibri" w:hAnsi="Calibri" w:cs="Arial"/>
          <w:szCs w:val="22"/>
        </w:rPr>
      </w:pPr>
      <w:r w:rsidRPr="00A61D2D">
        <w:rPr>
          <w:rFonts w:ascii="Calibri" w:hAnsi="Calibri" w:cs="Arial"/>
          <w:b/>
          <w:szCs w:val="22"/>
        </w:rPr>
        <w:lastRenderedPageBreak/>
        <w:t xml:space="preserve">Table 2:  </w:t>
      </w:r>
      <w:r w:rsidRPr="00A61D2D">
        <w:rPr>
          <w:rFonts w:ascii="Calibri" w:hAnsi="Calibri" w:cs="Arial"/>
          <w:szCs w:val="22"/>
        </w:rPr>
        <w:t>Minimum increase in the rate of symptom/behavior detectable at an overall alpha level of 0.05 with 80% power between disease cases and non-cases, assuming true exposure</w:t>
      </w:r>
      <w:r w:rsidR="00367D3B">
        <w:rPr>
          <w:rFonts w:ascii="Calibri" w:hAnsi="Calibri" w:cs="Arial"/>
          <w:szCs w:val="22"/>
        </w:rPr>
        <w:t xml:space="preserve"> rate among non-cases of 10-90%</w:t>
      </w:r>
      <w:bookmarkStart w:id="0" w:name="_GoBack"/>
      <w:bookmarkEnd w:id="0"/>
      <w:r w:rsidRPr="00A61D2D">
        <w:rPr>
          <w:rFonts w:ascii="Calibri" w:hAnsi="Calibri" w:cs="Arial"/>
          <w:szCs w:val="22"/>
        </w:rPr>
        <w:t xml:space="preserve"> (using 2-sided Fisher’s exact test).</w:t>
      </w:r>
    </w:p>
    <w:p w:rsidR="00557DCB" w:rsidRPr="00A61D2D" w:rsidRDefault="00557DCB" w:rsidP="00557DCB">
      <w:pPr>
        <w:pStyle w:val="BodyText"/>
        <w:ind w:left="0"/>
        <w:rPr>
          <w:rFonts w:ascii="Calibri" w:hAnsi="Calibri" w:cs="Arial"/>
          <w:szCs w:val="22"/>
        </w:rPr>
      </w:pPr>
    </w:p>
    <w:tbl>
      <w:tblPr>
        <w:tblW w:w="0" w:type="auto"/>
        <w:tblInd w:w="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0"/>
        <w:gridCol w:w="2016"/>
        <w:gridCol w:w="1071"/>
        <w:gridCol w:w="1020"/>
        <w:gridCol w:w="1069"/>
        <w:gridCol w:w="915"/>
        <w:gridCol w:w="913"/>
      </w:tblGrid>
      <w:tr w:rsidR="00557DCB" w:rsidRPr="00A61D2D" w:rsidTr="007350FE">
        <w:tc>
          <w:tcPr>
            <w:tcW w:w="1350" w:type="dxa"/>
            <w:vMerge w:val="restart"/>
            <w:vAlign w:val="bottom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  <w:r w:rsidRPr="00C85575">
              <w:rPr>
                <w:rFonts w:ascii="Calibri" w:hAnsi="Calibri" w:cs="Arial"/>
                <w:b/>
                <w:szCs w:val="22"/>
              </w:rPr>
              <w:t xml:space="preserve">Disease Prevalence </w:t>
            </w:r>
          </w:p>
        </w:tc>
        <w:tc>
          <w:tcPr>
            <w:tcW w:w="2016" w:type="dxa"/>
            <w:vMerge w:val="restart"/>
            <w:vAlign w:val="bottom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  <w:r w:rsidRPr="00C85575">
              <w:rPr>
                <w:rFonts w:ascii="Calibri" w:hAnsi="Calibri" w:cs="Arial"/>
                <w:b/>
                <w:szCs w:val="22"/>
              </w:rPr>
              <w:t xml:space="preserve">Sample sizes           Cases / Non-cases </w:t>
            </w:r>
          </w:p>
        </w:tc>
        <w:tc>
          <w:tcPr>
            <w:tcW w:w="4988" w:type="dxa"/>
            <w:gridSpan w:val="5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  <w:r w:rsidRPr="00C85575">
              <w:rPr>
                <w:rFonts w:ascii="Calibri" w:hAnsi="Calibri" w:cs="Arial"/>
                <w:b/>
                <w:szCs w:val="22"/>
              </w:rPr>
              <w:t>True exposure rate among non-cases</w:t>
            </w:r>
          </w:p>
        </w:tc>
      </w:tr>
      <w:tr w:rsidR="00557DCB" w:rsidRPr="00A61D2D" w:rsidTr="007350FE">
        <w:tc>
          <w:tcPr>
            <w:tcW w:w="1350" w:type="dxa"/>
            <w:vMerge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</w:p>
        </w:tc>
        <w:tc>
          <w:tcPr>
            <w:tcW w:w="2016" w:type="dxa"/>
            <w:vMerge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</w:p>
        </w:tc>
        <w:tc>
          <w:tcPr>
            <w:tcW w:w="1071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  <w:r w:rsidRPr="00C85575">
              <w:rPr>
                <w:rFonts w:ascii="Calibri" w:hAnsi="Calibri" w:cs="Arial"/>
                <w:b/>
                <w:szCs w:val="22"/>
              </w:rPr>
              <w:t>10%</w:t>
            </w:r>
          </w:p>
        </w:tc>
        <w:tc>
          <w:tcPr>
            <w:tcW w:w="1020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  <w:r w:rsidRPr="00C85575">
              <w:rPr>
                <w:rFonts w:ascii="Calibri" w:hAnsi="Calibri" w:cs="Arial"/>
                <w:b/>
                <w:szCs w:val="22"/>
              </w:rPr>
              <w:t>25%</w:t>
            </w:r>
          </w:p>
        </w:tc>
        <w:tc>
          <w:tcPr>
            <w:tcW w:w="1069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  <w:r w:rsidRPr="00C85575">
              <w:rPr>
                <w:rFonts w:ascii="Calibri" w:hAnsi="Calibri" w:cs="Arial"/>
                <w:b/>
                <w:szCs w:val="22"/>
              </w:rPr>
              <w:t>50%</w:t>
            </w:r>
          </w:p>
        </w:tc>
        <w:tc>
          <w:tcPr>
            <w:tcW w:w="915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  <w:r w:rsidRPr="00C85575">
              <w:rPr>
                <w:rFonts w:ascii="Calibri" w:hAnsi="Calibri" w:cs="Arial"/>
                <w:b/>
                <w:szCs w:val="22"/>
              </w:rPr>
              <w:t>75%</w:t>
            </w:r>
          </w:p>
        </w:tc>
        <w:tc>
          <w:tcPr>
            <w:tcW w:w="913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  <w:r w:rsidRPr="00C85575">
              <w:rPr>
                <w:rFonts w:ascii="Calibri" w:hAnsi="Calibri" w:cs="Arial"/>
                <w:b/>
                <w:szCs w:val="22"/>
              </w:rPr>
              <w:t>90%</w:t>
            </w:r>
          </w:p>
        </w:tc>
      </w:tr>
      <w:tr w:rsidR="00557DCB" w:rsidRPr="00A61D2D" w:rsidTr="007350FE">
        <w:tc>
          <w:tcPr>
            <w:tcW w:w="1350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0.1%</w:t>
            </w:r>
          </w:p>
        </w:tc>
        <w:tc>
          <w:tcPr>
            <w:tcW w:w="2016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  <w:r w:rsidRPr="00C85575">
              <w:rPr>
                <w:rFonts w:ascii="Calibri" w:hAnsi="Calibri" w:cs="Arial"/>
                <w:b/>
                <w:szCs w:val="22"/>
              </w:rPr>
              <w:t>8/7992</w:t>
            </w:r>
          </w:p>
        </w:tc>
        <w:tc>
          <w:tcPr>
            <w:tcW w:w="1071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+42%</w:t>
            </w:r>
          </w:p>
        </w:tc>
        <w:tc>
          <w:tcPr>
            <w:tcW w:w="1020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+49%</w:t>
            </w:r>
          </w:p>
        </w:tc>
        <w:tc>
          <w:tcPr>
            <w:tcW w:w="1069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+46%</w:t>
            </w:r>
          </w:p>
        </w:tc>
        <w:tc>
          <w:tcPr>
            <w:tcW w:w="915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N/A</w:t>
            </w:r>
          </w:p>
        </w:tc>
        <w:tc>
          <w:tcPr>
            <w:tcW w:w="913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N/A</w:t>
            </w:r>
          </w:p>
        </w:tc>
      </w:tr>
      <w:tr w:rsidR="00557DCB" w:rsidRPr="00A61D2D" w:rsidTr="007350FE">
        <w:tc>
          <w:tcPr>
            <w:tcW w:w="1350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0.5%</w:t>
            </w:r>
          </w:p>
        </w:tc>
        <w:tc>
          <w:tcPr>
            <w:tcW w:w="2016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  <w:r w:rsidRPr="00C85575">
              <w:rPr>
                <w:rFonts w:ascii="Calibri" w:hAnsi="Calibri" w:cs="Arial"/>
                <w:b/>
                <w:szCs w:val="22"/>
              </w:rPr>
              <w:t>40/7960</w:t>
            </w:r>
          </w:p>
        </w:tc>
        <w:tc>
          <w:tcPr>
            <w:tcW w:w="1071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+16%</w:t>
            </w:r>
          </w:p>
        </w:tc>
        <w:tc>
          <w:tcPr>
            <w:tcW w:w="1020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+21%</w:t>
            </w:r>
          </w:p>
        </w:tc>
        <w:tc>
          <w:tcPr>
            <w:tcW w:w="1069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+23%</w:t>
            </w:r>
          </w:p>
        </w:tc>
        <w:tc>
          <w:tcPr>
            <w:tcW w:w="915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+18%</w:t>
            </w:r>
          </w:p>
        </w:tc>
        <w:tc>
          <w:tcPr>
            <w:tcW w:w="913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N/A</w:t>
            </w:r>
          </w:p>
        </w:tc>
      </w:tr>
      <w:tr w:rsidR="00557DCB" w:rsidRPr="00A61D2D" w:rsidTr="007350FE">
        <w:tc>
          <w:tcPr>
            <w:tcW w:w="1350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1%</w:t>
            </w:r>
          </w:p>
        </w:tc>
        <w:tc>
          <w:tcPr>
            <w:tcW w:w="2016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  <w:r w:rsidRPr="00C85575">
              <w:rPr>
                <w:rFonts w:ascii="Calibri" w:hAnsi="Calibri" w:cs="Arial"/>
                <w:b/>
                <w:szCs w:val="22"/>
              </w:rPr>
              <w:t>80 / 7920</w:t>
            </w:r>
          </w:p>
        </w:tc>
        <w:tc>
          <w:tcPr>
            <w:tcW w:w="1071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+11%</w:t>
            </w:r>
          </w:p>
        </w:tc>
        <w:tc>
          <w:tcPr>
            <w:tcW w:w="1020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+15%</w:t>
            </w:r>
          </w:p>
        </w:tc>
        <w:tc>
          <w:tcPr>
            <w:tcW w:w="1069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+16%</w:t>
            </w:r>
          </w:p>
        </w:tc>
        <w:tc>
          <w:tcPr>
            <w:tcW w:w="915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+13%</w:t>
            </w:r>
          </w:p>
        </w:tc>
        <w:tc>
          <w:tcPr>
            <w:tcW w:w="913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+8%</w:t>
            </w:r>
          </w:p>
        </w:tc>
      </w:tr>
      <w:tr w:rsidR="00557DCB" w:rsidRPr="00A61D2D" w:rsidTr="007350FE">
        <w:tc>
          <w:tcPr>
            <w:tcW w:w="1350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2%</w:t>
            </w:r>
          </w:p>
        </w:tc>
        <w:tc>
          <w:tcPr>
            <w:tcW w:w="2016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  <w:r w:rsidRPr="00C85575">
              <w:rPr>
                <w:rFonts w:ascii="Calibri" w:hAnsi="Calibri" w:cs="Arial"/>
                <w:b/>
                <w:szCs w:val="22"/>
              </w:rPr>
              <w:t>160 / 7840</w:t>
            </w:r>
          </w:p>
        </w:tc>
        <w:tc>
          <w:tcPr>
            <w:tcW w:w="1071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+8%</w:t>
            </w:r>
          </w:p>
        </w:tc>
        <w:tc>
          <w:tcPr>
            <w:tcW w:w="1020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+10%</w:t>
            </w:r>
          </w:p>
        </w:tc>
        <w:tc>
          <w:tcPr>
            <w:tcW w:w="1069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+11%</w:t>
            </w:r>
          </w:p>
        </w:tc>
        <w:tc>
          <w:tcPr>
            <w:tcW w:w="915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+10%</w:t>
            </w:r>
          </w:p>
        </w:tc>
        <w:tc>
          <w:tcPr>
            <w:tcW w:w="913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+6%</w:t>
            </w:r>
          </w:p>
        </w:tc>
      </w:tr>
      <w:tr w:rsidR="00557DCB" w:rsidRPr="00A61D2D" w:rsidTr="007350FE">
        <w:tc>
          <w:tcPr>
            <w:tcW w:w="1350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5%</w:t>
            </w:r>
          </w:p>
        </w:tc>
        <w:tc>
          <w:tcPr>
            <w:tcW w:w="2016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  <w:r w:rsidRPr="00C85575">
              <w:rPr>
                <w:rFonts w:ascii="Calibri" w:hAnsi="Calibri" w:cs="Arial"/>
                <w:b/>
                <w:szCs w:val="22"/>
              </w:rPr>
              <w:t>400 / 7600</w:t>
            </w:r>
          </w:p>
        </w:tc>
        <w:tc>
          <w:tcPr>
            <w:tcW w:w="1071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+5%</w:t>
            </w:r>
          </w:p>
        </w:tc>
        <w:tc>
          <w:tcPr>
            <w:tcW w:w="1020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+7%</w:t>
            </w:r>
          </w:p>
        </w:tc>
        <w:tc>
          <w:tcPr>
            <w:tcW w:w="1069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+7%</w:t>
            </w:r>
          </w:p>
        </w:tc>
        <w:tc>
          <w:tcPr>
            <w:tcW w:w="915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+6%</w:t>
            </w:r>
          </w:p>
        </w:tc>
        <w:tc>
          <w:tcPr>
            <w:tcW w:w="913" w:type="dxa"/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+4%</w:t>
            </w:r>
          </w:p>
        </w:tc>
      </w:tr>
      <w:tr w:rsidR="00557DCB" w:rsidRPr="00A61D2D" w:rsidTr="007350FE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10%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  <w:r w:rsidRPr="00C85575">
              <w:rPr>
                <w:rFonts w:ascii="Calibri" w:hAnsi="Calibri" w:cs="Arial"/>
                <w:b/>
                <w:szCs w:val="22"/>
              </w:rPr>
              <w:t>800 / 7200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+3%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+5%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+6%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+5%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+3%</w:t>
            </w:r>
          </w:p>
        </w:tc>
      </w:tr>
      <w:tr w:rsidR="00557DCB" w:rsidRPr="00A61D2D" w:rsidTr="007350FE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25%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  <w:r w:rsidRPr="00C85575">
              <w:rPr>
                <w:rFonts w:ascii="Calibri" w:hAnsi="Calibri" w:cs="Arial"/>
                <w:b/>
                <w:szCs w:val="22"/>
              </w:rPr>
              <w:t>2000 / 6000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+2%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+3%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+4%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+3%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+2%</w:t>
            </w:r>
          </w:p>
        </w:tc>
      </w:tr>
      <w:tr w:rsidR="00557DCB" w:rsidRPr="00A61D2D" w:rsidTr="007350FE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50%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b/>
                <w:szCs w:val="22"/>
              </w:rPr>
            </w:pPr>
            <w:r w:rsidRPr="00C85575">
              <w:rPr>
                <w:rFonts w:ascii="Calibri" w:hAnsi="Calibri" w:cs="Arial"/>
                <w:b/>
                <w:szCs w:val="22"/>
              </w:rPr>
              <w:t>4000 / 4000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+2%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+3%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+3%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+3%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CB" w:rsidRPr="00C85575" w:rsidRDefault="00557DCB" w:rsidP="00557DCB">
            <w:pPr>
              <w:pStyle w:val="BodyText"/>
              <w:spacing w:before="0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C85575">
              <w:rPr>
                <w:rFonts w:ascii="Calibri" w:hAnsi="Calibri" w:cs="Arial"/>
                <w:szCs w:val="22"/>
              </w:rPr>
              <w:t>+2%</w:t>
            </w:r>
          </w:p>
        </w:tc>
      </w:tr>
    </w:tbl>
    <w:p w:rsidR="004B2446" w:rsidRDefault="004B2446"/>
    <w:p w:rsidR="00557DCB" w:rsidRPr="00557DCB" w:rsidRDefault="00557DCB">
      <w:pPr>
        <w:rPr>
          <w:b/>
        </w:rPr>
      </w:pPr>
      <w:r>
        <w:rPr>
          <w:b/>
        </w:rPr>
        <w:t>References</w:t>
      </w:r>
    </w:p>
    <w:p w:rsidR="00557DCB" w:rsidRDefault="00557DCB" w:rsidP="00557DCB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[1</w:t>
      </w:r>
      <w:r>
        <w:rPr>
          <w:rFonts w:ascii="Calibri" w:hAnsi="Calibri"/>
        </w:rPr>
        <w:t xml:space="preserve">] Daniel WW. </w:t>
      </w:r>
      <w:r w:rsidRPr="000044EB">
        <w:rPr>
          <w:rFonts w:ascii="Calibri" w:hAnsi="Calibri"/>
        </w:rPr>
        <w:t xml:space="preserve">Biostatistics: A Foundation for Analysis in the Health Sciences. 7th edition. </w:t>
      </w:r>
      <w:r>
        <w:rPr>
          <w:rFonts w:ascii="Calibri" w:hAnsi="Calibri"/>
        </w:rPr>
        <w:t xml:space="preserve">1999 </w:t>
      </w:r>
      <w:r w:rsidRPr="000044EB">
        <w:rPr>
          <w:rFonts w:ascii="Calibri" w:hAnsi="Calibri"/>
        </w:rPr>
        <w:t>New York: John Wiley &amp; Sons.</w:t>
      </w:r>
    </w:p>
    <w:p w:rsidR="00557DCB" w:rsidRDefault="00557DCB" w:rsidP="00557DCB">
      <w:pPr>
        <w:spacing w:after="0" w:line="120" w:lineRule="auto"/>
        <w:rPr>
          <w:rFonts w:ascii="Calibri" w:hAnsi="Calibri"/>
        </w:rPr>
      </w:pPr>
    </w:p>
    <w:p w:rsidR="00557DCB" w:rsidRPr="000044EB" w:rsidRDefault="00557DCB" w:rsidP="00557DCB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[</w:t>
      </w:r>
      <w:r>
        <w:rPr>
          <w:rFonts w:ascii="Calibri" w:hAnsi="Calibri"/>
        </w:rPr>
        <w:t>2</w:t>
      </w:r>
      <w:r>
        <w:rPr>
          <w:rFonts w:ascii="Calibri" w:hAnsi="Calibri"/>
        </w:rPr>
        <w:t xml:space="preserve">] </w:t>
      </w:r>
      <w:r w:rsidRPr="00E778CE">
        <w:rPr>
          <w:rFonts w:ascii="Calibri" w:hAnsi="Calibri"/>
        </w:rPr>
        <w:t>Nai</w:t>
      </w:r>
      <w:r>
        <w:rPr>
          <w:rFonts w:ascii="Calibri" w:hAnsi="Calibri"/>
        </w:rPr>
        <w:t xml:space="preserve">ng L, Winn T and </w:t>
      </w:r>
      <w:proofErr w:type="spellStart"/>
      <w:r>
        <w:rPr>
          <w:rFonts w:ascii="Calibri" w:hAnsi="Calibri"/>
        </w:rPr>
        <w:t>Rusli</w:t>
      </w:r>
      <w:proofErr w:type="spellEnd"/>
      <w:r>
        <w:rPr>
          <w:rFonts w:ascii="Calibri" w:hAnsi="Calibri"/>
        </w:rPr>
        <w:t xml:space="preserve"> BN</w:t>
      </w:r>
      <w:r w:rsidRPr="00E778CE">
        <w:rPr>
          <w:rFonts w:ascii="Calibri" w:hAnsi="Calibri"/>
        </w:rPr>
        <w:t xml:space="preserve">. Sample Size Calculator for Prevalence Studies. </w:t>
      </w:r>
      <w:r>
        <w:rPr>
          <w:rFonts w:ascii="Calibri" w:hAnsi="Calibri"/>
        </w:rPr>
        <w:t xml:space="preserve">2006. </w:t>
      </w:r>
      <w:r w:rsidRPr="00E778CE">
        <w:rPr>
          <w:rFonts w:ascii="Calibri" w:hAnsi="Calibri"/>
        </w:rPr>
        <w:t>Available at: http://www.kck.usm.my/ppsg/stats_resources.htm</w:t>
      </w:r>
    </w:p>
    <w:p w:rsidR="00557DCB" w:rsidRDefault="00557DCB"/>
    <w:p w:rsidR="00557DCB" w:rsidRDefault="00557DCB"/>
    <w:sectPr w:rsidR="00557DCB" w:rsidSect="00557DCB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F2"/>
    <w:rsid w:val="00235300"/>
    <w:rsid w:val="00252877"/>
    <w:rsid w:val="002548C5"/>
    <w:rsid w:val="00296BC2"/>
    <w:rsid w:val="002974DC"/>
    <w:rsid w:val="00352FFD"/>
    <w:rsid w:val="00367D3B"/>
    <w:rsid w:val="004B2446"/>
    <w:rsid w:val="004B79CE"/>
    <w:rsid w:val="00522F0F"/>
    <w:rsid w:val="00557DCB"/>
    <w:rsid w:val="005A10FC"/>
    <w:rsid w:val="005D1C90"/>
    <w:rsid w:val="00681625"/>
    <w:rsid w:val="007233F2"/>
    <w:rsid w:val="00811D9F"/>
    <w:rsid w:val="0099425D"/>
    <w:rsid w:val="009B308B"/>
    <w:rsid w:val="00A63FD1"/>
    <w:rsid w:val="00E529DD"/>
    <w:rsid w:val="00E744D2"/>
    <w:rsid w:val="00EA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30EC4E"/>
  <w15:chartTrackingRefBased/>
  <w15:docId w15:val="{5FDCD595-FC80-8D45-B201-D6C5F8112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7DCB"/>
    <w:pPr>
      <w:spacing w:after="200" w:line="276" w:lineRule="auto"/>
    </w:pPr>
    <w:rPr>
      <w:rFonts w:eastAsiaTheme="minorEastAsia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7DCB"/>
    <w:rPr>
      <w:rFonts w:eastAsiaTheme="minorEastAsia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aliases w:val="Body Text Char1 Char,Char4 Char,Char,Body Text Char1"/>
    <w:basedOn w:val="Normal"/>
    <w:link w:val="BodyTextChar"/>
    <w:rsid w:val="00557DCB"/>
    <w:pPr>
      <w:spacing w:before="240" w:after="0" w:line="240" w:lineRule="auto"/>
      <w:ind w:left="1080"/>
    </w:pPr>
    <w:rPr>
      <w:rFonts w:ascii="Times New Roman" w:eastAsia="Times New Roman" w:hAnsi="Times New Roman" w:cs="Times New Roman"/>
      <w:szCs w:val="20"/>
      <w:lang w:val="en-US" w:eastAsia="en-US"/>
    </w:rPr>
  </w:style>
  <w:style w:type="character" w:customStyle="1" w:styleId="BodyTextChar">
    <w:name w:val="Body Text Char"/>
    <w:aliases w:val="Body Text Char1 Char Char,Char4 Char Char,Char Char,Body Text Char1 Char1"/>
    <w:basedOn w:val="DefaultParagraphFont"/>
    <w:link w:val="BodyText"/>
    <w:rsid w:val="00557DCB"/>
    <w:rPr>
      <w:rFonts w:ascii="Times New Roman" w:eastAsia="Times New Roman" w:hAnsi="Times New Roman" w:cs="Times New Roman"/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Nilufer Rahmioglu</dc:creator>
  <cp:keywords/>
  <dc:description/>
  <cp:lastModifiedBy>Nilufer Rahmioglu</cp:lastModifiedBy>
  <cp:revision>3</cp:revision>
  <dcterms:created xsi:type="dcterms:W3CDTF">2019-03-06T21:48:00Z</dcterms:created>
  <dcterms:modified xsi:type="dcterms:W3CDTF">2019-03-06T21:54:00Z</dcterms:modified>
</cp:coreProperties>
</file>