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CB" w:rsidRDefault="007F76CB"/>
    <w:tbl>
      <w:tblPr>
        <w:tblW w:w="10284" w:type="dxa"/>
        <w:jc w:val="center"/>
        <w:tblLook w:val="04A0" w:firstRow="1" w:lastRow="0" w:firstColumn="1" w:lastColumn="0" w:noHBand="0" w:noVBand="1"/>
      </w:tblPr>
      <w:tblGrid>
        <w:gridCol w:w="3251"/>
        <w:gridCol w:w="625"/>
        <w:gridCol w:w="996"/>
        <w:gridCol w:w="236"/>
        <w:gridCol w:w="566"/>
        <w:gridCol w:w="996"/>
        <w:gridCol w:w="275"/>
        <w:gridCol w:w="531"/>
        <w:gridCol w:w="996"/>
        <w:gridCol w:w="268"/>
        <w:gridCol w:w="1544"/>
      </w:tblGrid>
      <w:tr w:rsidR="008F148B" w:rsidRPr="00E2278B" w:rsidTr="007B266B">
        <w:trPr>
          <w:trHeight w:val="315"/>
          <w:jc w:val="center"/>
        </w:trPr>
        <w:tc>
          <w:tcPr>
            <w:tcW w:w="10284" w:type="dxa"/>
            <w:gridSpan w:val="11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2B7C21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Additional file 1:</w:t>
            </w:r>
            <w:bookmarkStart w:id="0" w:name="_GoBack"/>
            <w:bookmarkEnd w:id="0"/>
            <w:r w:rsidR="008F148B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Table </w:t>
            </w:r>
            <w:r>
              <w:rPr>
                <w:color w:val="000000"/>
                <w:kern w:val="0"/>
                <w:sz w:val="18"/>
                <w:szCs w:val="18"/>
              </w:rPr>
              <w:t>S</w:t>
            </w:r>
            <w:r w:rsidR="008F148B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1. ORs of thyroid cancer associated with </w:t>
            </w:r>
            <w:r w:rsidR="008F148B" w:rsidRPr="00D31FD2">
              <w:rPr>
                <w:color w:val="000000"/>
                <w:kern w:val="0"/>
                <w:sz w:val="18"/>
                <w:szCs w:val="18"/>
              </w:rPr>
              <w:t>menstrual</w:t>
            </w:r>
            <w:r w:rsidR="008F148B">
              <w:rPr>
                <w:rFonts w:hint="eastAsia"/>
                <w:color w:val="000000"/>
                <w:kern w:val="0"/>
                <w:sz w:val="18"/>
                <w:szCs w:val="18"/>
              </w:rPr>
              <w:t>, reproductive and hormonal factors, stratified by age</w:t>
            </w:r>
            <w:r w:rsidR="00D52132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at enrollment</w:t>
            </w:r>
            <w:r w:rsidR="008F148B">
              <w:rPr>
                <w:rFonts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8F148B" w:rsidRPr="00E2278B" w:rsidTr="007B266B">
        <w:trPr>
          <w:trHeight w:val="315"/>
          <w:jc w:val="center"/>
        </w:trPr>
        <w:tc>
          <w:tcPr>
            <w:tcW w:w="325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Factors</w:t>
            </w:r>
          </w:p>
        </w:tc>
        <w:tc>
          <w:tcPr>
            <w:tcW w:w="162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Overall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F549B">
              <w:rPr>
                <w:color w:val="000000"/>
                <w:kern w:val="0"/>
                <w:sz w:val="18"/>
                <w:szCs w:val="18"/>
              </w:rPr>
              <w:t xml:space="preserve">Age </w:t>
            </w:r>
            <w:r w:rsidRPr="003F549B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 xml:space="preserve">≦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 w:rsidRPr="003F549B">
              <w:rPr>
                <w:color w:val="000000"/>
                <w:kern w:val="0"/>
                <w:sz w:val="18"/>
                <w:szCs w:val="18"/>
              </w:rPr>
              <w:t>0 years</w:t>
            </w:r>
          </w:p>
        </w:tc>
        <w:tc>
          <w:tcPr>
            <w:tcW w:w="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2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F549B">
              <w:rPr>
                <w:color w:val="000000"/>
                <w:kern w:val="0"/>
                <w:sz w:val="18"/>
                <w:szCs w:val="18"/>
              </w:rPr>
              <w:t>Age &gt;</w:t>
            </w:r>
            <w:r w:rsidRPr="003F549B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 w:rsidRPr="003F549B">
              <w:rPr>
                <w:color w:val="000000"/>
                <w:kern w:val="0"/>
                <w:sz w:val="18"/>
                <w:szCs w:val="18"/>
              </w:rPr>
              <w:t>0 years</w:t>
            </w: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F549B">
              <w:rPr>
                <w:color w:val="000000"/>
                <w:kern w:val="0"/>
                <w:sz w:val="18"/>
                <w:szCs w:val="18"/>
              </w:rPr>
              <w:t>P value for interaction</w:t>
            </w:r>
            <w:r w:rsidRPr="003F549B">
              <w:rPr>
                <w:color w:val="000000"/>
                <w:kern w:val="0"/>
                <w:sz w:val="18"/>
                <w:szCs w:val="18"/>
                <w:vertAlign w:val="superscript"/>
              </w:rPr>
              <w:t>∆</w:t>
            </w:r>
          </w:p>
        </w:tc>
      </w:tr>
      <w:tr w:rsidR="008F148B" w:rsidRPr="00E2278B" w:rsidTr="007B266B">
        <w:trPr>
          <w:trHeight w:val="300"/>
          <w:jc w:val="center"/>
        </w:trPr>
        <w:tc>
          <w:tcPr>
            <w:tcW w:w="32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OR</w:t>
            </w:r>
            <w:r w:rsidRPr="00E2278B">
              <w:rPr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OR</w:t>
            </w:r>
            <w:r w:rsidRPr="00E2278B">
              <w:rPr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OR</w:t>
            </w:r>
            <w:r w:rsidRPr="00E2278B">
              <w:rPr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554DB5" w:rsidRDefault="008F148B" w:rsidP="007B266B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color w:val="000000"/>
                <w:kern w:val="0"/>
                <w:sz w:val="18"/>
                <w:szCs w:val="18"/>
              </w:rPr>
              <w:t>Menstrual f</w:t>
            </w:r>
            <w:r w:rsidRPr="00554DB5">
              <w:rPr>
                <w:rFonts w:hint="eastAsia"/>
                <w:i/>
                <w:color w:val="000000"/>
                <w:kern w:val="0"/>
                <w:sz w:val="18"/>
                <w:szCs w:val="18"/>
              </w:rPr>
              <w:t>actors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Age at menarche (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y</w:t>
            </w:r>
            <w:r w:rsidRPr="00E2278B">
              <w:rPr>
                <w:color w:val="000000"/>
                <w:kern w:val="0"/>
                <w:sz w:val="18"/>
                <w:szCs w:val="18"/>
              </w:rPr>
              <w:t>ears)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rFonts w:ascii="SimSun" w:hAnsi="SimSun" w:cs="SimSun"/>
                <w:color w:val="000000"/>
                <w:kern w:val="0"/>
                <w:sz w:val="18"/>
                <w:szCs w:val="18"/>
              </w:rPr>
            </w:pPr>
            <w:r w:rsidRPr="00E2278B">
              <w:rPr>
                <w:rFonts w:ascii="SimSun" w:hAnsi="SimSun" w:cs="SimSun" w:hint="eastAsia"/>
                <w:color w:val="000000"/>
                <w:kern w:val="0"/>
                <w:sz w:val="18"/>
                <w:szCs w:val="18"/>
              </w:rPr>
              <w:t>≦</w:t>
            </w:r>
            <w:r w:rsidRPr="00E2278B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0.15-3.10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0.01-1.70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0.22-1.39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13-14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15-16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0.48-1.30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0.20-2.42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0.76-1.44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≥17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0.31-1.12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685BC9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685BC9">
              <w:rPr>
                <w:rFonts w:hint="eastAsia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685BC9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0.02-2.38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2801C6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2801C6">
              <w:rPr>
                <w:rFonts w:hint="eastAsia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2801C6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0.61-1.30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Had regular menstrual cycles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0.28-1.35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0.06-2.02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0.47-1.43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Had dysmenorrhea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0.986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0.42-1.18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0.19-2.39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0.57-1.11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Age at menopause (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y</w:t>
            </w:r>
            <w:r w:rsidRPr="00E2278B">
              <w:rPr>
                <w:color w:val="000000"/>
                <w:kern w:val="0"/>
                <w:sz w:val="18"/>
                <w:szCs w:val="18"/>
              </w:rPr>
              <w:t>ears)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0.797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rFonts w:ascii="SimSun" w:hAnsi="SimSun" w:cs="SimSun"/>
                <w:color w:val="000000"/>
                <w:kern w:val="0"/>
                <w:sz w:val="18"/>
                <w:szCs w:val="18"/>
              </w:rPr>
            </w:pPr>
            <w:r w:rsidRPr="00E2278B">
              <w:rPr>
                <w:rFonts w:ascii="SimSun" w:hAnsi="SimSun" w:cs="SimSun" w:hint="eastAsia"/>
                <w:color w:val="000000"/>
                <w:kern w:val="0"/>
                <w:sz w:val="18"/>
                <w:szCs w:val="18"/>
              </w:rPr>
              <w:t>≦</w:t>
            </w:r>
            <w:r w:rsidRPr="00E2278B">
              <w:rPr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0.42-2.29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0.54-15.10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0.57-1.96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45-49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0.52-1.61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0.66-14.93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0.63-1.29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50-51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E2278B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2278B">
              <w:rPr>
                <w:color w:val="000000"/>
                <w:kern w:val="0"/>
                <w:sz w:val="18"/>
                <w:szCs w:val="18"/>
              </w:rPr>
              <w:t>≥52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0.55-1.44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0.70-1.35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554DB5" w:rsidRDefault="008F148B" w:rsidP="007B266B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 w:rsidRPr="00554DB5">
              <w:rPr>
                <w:rFonts w:hint="eastAsia"/>
                <w:i/>
                <w:color w:val="000000"/>
                <w:kern w:val="0"/>
                <w:sz w:val="18"/>
                <w:szCs w:val="18"/>
              </w:rPr>
              <w:t>Reproductive factors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Number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of pregnancy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0.829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0.37-1.23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0.41-1.18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0.66-1.52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1DFE">
              <w:rPr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0.34-1.28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0.46-1.63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0.53-1.30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Age at first pregnancy (years)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0.391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1DFE">
              <w:rPr>
                <w:rFonts w:hAnsi="SimSun"/>
                <w:color w:val="000000"/>
                <w:kern w:val="0"/>
                <w:sz w:val="18"/>
                <w:szCs w:val="18"/>
              </w:rPr>
              <w:t>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20-25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0.57-1.61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0.47-1.61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0.66-1.33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&gt;25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5D0CD4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5D0CD4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5D0CD4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5D0CD4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0.23-0.96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E0F09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DE0F09">
              <w:rPr>
                <w:rFonts w:hint="eastAsia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E0F09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0.22-1.15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04E01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D04E01">
              <w:rPr>
                <w:rFonts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04E01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0.39-1.11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5D0CD4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Outcome of the first pregnancy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0.749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ive birth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Miscarriage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0.33-2.20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0.38-1.80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0.61-3.12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Abortion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0.30-2.09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0.50-2.27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0.69-3.84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Stillbirth or </w:t>
            </w:r>
            <w:r w:rsidRPr="00781E48">
              <w:rPr>
                <w:color w:val="000000"/>
                <w:kern w:val="0"/>
                <w:sz w:val="18"/>
                <w:szCs w:val="18"/>
              </w:rPr>
              <w:t>ectopic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0.33-5.62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0.24-2.63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Age at last pregnancy (years)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1DFE">
              <w:rPr>
                <w:rFonts w:hAnsi="SimSun"/>
                <w:color w:val="000000"/>
                <w:kern w:val="0"/>
                <w:sz w:val="18"/>
                <w:szCs w:val="18"/>
              </w:rPr>
              <w:t>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25-30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0.77-1.90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0.69-2.05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0.61-1.18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&gt;30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0.88-3.00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0.48-1.72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0.61-1.43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Duration of breast feeding (months)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0.486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1DFE">
              <w:rPr>
                <w:rFonts w:hAnsi="SimSun"/>
                <w:color w:val="000000"/>
                <w:kern w:val="0"/>
                <w:sz w:val="18"/>
                <w:szCs w:val="18"/>
              </w:rPr>
              <w:t>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6-12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5D0CD4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5D0CD4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0.24-0.98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E0F09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DE0F09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DE0F09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DE0F09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0.29-0.89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0.33-1.07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&gt;12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0.27-1.31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0.36-1.47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0.30-1.02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554DB5" w:rsidRDefault="008F148B" w:rsidP="007B266B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 w:rsidRPr="00554DB5">
              <w:rPr>
                <w:rFonts w:hint="eastAsia"/>
                <w:i/>
                <w:color w:val="000000"/>
                <w:kern w:val="0"/>
                <w:sz w:val="18"/>
                <w:szCs w:val="18"/>
              </w:rPr>
              <w:lastRenderedPageBreak/>
              <w:t>Hormonal factors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O</w:t>
            </w:r>
            <w:r w:rsidRPr="00A63691">
              <w:rPr>
                <w:color w:val="000000"/>
                <w:kern w:val="0"/>
                <w:sz w:val="18"/>
                <w:szCs w:val="18"/>
              </w:rPr>
              <w:t>ral contraceptive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use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0.288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0.47-2.96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0.38-3.03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0.52-2.29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H</w:t>
            </w:r>
            <w:r w:rsidRPr="00256731">
              <w:rPr>
                <w:color w:val="000000"/>
                <w:kern w:val="0"/>
                <w:sz w:val="18"/>
                <w:szCs w:val="18"/>
              </w:rPr>
              <w:t>ormone therapy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use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0.388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0.30-7.38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0.54-6.62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0.45-3.47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Hysterectomy and </w:t>
            </w:r>
            <w:r w:rsidRPr="006077DC">
              <w:rPr>
                <w:color w:val="000000"/>
                <w:kern w:val="0"/>
                <w:sz w:val="18"/>
                <w:szCs w:val="18"/>
              </w:rPr>
              <w:t>oophorectomy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status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CA5588">
              <w:rPr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Hysterectomy alone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0.77-2.73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0.19-1.27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6C6589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6C6589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6C6589" w:rsidRDefault="008F148B" w:rsidP="007B266B">
            <w:pPr>
              <w:widowControl/>
              <w:rPr>
                <w:b/>
                <w:color w:val="000000"/>
                <w:kern w:val="0"/>
                <w:sz w:val="18"/>
                <w:szCs w:val="18"/>
              </w:rPr>
            </w:pPr>
            <w:r w:rsidRPr="006C6589">
              <w:rPr>
                <w:rFonts w:hint="eastAsia"/>
                <w:b/>
                <w:color w:val="000000"/>
                <w:kern w:val="0"/>
                <w:sz w:val="18"/>
                <w:szCs w:val="18"/>
              </w:rPr>
              <w:t>1.13-3.19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Oo</w:t>
            </w:r>
            <w:r w:rsidRPr="006077DC">
              <w:rPr>
                <w:color w:val="000000"/>
                <w:kern w:val="0"/>
                <w:sz w:val="18"/>
                <w:szCs w:val="18"/>
              </w:rPr>
              <w:t>phorectomy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alone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0.43-8.72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0.09-1.77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0.62-14.11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CA5588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764BE" w:rsidRDefault="008F148B" w:rsidP="00A62152">
            <w:pPr>
              <w:widowControl/>
              <w:ind w:firstLineChars="100" w:firstLine="18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Hysterectomy and </w:t>
            </w:r>
            <w:r w:rsidRPr="006077DC">
              <w:rPr>
                <w:color w:val="000000"/>
                <w:kern w:val="0"/>
                <w:sz w:val="18"/>
                <w:szCs w:val="18"/>
              </w:rPr>
              <w:t>oophorectomy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0.43-34.59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0.26-4.91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8F148B" w:rsidRPr="00CA5588" w:rsidTr="007B266B">
        <w:trPr>
          <w:trHeight w:val="285"/>
          <w:jc w:val="center"/>
        </w:trPr>
        <w:tc>
          <w:tcPr>
            <w:tcW w:w="102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48B" w:rsidRPr="003F549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F549B">
              <w:rPr>
                <w:color w:val="000000"/>
                <w:kern w:val="0"/>
                <w:sz w:val="18"/>
                <w:szCs w:val="18"/>
              </w:rPr>
              <w:t>OR odds ratio, CI confidence interval, Ref. reference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, NA No available due to the limited number of subjects. </w:t>
            </w:r>
            <w:r w:rsidRPr="000F4929">
              <w:rPr>
                <w:kern w:val="0"/>
                <w:sz w:val="18"/>
                <w:szCs w:val="18"/>
              </w:rPr>
              <w:t>Bold numbers represent significant results</w:t>
            </w:r>
            <w:r>
              <w:rPr>
                <w:rFonts w:hint="eastAsia"/>
                <w:kern w:val="0"/>
                <w:sz w:val="18"/>
                <w:szCs w:val="18"/>
              </w:rPr>
              <w:t>.</w:t>
            </w:r>
          </w:p>
          <w:p w:rsidR="008F148B" w:rsidRDefault="008F148B" w:rsidP="007B266B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24506D">
              <w:rPr>
                <w:color w:val="000000"/>
                <w:kern w:val="0"/>
                <w:sz w:val="18"/>
                <w:szCs w:val="18"/>
              </w:rPr>
              <w:t>†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F549B">
              <w:rPr>
                <w:color w:val="000000"/>
                <w:kern w:val="0"/>
                <w:sz w:val="18"/>
                <w:szCs w:val="18"/>
              </w:rPr>
              <w:t>Model 4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:</w:t>
            </w:r>
            <w:r w:rsidRPr="003F549B">
              <w:rPr>
                <w:color w:val="000000"/>
                <w:kern w:val="0"/>
                <w:sz w:val="18"/>
                <w:szCs w:val="18"/>
              </w:rPr>
              <w:t xml:space="preserve"> adjusted for </w:t>
            </w:r>
            <w:r w:rsidRPr="00E2278B">
              <w:rPr>
                <w:color w:val="000000"/>
                <w:kern w:val="0"/>
                <w:sz w:val="18"/>
                <w:szCs w:val="18"/>
              </w:rPr>
              <w:t xml:space="preserve">education level, average monthly household income, marriage status,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history of goiter and nodules</w:t>
            </w:r>
            <w:r w:rsidRPr="003F549B">
              <w:rPr>
                <w:color w:val="000000"/>
                <w:kern w:val="0"/>
                <w:sz w:val="18"/>
                <w:szCs w:val="18"/>
              </w:rPr>
              <w:t>, al</w:t>
            </w:r>
            <w:r>
              <w:rPr>
                <w:color w:val="000000"/>
                <w:kern w:val="0"/>
                <w:sz w:val="18"/>
                <w:szCs w:val="18"/>
              </w:rPr>
              <w:t xml:space="preserve">cohol intake and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body mass index</w:t>
            </w:r>
            <w:r w:rsidRPr="003F549B">
              <w:rPr>
                <w:color w:val="000000"/>
                <w:kern w:val="0"/>
                <w:sz w:val="18"/>
                <w:szCs w:val="18"/>
              </w:rPr>
              <w:t>.</w:t>
            </w:r>
          </w:p>
          <w:p w:rsidR="008F148B" w:rsidRPr="00E2278B" w:rsidRDefault="008F148B" w:rsidP="007B266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24506D">
              <w:rPr>
                <w:color w:val="000000"/>
                <w:kern w:val="0"/>
                <w:sz w:val="18"/>
                <w:szCs w:val="18"/>
                <w:vertAlign w:val="superscript"/>
              </w:rPr>
              <w:t>∆</w:t>
            </w:r>
            <w:r w:rsidRPr="0024506D"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 w:rsidRPr="0024506D">
              <w:rPr>
                <w:rFonts w:hint="eastAsia"/>
                <w:color w:val="000000"/>
                <w:kern w:val="0"/>
                <w:sz w:val="18"/>
                <w:szCs w:val="18"/>
              </w:rPr>
              <w:t>Effect modification was tested by adding interaction terms between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these study factors and</w:t>
            </w:r>
            <w:r w:rsidRPr="0024506D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age independently </w:t>
            </w:r>
            <w:r w:rsidRPr="0024506D">
              <w:rPr>
                <w:rFonts w:hint="eastAsia"/>
                <w:color w:val="000000"/>
                <w:kern w:val="0"/>
                <w:sz w:val="18"/>
                <w:szCs w:val="18"/>
              </w:rPr>
              <w:t>to the model.</w:t>
            </w:r>
          </w:p>
        </w:tc>
      </w:tr>
    </w:tbl>
    <w:p w:rsidR="008F148B" w:rsidRPr="008F148B" w:rsidRDefault="008F148B"/>
    <w:sectPr w:rsidR="008F148B" w:rsidRPr="008F148B" w:rsidSect="007F7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CD8" w:rsidRDefault="00A43CD8" w:rsidP="008F148B">
      <w:r>
        <w:separator/>
      </w:r>
    </w:p>
  </w:endnote>
  <w:endnote w:type="continuationSeparator" w:id="0">
    <w:p w:rsidR="00A43CD8" w:rsidRDefault="00A43CD8" w:rsidP="008F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CD8" w:rsidRDefault="00A43CD8" w:rsidP="008F148B">
      <w:r>
        <w:separator/>
      </w:r>
    </w:p>
  </w:footnote>
  <w:footnote w:type="continuationSeparator" w:id="0">
    <w:p w:rsidR="00A43CD8" w:rsidRDefault="00A43CD8" w:rsidP="008F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148B"/>
    <w:rsid w:val="002B7C21"/>
    <w:rsid w:val="005D5AAC"/>
    <w:rsid w:val="007F4CEA"/>
    <w:rsid w:val="007F76CB"/>
    <w:rsid w:val="008F148B"/>
    <w:rsid w:val="00A43CD8"/>
    <w:rsid w:val="00A62152"/>
    <w:rsid w:val="00BD4B37"/>
    <w:rsid w:val="00C566DE"/>
    <w:rsid w:val="00D52132"/>
    <w:rsid w:val="00E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1E210A-0FC2-44F9-A3CE-18D4FD5F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48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148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F14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14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2547</Characters>
  <Application>Microsoft Office Word</Application>
  <DocSecurity>0</DocSecurity>
  <Lines>21</Lines>
  <Paragraphs>5</Paragraphs>
  <ScaleCrop>false</ScaleCrop>
  <Company>zjcdc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kxc</dc:creator>
  <cp:keywords/>
  <dc:description/>
  <cp:lastModifiedBy>Abirami R.</cp:lastModifiedBy>
  <cp:revision>5</cp:revision>
  <dcterms:created xsi:type="dcterms:W3CDTF">2020-02-25T13:57:00Z</dcterms:created>
  <dcterms:modified xsi:type="dcterms:W3CDTF">2020-12-23T08:36:00Z</dcterms:modified>
</cp:coreProperties>
</file>