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8AC" w:rsidRPr="000B1518" w:rsidRDefault="001178AC" w:rsidP="001178AC">
      <w:pPr>
        <w:spacing w:line="360" w:lineRule="auto"/>
        <w:jc w:val="both"/>
        <w:rPr>
          <w:rFonts w:cstheme="minorHAnsi"/>
          <w:sz w:val="28"/>
          <w:szCs w:val="28"/>
          <w:u w:val="single"/>
          <w:lang w:val="en-US"/>
        </w:rPr>
      </w:pPr>
      <w:r w:rsidRPr="000B1518">
        <w:rPr>
          <w:rFonts w:cstheme="minorHAnsi"/>
          <w:sz w:val="28"/>
          <w:szCs w:val="28"/>
          <w:u w:val="single"/>
          <w:lang w:val="en-US"/>
        </w:rPr>
        <w:t xml:space="preserve">Additional file </w:t>
      </w:r>
      <w:r>
        <w:rPr>
          <w:rFonts w:cstheme="minorHAnsi"/>
          <w:sz w:val="28"/>
          <w:szCs w:val="28"/>
          <w:u w:val="single"/>
          <w:lang w:val="en-US"/>
        </w:rPr>
        <w:t>2</w:t>
      </w:r>
      <w:r w:rsidRPr="000B1518">
        <w:rPr>
          <w:rFonts w:cstheme="minorHAnsi"/>
          <w:sz w:val="28"/>
          <w:szCs w:val="28"/>
          <w:u w:val="single"/>
          <w:lang w:val="en-US"/>
        </w:rPr>
        <w:t>: Codes</w:t>
      </w:r>
    </w:p>
    <w:p w:rsidR="001178AC" w:rsidRPr="000B1518" w:rsidRDefault="001178AC" w:rsidP="001178AC">
      <w:pPr>
        <w:spacing w:line="360" w:lineRule="auto"/>
        <w:jc w:val="both"/>
        <w:rPr>
          <w:rFonts w:cstheme="minorHAnsi"/>
          <w:lang w:val="en-US"/>
        </w:rPr>
      </w:pPr>
    </w:p>
    <w:p w:rsidR="001178AC" w:rsidRPr="000B1518" w:rsidRDefault="001178AC" w:rsidP="001178A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Maternal and child health</w:t>
      </w:r>
    </w:p>
    <w:p w:rsidR="001178AC" w:rsidRPr="000B1518" w:rsidRDefault="001178AC" w:rsidP="001178AC">
      <w:pPr>
        <w:pStyle w:val="ListParagraph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:rsidR="001178AC" w:rsidRPr="000B1518" w:rsidRDefault="001178AC" w:rsidP="001178A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Free healthcare</w:t>
      </w:r>
    </w:p>
    <w:p w:rsidR="001178AC" w:rsidRPr="000B1518" w:rsidRDefault="001178AC" w:rsidP="001178A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Benefits of free healthcare</w:t>
      </w:r>
    </w:p>
    <w:p w:rsidR="001178AC" w:rsidRPr="000B1518" w:rsidRDefault="001178AC" w:rsidP="001178A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Problems caused by free healthcare</w:t>
      </w:r>
    </w:p>
    <w:p w:rsidR="001178AC" w:rsidRPr="000B1518" w:rsidRDefault="001178AC" w:rsidP="001178A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Changes o</w:t>
      </w:r>
      <w:bookmarkStart w:id="0" w:name="_GoBack"/>
      <w:bookmarkEnd w:id="0"/>
      <w:r w:rsidRPr="000B1518">
        <w:rPr>
          <w:rFonts w:asciiTheme="minorHAnsi" w:hAnsiTheme="minorHAnsi" w:cstheme="minorHAnsi"/>
          <w:lang w:val="en-US"/>
        </w:rPr>
        <w:t>bserved with free healthcare</w:t>
      </w:r>
    </w:p>
    <w:p w:rsidR="001178AC" w:rsidRPr="000B1518" w:rsidRDefault="001178AC" w:rsidP="001178AC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No change with free healthcare</w:t>
      </w:r>
    </w:p>
    <w:p w:rsidR="001178AC" w:rsidRPr="000B1518" w:rsidRDefault="001178AC" w:rsidP="001178A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Family planning</w:t>
      </w:r>
    </w:p>
    <w:p w:rsidR="001178AC" w:rsidRPr="000B1518" w:rsidRDefault="001178AC" w:rsidP="001178A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Social acceptance of family planning</w:t>
      </w:r>
    </w:p>
    <w:p w:rsidR="001178AC" w:rsidRPr="000B1518" w:rsidRDefault="001178AC" w:rsidP="001178A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Benefits of family planning</w:t>
      </w:r>
    </w:p>
    <w:p w:rsidR="001178AC" w:rsidRPr="000B1518" w:rsidRDefault="001178AC" w:rsidP="001178A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Family conflicts</w:t>
      </w:r>
    </w:p>
    <w:p w:rsidR="001178AC" w:rsidRPr="000B1518" w:rsidRDefault="001178AC" w:rsidP="001178A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Religious beliefs</w:t>
      </w:r>
    </w:p>
    <w:p w:rsidR="001178AC" w:rsidRPr="000B1518" w:rsidRDefault="001178AC" w:rsidP="001178A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Family planning awareness</w:t>
      </w:r>
    </w:p>
    <w:p w:rsidR="001178AC" w:rsidRPr="000B1518" w:rsidRDefault="001178AC" w:rsidP="001178A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Stigma of family planning</w:t>
      </w:r>
    </w:p>
    <w:p w:rsidR="001178AC" w:rsidRPr="000B1518" w:rsidRDefault="001178AC" w:rsidP="001178A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Child health</w:t>
      </w:r>
    </w:p>
    <w:p w:rsidR="001178AC" w:rsidRPr="000B1518" w:rsidRDefault="001178AC" w:rsidP="001178AC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Household involvement in child health</w:t>
      </w:r>
    </w:p>
    <w:p w:rsidR="001178AC" w:rsidRPr="000B1518" w:rsidRDefault="001178AC" w:rsidP="001178AC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Compliance with childcare</w:t>
      </w:r>
    </w:p>
    <w:p w:rsidR="001178AC" w:rsidRPr="000B1518" w:rsidRDefault="001178AC" w:rsidP="001178A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Maternal health</w:t>
      </w:r>
    </w:p>
    <w:p w:rsidR="001178AC" w:rsidRPr="000B1518" w:rsidRDefault="001178AC" w:rsidP="001178AC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Barriers to accessing maternal care</w:t>
      </w:r>
    </w:p>
    <w:p w:rsidR="001178AC" w:rsidRPr="000B1518" w:rsidRDefault="001178AC" w:rsidP="001178AC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Compliance with maternal care</w:t>
      </w:r>
    </w:p>
    <w:p w:rsidR="001178AC" w:rsidRPr="000B1518" w:rsidRDefault="001178AC" w:rsidP="001178AC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Visiting patterns</w:t>
      </w:r>
    </w:p>
    <w:p w:rsidR="001178AC" w:rsidRPr="000B1518" w:rsidRDefault="001178AC" w:rsidP="001178AC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Maternal Challenges</w:t>
      </w:r>
    </w:p>
    <w:p w:rsidR="001178AC" w:rsidRPr="000B1518" w:rsidRDefault="001178AC" w:rsidP="001178AC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Household Involvement in Maternal Health</w:t>
      </w:r>
    </w:p>
    <w:p w:rsidR="001178AC" w:rsidRPr="000B1518" w:rsidRDefault="001178AC" w:rsidP="001178AC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Awareness of access to maternal care</w:t>
      </w:r>
    </w:p>
    <w:p w:rsidR="001178AC" w:rsidRPr="000B1518" w:rsidRDefault="001178AC" w:rsidP="001178AC">
      <w:pPr>
        <w:spacing w:line="360" w:lineRule="auto"/>
        <w:jc w:val="both"/>
        <w:rPr>
          <w:rFonts w:cstheme="minorHAnsi"/>
          <w:lang w:val="en-US"/>
        </w:rPr>
      </w:pPr>
    </w:p>
    <w:p w:rsidR="001178AC" w:rsidRPr="000B1518" w:rsidRDefault="001178AC" w:rsidP="001178A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Family Relationships</w:t>
      </w:r>
    </w:p>
    <w:p w:rsidR="001178AC" w:rsidRPr="000B1518" w:rsidRDefault="001178AC" w:rsidP="001178AC">
      <w:pPr>
        <w:spacing w:line="360" w:lineRule="auto"/>
        <w:jc w:val="both"/>
        <w:rPr>
          <w:rFonts w:cstheme="minorHAnsi"/>
          <w:lang w:val="en-US"/>
        </w:rPr>
      </w:pPr>
    </w:p>
    <w:p w:rsidR="001178AC" w:rsidRPr="000B1518" w:rsidRDefault="001178AC" w:rsidP="001178A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Family relationships</w:t>
      </w:r>
    </w:p>
    <w:p w:rsidR="001178AC" w:rsidRPr="000B1518" w:rsidRDefault="001178AC" w:rsidP="001178AC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lastRenderedPageBreak/>
        <w:t>Good family relations</w:t>
      </w:r>
    </w:p>
    <w:p w:rsidR="001178AC" w:rsidRPr="000B1518" w:rsidRDefault="001178AC" w:rsidP="001178AC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Poor family relationships</w:t>
      </w:r>
    </w:p>
    <w:p w:rsidR="001178AC" w:rsidRPr="000B1518" w:rsidRDefault="001178AC" w:rsidP="001178AC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Changes in family relationships</w:t>
      </w:r>
    </w:p>
    <w:p w:rsidR="001178AC" w:rsidRPr="000B1518" w:rsidRDefault="001178AC" w:rsidP="001178AC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No change in family relationships</w:t>
      </w:r>
    </w:p>
    <w:p w:rsidR="001178AC" w:rsidRPr="000B1518" w:rsidRDefault="001178AC" w:rsidP="001178A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Family hierarchy</w:t>
      </w:r>
    </w:p>
    <w:p w:rsidR="001178AC" w:rsidRPr="000B1518" w:rsidRDefault="001178AC" w:rsidP="001178AC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Respect for family hierarchy</w:t>
      </w:r>
    </w:p>
    <w:p w:rsidR="001178AC" w:rsidRPr="000B1518" w:rsidRDefault="001178AC" w:rsidP="001178AC">
      <w:pPr>
        <w:spacing w:line="360" w:lineRule="auto"/>
        <w:jc w:val="both"/>
        <w:rPr>
          <w:rFonts w:cstheme="minorHAnsi"/>
          <w:lang w:val="en-US"/>
        </w:rPr>
      </w:pPr>
    </w:p>
    <w:p w:rsidR="001178AC" w:rsidRPr="000B1518" w:rsidRDefault="001178AC" w:rsidP="001178A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Decision-making process</w:t>
      </w:r>
    </w:p>
    <w:p w:rsidR="001178AC" w:rsidRPr="000B1518" w:rsidRDefault="001178AC" w:rsidP="001178AC">
      <w:pPr>
        <w:spacing w:line="360" w:lineRule="auto"/>
        <w:jc w:val="both"/>
        <w:rPr>
          <w:rFonts w:cstheme="minorHAnsi"/>
          <w:lang w:val="en-US"/>
        </w:rPr>
      </w:pPr>
    </w:p>
    <w:p w:rsidR="001178AC" w:rsidRPr="000B1518" w:rsidRDefault="001178AC" w:rsidP="001178A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Decision-making process in the everyday life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Authorization 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Collaboration 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Exclusion 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Information </w:t>
      </w:r>
    </w:p>
    <w:p w:rsidR="001178AC" w:rsidRPr="000B1518" w:rsidRDefault="001178AC" w:rsidP="001178A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Decision-making about women’s project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Authorization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Collaboration </w:t>
      </w:r>
    </w:p>
    <w:p w:rsidR="001178AC" w:rsidRPr="000B1518" w:rsidRDefault="001178AC" w:rsidP="001178A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Decision-making about the children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Authorization 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Collaboration 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Information </w:t>
      </w:r>
    </w:p>
    <w:p w:rsidR="001178AC" w:rsidRPr="000B1518" w:rsidRDefault="001178AC" w:rsidP="001178A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Decision-making about reproductive care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Authorization 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Collaboration 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Exclusion 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Information </w:t>
      </w:r>
    </w:p>
    <w:p w:rsidR="001178AC" w:rsidRPr="000B1518" w:rsidRDefault="001178AC" w:rsidP="001178A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Decision making about family planning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Authorization 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Collaboration 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Exclusion 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 xml:space="preserve">Information </w:t>
      </w:r>
    </w:p>
    <w:p w:rsidR="001178AC" w:rsidRPr="000B1518" w:rsidRDefault="001178AC" w:rsidP="001178A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lastRenderedPageBreak/>
        <w:t>Factors that support women’s decision-making power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Acceptance by men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Other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Family collaboration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Education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Women’s groups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Awareness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Financial support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Women’s work and activities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Travel</w:t>
      </w:r>
    </w:p>
    <w:p w:rsidR="001178AC" w:rsidRPr="000B1518" w:rsidRDefault="001178AC" w:rsidP="001178A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Factors limiting women’s decision-making power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Ethnicity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Opposition from men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Family and community life</w:t>
      </w:r>
    </w:p>
    <w:p w:rsidR="001178AC" w:rsidRPr="000B1518" w:rsidRDefault="001178AC" w:rsidP="001178A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Changes within the household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Change in decision-making</w:t>
      </w:r>
    </w:p>
    <w:p w:rsidR="001178AC" w:rsidRPr="000B1518" w:rsidRDefault="001178AC" w:rsidP="001178AC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0B1518">
        <w:rPr>
          <w:rFonts w:asciiTheme="minorHAnsi" w:hAnsiTheme="minorHAnsi" w:cstheme="minorHAnsi"/>
          <w:lang w:val="en-US"/>
        </w:rPr>
        <w:t>No change in decision making</w:t>
      </w:r>
    </w:p>
    <w:p w:rsidR="001178AC" w:rsidRPr="000B1518" w:rsidRDefault="001178AC" w:rsidP="001178AC">
      <w:pPr>
        <w:spacing w:line="360" w:lineRule="auto"/>
        <w:jc w:val="both"/>
        <w:rPr>
          <w:rFonts w:cstheme="minorHAnsi"/>
          <w:b/>
          <w:bCs/>
          <w:lang w:val="en-US"/>
        </w:rPr>
      </w:pPr>
    </w:p>
    <w:p w:rsidR="001178AC" w:rsidRPr="000B1518" w:rsidRDefault="001178AC" w:rsidP="001178A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0B1518">
        <w:rPr>
          <w:rFonts w:asciiTheme="minorHAnsi" w:hAnsiTheme="minorHAnsi" w:cstheme="minorHAnsi"/>
          <w:b/>
          <w:bCs/>
          <w:lang w:val="en-US"/>
        </w:rPr>
        <w:t>Other codes</w:t>
      </w:r>
    </w:p>
    <w:p w:rsidR="001178AC" w:rsidRPr="000B1518" w:rsidRDefault="001178AC" w:rsidP="001178AC">
      <w:pPr>
        <w:spacing w:line="360" w:lineRule="auto"/>
        <w:jc w:val="both"/>
        <w:rPr>
          <w:rFonts w:cstheme="minorHAnsi"/>
          <w:b/>
          <w:bCs/>
          <w:lang w:val="en-US"/>
        </w:rPr>
      </w:pPr>
      <w:r w:rsidRPr="000B1518">
        <w:rPr>
          <w:rFonts w:cstheme="minorHAnsi"/>
          <w:b/>
          <w:bCs/>
          <w:lang w:val="en-US"/>
        </w:rPr>
        <w:t>Financial and material difficulties</w:t>
      </w:r>
    </w:p>
    <w:p w:rsidR="001178AC" w:rsidRPr="000B1518" w:rsidRDefault="001178AC" w:rsidP="001178AC">
      <w:pPr>
        <w:spacing w:line="360" w:lineRule="auto"/>
        <w:jc w:val="both"/>
        <w:rPr>
          <w:rFonts w:cstheme="minorHAnsi"/>
          <w:lang w:val="en-US"/>
        </w:rPr>
      </w:pPr>
      <w:r w:rsidRPr="000B1518">
        <w:rPr>
          <w:rFonts w:cstheme="minorHAnsi"/>
          <w:b/>
          <w:bCs/>
          <w:lang w:val="en-US"/>
        </w:rPr>
        <w:t>Solidarity</w:t>
      </w:r>
    </w:p>
    <w:p w:rsidR="001178AC" w:rsidRDefault="001178AC" w:rsidP="001178AC"/>
    <w:p w:rsidR="00782067" w:rsidRDefault="00782067"/>
    <w:sectPr w:rsidR="00782067" w:rsidSect="004702E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817" w:rsidRDefault="001178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2140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F5817" w:rsidRDefault="001178AC" w:rsidP="00620A4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817" w:rsidRDefault="001178AC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817" w:rsidRDefault="001178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817" w:rsidRDefault="001178A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817" w:rsidRDefault="001178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92D8A"/>
    <w:multiLevelType w:val="hybridMultilevel"/>
    <w:tmpl w:val="6A48BE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453E7"/>
    <w:multiLevelType w:val="hybridMultilevel"/>
    <w:tmpl w:val="D21CF81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66A74"/>
    <w:multiLevelType w:val="hybridMultilevel"/>
    <w:tmpl w:val="454A83F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B743B"/>
    <w:multiLevelType w:val="hybridMultilevel"/>
    <w:tmpl w:val="93FEE7A8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800388"/>
    <w:multiLevelType w:val="hybridMultilevel"/>
    <w:tmpl w:val="1B8408B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C22EE"/>
    <w:multiLevelType w:val="hybridMultilevel"/>
    <w:tmpl w:val="A66625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AC"/>
    <w:rsid w:val="000750BB"/>
    <w:rsid w:val="00082F4F"/>
    <w:rsid w:val="00084EE7"/>
    <w:rsid w:val="000E19EC"/>
    <w:rsid w:val="000E398D"/>
    <w:rsid w:val="001178AC"/>
    <w:rsid w:val="00122507"/>
    <w:rsid w:val="00126572"/>
    <w:rsid w:val="00140274"/>
    <w:rsid w:val="0019074C"/>
    <w:rsid w:val="001A5F2F"/>
    <w:rsid w:val="001E4DCC"/>
    <w:rsid w:val="00202955"/>
    <w:rsid w:val="002818CF"/>
    <w:rsid w:val="00281A6E"/>
    <w:rsid w:val="002F1311"/>
    <w:rsid w:val="002F6859"/>
    <w:rsid w:val="00342414"/>
    <w:rsid w:val="00346BDF"/>
    <w:rsid w:val="00365B4B"/>
    <w:rsid w:val="00372EB3"/>
    <w:rsid w:val="00386BD2"/>
    <w:rsid w:val="003E4155"/>
    <w:rsid w:val="003F2E03"/>
    <w:rsid w:val="00400633"/>
    <w:rsid w:val="00413DCC"/>
    <w:rsid w:val="0046363D"/>
    <w:rsid w:val="004672DB"/>
    <w:rsid w:val="00475851"/>
    <w:rsid w:val="00490DBB"/>
    <w:rsid w:val="0057232B"/>
    <w:rsid w:val="00590E69"/>
    <w:rsid w:val="005D06F2"/>
    <w:rsid w:val="0063306E"/>
    <w:rsid w:val="006B7ACF"/>
    <w:rsid w:val="00771DC1"/>
    <w:rsid w:val="00782067"/>
    <w:rsid w:val="007856FB"/>
    <w:rsid w:val="00873701"/>
    <w:rsid w:val="008C1FC6"/>
    <w:rsid w:val="008C4C66"/>
    <w:rsid w:val="008F7166"/>
    <w:rsid w:val="00957F66"/>
    <w:rsid w:val="009B2957"/>
    <w:rsid w:val="009B461B"/>
    <w:rsid w:val="00A35C12"/>
    <w:rsid w:val="00A53907"/>
    <w:rsid w:val="00AD7ECC"/>
    <w:rsid w:val="00AE44D2"/>
    <w:rsid w:val="00B02444"/>
    <w:rsid w:val="00BC6943"/>
    <w:rsid w:val="00BD3873"/>
    <w:rsid w:val="00C1602D"/>
    <w:rsid w:val="00C70034"/>
    <w:rsid w:val="00C77F87"/>
    <w:rsid w:val="00D0463A"/>
    <w:rsid w:val="00D13BF7"/>
    <w:rsid w:val="00D20DD2"/>
    <w:rsid w:val="00D24934"/>
    <w:rsid w:val="00DB0818"/>
    <w:rsid w:val="00E349A8"/>
    <w:rsid w:val="00E87F0A"/>
    <w:rsid w:val="00EA58DB"/>
    <w:rsid w:val="00EB00BA"/>
    <w:rsid w:val="00F030EE"/>
    <w:rsid w:val="00F4300D"/>
    <w:rsid w:val="00F6731A"/>
    <w:rsid w:val="00F97260"/>
    <w:rsid w:val="00FA1FB3"/>
    <w:rsid w:val="00FB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6B3402-B210-48B4-AFED-DD5638A4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8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Header">
    <w:name w:val="header"/>
    <w:basedOn w:val="Normal"/>
    <w:link w:val="HeaderChar"/>
    <w:uiPriority w:val="99"/>
    <w:unhideWhenUsed/>
    <w:rsid w:val="001178A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1178AC"/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Footer">
    <w:name w:val="footer"/>
    <w:basedOn w:val="Normal"/>
    <w:link w:val="FooterChar"/>
    <w:uiPriority w:val="99"/>
    <w:unhideWhenUsed/>
    <w:rsid w:val="001178A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FooterChar">
    <w:name w:val="Footer Char"/>
    <w:basedOn w:val="DefaultParagraphFont"/>
    <w:link w:val="Footer"/>
    <w:uiPriority w:val="99"/>
    <w:rsid w:val="001178AC"/>
    <w:rPr>
      <w:rFonts w:ascii="Times New Roman" w:eastAsia="Times New Roman" w:hAnsi="Times New Roman" w:cs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Vigneshwaran R.</dc:creator>
  <cp:keywords/>
  <dc:description/>
  <cp:lastModifiedBy>Vigneshwaran R.</cp:lastModifiedBy>
  <cp:revision>1</cp:revision>
  <dcterms:created xsi:type="dcterms:W3CDTF">2021-07-19T11:58:00Z</dcterms:created>
  <dcterms:modified xsi:type="dcterms:W3CDTF">2021-07-19T11:59:00Z</dcterms:modified>
</cp:coreProperties>
</file>