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3E91C" w14:textId="2DF948E0" w:rsidR="003040D3" w:rsidRDefault="003040D3"/>
    <w:p w14:paraId="37FACA92" w14:textId="04F52D9C" w:rsidR="00540C2D" w:rsidRPr="006870A3" w:rsidRDefault="00540C2D" w:rsidP="00540C2D">
      <w:pPr>
        <w:pStyle w:val="ListParagraph"/>
        <w:spacing w:line="480" w:lineRule="auto"/>
        <w:ind w:left="0"/>
        <w:jc w:val="both"/>
        <w:rPr>
          <w:b/>
          <w:bCs/>
          <w:sz w:val="24"/>
          <w:szCs w:val="24"/>
        </w:rPr>
      </w:pPr>
      <w:r w:rsidRPr="00810B1D">
        <w:rPr>
          <w:b/>
          <w:bCs/>
        </w:rPr>
        <w:t>Web appendix</w:t>
      </w:r>
      <w:r>
        <w:rPr>
          <w:b/>
          <w:bCs/>
        </w:rPr>
        <w:t xml:space="preserve"> </w:t>
      </w:r>
      <w:r w:rsidR="00E662EE">
        <w:rPr>
          <w:b/>
          <w:bCs/>
        </w:rPr>
        <w:t>1</w:t>
      </w:r>
      <w:r>
        <w:rPr>
          <w:b/>
          <w:bCs/>
        </w:rPr>
        <w:t>: Quality assessment of studies</w:t>
      </w:r>
    </w:p>
    <w:p w14:paraId="2B3A0AE6" w14:textId="77777777" w:rsidR="00540C2D" w:rsidRPr="008320BF" w:rsidRDefault="00540C2D" w:rsidP="00540C2D">
      <w:pPr>
        <w:pStyle w:val="ListParagraph"/>
        <w:spacing w:line="480" w:lineRule="auto"/>
        <w:ind w:left="0"/>
        <w:jc w:val="both"/>
        <w:rPr>
          <w:sz w:val="24"/>
          <w:szCs w:val="24"/>
        </w:rPr>
      </w:pPr>
      <w:r>
        <w:rPr>
          <w:sz w:val="24"/>
          <w:szCs w:val="24"/>
        </w:rPr>
        <w:t xml:space="preserve">The qualitative checklist of the </w:t>
      </w:r>
      <w:r w:rsidRPr="008320BF">
        <w:rPr>
          <w:sz w:val="24"/>
          <w:szCs w:val="24"/>
        </w:rPr>
        <w:t>Critical Appraisal Skill Program (</w:t>
      </w:r>
      <w:r>
        <w:rPr>
          <w:sz w:val="24"/>
          <w:szCs w:val="24"/>
        </w:rPr>
        <w:t xml:space="preserve">CASP) </w:t>
      </w:r>
      <w:r w:rsidRPr="00AD1CE3">
        <w:rPr>
          <w:sz w:val="24"/>
          <w:szCs w:val="24"/>
        </w:rPr>
        <w:t>[6]</w:t>
      </w:r>
      <w:r w:rsidRPr="00AD1CE3" w:rsidDel="00AD1CE3">
        <w:rPr>
          <w:sz w:val="24"/>
          <w:szCs w:val="24"/>
        </w:rPr>
        <w:t xml:space="preserve"> </w:t>
      </w:r>
      <w:r w:rsidRPr="008320BF">
        <w:rPr>
          <w:sz w:val="24"/>
          <w:szCs w:val="24"/>
        </w:rPr>
        <w:t>tool</w:t>
      </w:r>
      <w:r>
        <w:rPr>
          <w:sz w:val="24"/>
          <w:szCs w:val="24"/>
        </w:rPr>
        <w:t xml:space="preserve">  was used to assess </w:t>
      </w:r>
      <w:r w:rsidRPr="008320BF">
        <w:rPr>
          <w:sz w:val="24"/>
          <w:szCs w:val="24"/>
        </w:rPr>
        <w:t>qualitative</w:t>
      </w:r>
      <w:r>
        <w:rPr>
          <w:sz w:val="24"/>
          <w:szCs w:val="24"/>
        </w:rPr>
        <w:t xml:space="preserve"> studies. Ten</w:t>
      </w:r>
      <w:r w:rsidRPr="008320BF">
        <w:rPr>
          <w:sz w:val="24"/>
          <w:szCs w:val="24"/>
        </w:rPr>
        <w:t xml:space="preserve"> criteria: clear study objectives, appropriate methodology, appropriate study design, recruitment strategy, data collection, consideration of the relationship between researchers and participants, ethical issues, rigorous analysis, clear findings and value of the research</w:t>
      </w:r>
      <w:r>
        <w:rPr>
          <w:sz w:val="24"/>
          <w:szCs w:val="24"/>
        </w:rPr>
        <w:t xml:space="preserve"> were assessed, with e</w:t>
      </w:r>
      <w:r w:rsidRPr="008320BF">
        <w:rPr>
          <w:sz w:val="24"/>
          <w:szCs w:val="24"/>
        </w:rPr>
        <w:t>ach criterion scored from 1 to 3 based on the researcher’s subjective judgment. The</w:t>
      </w:r>
      <w:r>
        <w:rPr>
          <w:sz w:val="24"/>
          <w:szCs w:val="24"/>
        </w:rPr>
        <w:t xml:space="preserve"> scores</w:t>
      </w:r>
      <w:r w:rsidRPr="008320BF">
        <w:rPr>
          <w:sz w:val="24"/>
          <w:szCs w:val="24"/>
        </w:rPr>
        <w:t xml:space="preserve"> were summed</w:t>
      </w:r>
      <w:r>
        <w:rPr>
          <w:sz w:val="24"/>
          <w:szCs w:val="24"/>
        </w:rPr>
        <w:t xml:space="preserve"> for a total score</w:t>
      </w:r>
      <w:r w:rsidRPr="008320BF">
        <w:rPr>
          <w:sz w:val="24"/>
          <w:szCs w:val="24"/>
        </w:rPr>
        <w:t xml:space="preserve"> and the overall quality of each study was ranked as low (1-10)</w:t>
      </w:r>
      <w:r>
        <w:rPr>
          <w:sz w:val="24"/>
          <w:szCs w:val="24"/>
        </w:rPr>
        <w:t>,</w:t>
      </w:r>
      <w:r w:rsidRPr="008320BF">
        <w:rPr>
          <w:sz w:val="24"/>
          <w:szCs w:val="24"/>
        </w:rPr>
        <w:t xml:space="preserve"> medium (11-20)</w:t>
      </w:r>
      <w:r>
        <w:rPr>
          <w:sz w:val="24"/>
          <w:szCs w:val="24"/>
        </w:rPr>
        <w:t>,</w:t>
      </w:r>
      <w:r w:rsidRPr="008320BF">
        <w:rPr>
          <w:sz w:val="24"/>
          <w:szCs w:val="24"/>
        </w:rPr>
        <w:t xml:space="preserve"> or high (21-30). </w:t>
      </w:r>
      <w:r>
        <w:rPr>
          <w:sz w:val="24"/>
          <w:szCs w:val="24"/>
        </w:rPr>
        <w:t>Q</w:t>
      </w:r>
      <w:r w:rsidRPr="008320BF">
        <w:rPr>
          <w:sz w:val="24"/>
          <w:szCs w:val="24"/>
        </w:rPr>
        <w:t>uantitative studies we</w:t>
      </w:r>
      <w:r>
        <w:rPr>
          <w:sz w:val="24"/>
          <w:szCs w:val="24"/>
        </w:rPr>
        <w:t>re</w:t>
      </w:r>
      <w:r w:rsidRPr="008320BF">
        <w:rPr>
          <w:sz w:val="24"/>
          <w:szCs w:val="24"/>
        </w:rPr>
        <w:t xml:space="preserve"> assessed </w:t>
      </w:r>
      <w:r>
        <w:rPr>
          <w:sz w:val="24"/>
          <w:szCs w:val="24"/>
        </w:rPr>
        <w:t xml:space="preserve">using </w:t>
      </w:r>
      <w:r w:rsidRPr="008320BF">
        <w:rPr>
          <w:sz w:val="24"/>
          <w:szCs w:val="24"/>
        </w:rPr>
        <w:t xml:space="preserve">from </w:t>
      </w:r>
      <w:r>
        <w:rPr>
          <w:sz w:val="24"/>
          <w:szCs w:val="24"/>
        </w:rPr>
        <w:t>T</w:t>
      </w:r>
      <w:r w:rsidRPr="008320BF">
        <w:rPr>
          <w:sz w:val="24"/>
          <w:szCs w:val="24"/>
        </w:rPr>
        <w:t>he CASP modified tool</w:t>
      </w:r>
      <w:r>
        <w:rPr>
          <w:sz w:val="24"/>
          <w:szCs w:val="24"/>
        </w:rPr>
        <w:t xml:space="preserve"> on the following 9</w:t>
      </w:r>
      <w:r w:rsidRPr="008320BF">
        <w:rPr>
          <w:sz w:val="24"/>
          <w:szCs w:val="24"/>
        </w:rPr>
        <w:t xml:space="preserve"> qualit</w:t>
      </w:r>
      <w:r>
        <w:rPr>
          <w:sz w:val="24"/>
          <w:szCs w:val="24"/>
        </w:rPr>
        <w:t>ies</w:t>
      </w:r>
      <w:r w:rsidRPr="008320BF">
        <w:rPr>
          <w:sz w:val="24"/>
          <w:szCs w:val="24"/>
        </w:rPr>
        <w:t>: clear study objectives, appropriate methodology, representative sample and power, response rate and validation of the instrument, reliability of the results, appropriate tables and graphs, appropriate statistical methods, important variables considered, and value of the research. Each criterion was also scored from 1 to 3 based on the researcher’s subjective judgment</w:t>
      </w:r>
      <w:r>
        <w:rPr>
          <w:sz w:val="24"/>
          <w:szCs w:val="24"/>
        </w:rPr>
        <w:t>, for a total score, and these were</w:t>
      </w:r>
      <w:r w:rsidRPr="008320BF">
        <w:rPr>
          <w:sz w:val="24"/>
          <w:szCs w:val="24"/>
        </w:rPr>
        <w:t xml:space="preserve"> ranked as low (1-9), medium (10-19), or high (20-30).</w:t>
      </w:r>
    </w:p>
    <w:p w14:paraId="6CC0D472" w14:textId="77777777" w:rsidR="00540C2D" w:rsidRDefault="00540C2D" w:rsidP="00540C2D">
      <w:pPr>
        <w:rPr>
          <w:rFonts w:cstheme="minorHAnsi"/>
          <w:sz w:val="24"/>
          <w:szCs w:val="24"/>
        </w:rPr>
      </w:pPr>
    </w:p>
    <w:p w14:paraId="4F6D87AD" w14:textId="77777777" w:rsidR="00540C2D" w:rsidRDefault="00540C2D"/>
    <w:sectPr w:rsidR="00540C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KwNDU3NzKxMDaztDBS0lEKTi0uzszPAykwrAUA9EQpXSwAAAA="/>
  </w:docVars>
  <w:rsids>
    <w:rsidRoot w:val="00540C2D"/>
    <w:rsid w:val="003040D3"/>
    <w:rsid w:val="003B28C5"/>
    <w:rsid w:val="00540C2D"/>
    <w:rsid w:val="007F5AF1"/>
    <w:rsid w:val="00E662E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6971F"/>
  <w15:chartTrackingRefBased/>
  <w15:docId w15:val="{CE3F2803-2693-440A-82C7-247FAF7A1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C2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0C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1060</Characters>
  <Application>Microsoft Office Word</Application>
  <DocSecurity>0</DocSecurity>
  <Lines>8</Lines>
  <Paragraphs>2</Paragraphs>
  <ScaleCrop>false</ScaleCrop>
  <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Sizulu</dc:creator>
  <cp:keywords/>
  <dc:description/>
  <cp:lastModifiedBy>Sizulu</cp:lastModifiedBy>
  <cp:revision>2</cp:revision>
  <cp:lastPrinted>2022-03-08T18:45:00Z</cp:lastPrinted>
  <dcterms:created xsi:type="dcterms:W3CDTF">2022-03-18T16:49:00Z</dcterms:created>
  <dcterms:modified xsi:type="dcterms:W3CDTF">2022-03-18T16:49:00Z</dcterms:modified>
</cp:coreProperties>
</file>