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208B3" w14:textId="77777777" w:rsidR="002D66A7" w:rsidRPr="004F0BF7" w:rsidRDefault="00282F0E">
      <w:pPr>
        <w:jc w:val="center"/>
        <w:rPr>
          <w:rFonts w:ascii="Arial" w:eastAsia="Roboto Condensed" w:hAnsi="Arial" w:cs="Arial"/>
          <w:b/>
        </w:rPr>
      </w:pPr>
      <w:r w:rsidRPr="004F0BF7">
        <w:rPr>
          <w:rFonts w:ascii="Arial" w:eastAsia="Roboto Condensed" w:hAnsi="Arial" w:cs="Arial"/>
          <w:b/>
        </w:rPr>
        <w:t>POSITIV MASC CODE TREE</w:t>
      </w:r>
    </w:p>
    <w:p w14:paraId="30D4B3F6" w14:textId="77777777" w:rsidR="002D66A7" w:rsidRPr="004F0BF7" w:rsidRDefault="00282F0E">
      <w:pPr>
        <w:jc w:val="center"/>
        <w:rPr>
          <w:rFonts w:ascii="Arial" w:eastAsia="Roboto Condensed" w:hAnsi="Arial" w:cs="Arial"/>
          <w:b/>
        </w:rPr>
      </w:pPr>
      <w:r w:rsidRPr="004F0BF7">
        <w:rPr>
          <w:rFonts w:ascii="Arial" w:eastAsia="Roboto Condensed" w:hAnsi="Arial" w:cs="Arial"/>
          <w:b/>
        </w:rPr>
        <w:t>Stakeholders’ interviews</w:t>
      </w:r>
    </w:p>
    <w:p w14:paraId="630FFD46" w14:textId="77777777" w:rsidR="00F664AB" w:rsidRPr="004F0BF7" w:rsidRDefault="00F664AB" w:rsidP="00F664AB">
      <w:pPr>
        <w:pStyle w:val="Sinespaciado"/>
        <w:rPr>
          <w:rFonts w:ascii="Arial" w:hAnsi="Arial" w:cs="Arial"/>
          <w:sz w:val="22"/>
        </w:rPr>
      </w:pPr>
    </w:p>
    <w:tbl>
      <w:tblPr>
        <w:tblStyle w:val="Tablaconcuadrcula"/>
        <w:tblW w:w="14706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4"/>
        <w:gridCol w:w="10552"/>
      </w:tblGrid>
      <w:tr w:rsidR="00F664AB" w:rsidRPr="004F0BF7" w14:paraId="52274D75" w14:textId="77777777" w:rsidTr="00F91AFF">
        <w:trPr>
          <w:trHeight w:val="80"/>
        </w:trPr>
        <w:tc>
          <w:tcPr>
            <w:tcW w:w="4154" w:type="dxa"/>
          </w:tcPr>
          <w:p w14:paraId="33B973D0" w14:textId="53DD1232" w:rsidR="00F664AB" w:rsidRPr="004F0BF7" w:rsidRDefault="00F664AB" w:rsidP="00F91AFF">
            <w:pPr>
              <w:pStyle w:val="Sinespaciado"/>
              <w:jc w:val="center"/>
              <w:rPr>
                <w:rFonts w:ascii="Arial" w:hAnsi="Arial" w:cs="Arial"/>
                <w:sz w:val="22"/>
              </w:rPr>
            </w:pPr>
            <w:r w:rsidRPr="004F0BF7">
              <w:rPr>
                <w:rFonts w:ascii="Arial" w:hAnsi="Arial" w:cs="Arial"/>
                <w:sz w:val="22"/>
              </w:rPr>
              <w:t>*VAW: Violence Against Women</w:t>
            </w:r>
          </w:p>
        </w:tc>
        <w:tc>
          <w:tcPr>
            <w:tcW w:w="10552" w:type="dxa"/>
          </w:tcPr>
          <w:p w14:paraId="6C9CB060" w14:textId="7BA14609" w:rsidR="00F664AB" w:rsidRPr="004F0BF7" w:rsidRDefault="00F664AB" w:rsidP="00F91AFF">
            <w:pPr>
              <w:pStyle w:val="Sinespaciado"/>
              <w:jc w:val="center"/>
              <w:rPr>
                <w:rFonts w:ascii="Arial" w:hAnsi="Arial" w:cs="Arial"/>
                <w:sz w:val="22"/>
              </w:rPr>
            </w:pPr>
            <w:bookmarkStart w:id="0" w:name="_GoBack"/>
            <w:bookmarkEnd w:id="0"/>
            <w:r w:rsidRPr="004F0BF7">
              <w:rPr>
                <w:rFonts w:ascii="Arial" w:hAnsi="Arial" w:cs="Arial"/>
                <w:sz w:val="22"/>
              </w:rPr>
              <w:t>*GV: Gender Violence</w:t>
            </w:r>
          </w:p>
        </w:tc>
      </w:tr>
    </w:tbl>
    <w:tbl>
      <w:tblPr>
        <w:tblStyle w:val="a"/>
        <w:tblpPr w:leftFromText="141" w:rightFromText="141" w:vertAnchor="text" w:horzAnchor="margin" w:tblpXSpec="center" w:tblpY="352"/>
        <w:tblW w:w="128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3402"/>
        <w:gridCol w:w="6946"/>
      </w:tblGrid>
      <w:tr w:rsidR="00A34D12" w:rsidRPr="004F0BF7" w14:paraId="300AD518" w14:textId="434866F6" w:rsidTr="009F1A60">
        <w:trPr>
          <w:trHeight w:val="558"/>
        </w:trPr>
        <w:tc>
          <w:tcPr>
            <w:tcW w:w="2551" w:type="dxa"/>
            <w:shd w:val="clear" w:color="auto" w:fill="auto"/>
            <w:vAlign w:val="center"/>
          </w:tcPr>
          <w:p w14:paraId="0B1D8AA8" w14:textId="77777777" w:rsidR="00A34D12" w:rsidRPr="004F0BF7" w:rsidRDefault="00A34D12" w:rsidP="00282F0E">
            <w:pPr>
              <w:jc w:val="center"/>
              <w:rPr>
                <w:rFonts w:ascii="Arial" w:eastAsia="Roboto Condensed" w:hAnsi="Arial" w:cs="Arial"/>
                <w:b/>
              </w:rPr>
            </w:pPr>
            <w:r w:rsidRPr="004F0BF7">
              <w:rPr>
                <w:rFonts w:ascii="Arial" w:eastAsia="Roboto Condensed" w:hAnsi="Arial" w:cs="Arial"/>
                <w:b/>
              </w:rPr>
              <w:t>CATEGORY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75CF613" w14:textId="77777777" w:rsidR="00A34D12" w:rsidRPr="004F0BF7" w:rsidRDefault="00A34D12" w:rsidP="00282F0E">
            <w:pPr>
              <w:jc w:val="center"/>
              <w:rPr>
                <w:rFonts w:ascii="Arial" w:eastAsia="Roboto Condensed" w:hAnsi="Arial" w:cs="Arial"/>
                <w:b/>
              </w:rPr>
            </w:pPr>
            <w:r w:rsidRPr="004F0BF7">
              <w:rPr>
                <w:rFonts w:ascii="Arial" w:eastAsia="Roboto Condensed" w:hAnsi="Arial" w:cs="Arial"/>
                <w:b/>
              </w:rPr>
              <w:t>CODE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458DC5F" w14:textId="289597D4" w:rsidR="00A34D12" w:rsidRPr="004F0BF7" w:rsidRDefault="00A34D12" w:rsidP="00282F0E">
            <w:pPr>
              <w:jc w:val="center"/>
              <w:rPr>
                <w:rFonts w:ascii="Arial" w:eastAsia="Roboto Condensed" w:hAnsi="Arial" w:cs="Arial"/>
                <w:b/>
              </w:rPr>
            </w:pPr>
            <w:r w:rsidRPr="004F0BF7">
              <w:rPr>
                <w:rFonts w:ascii="Arial" w:eastAsia="Roboto Condensed" w:hAnsi="Arial" w:cs="Arial"/>
                <w:b/>
              </w:rPr>
              <w:t>DESCRIPTION</w:t>
            </w:r>
          </w:p>
        </w:tc>
      </w:tr>
      <w:tr w:rsidR="00A34D12" w:rsidRPr="004F0BF7" w14:paraId="0C074D4E" w14:textId="3D5200FD" w:rsidTr="009F1A60">
        <w:trPr>
          <w:trHeight w:val="693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14:paraId="2A9DD67B" w14:textId="61C446BB" w:rsidR="00A34D12" w:rsidRPr="004F0BF7" w:rsidRDefault="00A34D12" w:rsidP="00564CEA">
            <w:pPr>
              <w:jc w:val="center"/>
              <w:rPr>
                <w:rFonts w:ascii="Arial" w:eastAsia="Roboto Condensed" w:hAnsi="Arial" w:cs="Arial"/>
                <w:b/>
              </w:rPr>
            </w:pPr>
            <w:bookmarkStart w:id="1" w:name="_heading=h.gjdgxs" w:colFirst="0" w:colLast="0"/>
            <w:bookmarkEnd w:id="1"/>
            <w:r w:rsidRPr="004F0BF7">
              <w:rPr>
                <w:rFonts w:ascii="Arial" w:eastAsia="Roboto Condensed" w:hAnsi="Arial" w:cs="Arial"/>
                <w:b/>
              </w:rPr>
              <w:t>GENDER DISCOURSES</w:t>
            </w:r>
          </w:p>
        </w:tc>
        <w:tc>
          <w:tcPr>
            <w:tcW w:w="3402" w:type="dxa"/>
            <w:vAlign w:val="center"/>
          </w:tcPr>
          <w:p w14:paraId="043A0195" w14:textId="0DAEDB9E" w:rsidR="00A34D12" w:rsidRPr="004F0BF7" w:rsidRDefault="00A34D12" w:rsidP="005A649A">
            <w:pPr>
              <w:jc w:val="center"/>
              <w:rPr>
                <w:rFonts w:ascii="Arial" w:eastAsia="Roboto Condensed" w:hAnsi="Arial" w:cs="Arial"/>
                <w:b/>
              </w:rPr>
            </w:pPr>
            <w:proofErr w:type="spellStart"/>
            <w:r w:rsidRPr="004F0BF7">
              <w:rPr>
                <w:rFonts w:ascii="Arial" w:eastAsia="Roboto Condensed" w:hAnsi="Arial" w:cs="Arial"/>
                <w:b/>
              </w:rPr>
              <w:t>Masc</w:t>
            </w:r>
            <w:proofErr w:type="spellEnd"/>
            <w:r w:rsidRPr="004F0BF7">
              <w:rPr>
                <w:rFonts w:ascii="Arial" w:eastAsia="Roboto Condensed" w:hAnsi="Arial" w:cs="Arial"/>
                <w:b/>
              </w:rPr>
              <w:t xml:space="preserve"> Social discourses </w:t>
            </w:r>
          </w:p>
        </w:tc>
        <w:tc>
          <w:tcPr>
            <w:tcW w:w="6946" w:type="dxa"/>
            <w:vAlign w:val="center"/>
          </w:tcPr>
          <w:p w14:paraId="405B5CE3" w14:textId="610352C9" w:rsidR="00A34D12" w:rsidRPr="004F0BF7" w:rsidRDefault="00A34D12" w:rsidP="0027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Times New Roman" w:hAnsi="Arial" w:cs="Arial"/>
                <w:lang w:eastAsia="ca-ES"/>
              </w:rPr>
              <w:t>General perceptions of being male, masculine. Those of the general population, our parents, our friends, the media, etc.</w:t>
            </w:r>
          </w:p>
        </w:tc>
      </w:tr>
      <w:tr w:rsidR="00A34D12" w:rsidRPr="004F0BF7" w14:paraId="19B6BDC5" w14:textId="77777777" w:rsidTr="009F1A60">
        <w:trPr>
          <w:trHeight w:val="703"/>
        </w:trPr>
        <w:tc>
          <w:tcPr>
            <w:tcW w:w="2551" w:type="dxa"/>
            <w:vMerge/>
            <w:shd w:val="clear" w:color="auto" w:fill="auto"/>
            <w:vAlign w:val="center"/>
          </w:tcPr>
          <w:p w14:paraId="75C3F2D3" w14:textId="77777777" w:rsidR="00A34D12" w:rsidRPr="004F0BF7" w:rsidRDefault="00A34D12" w:rsidP="00564CEA">
            <w:pPr>
              <w:jc w:val="center"/>
              <w:rPr>
                <w:rFonts w:ascii="Arial" w:eastAsia="Roboto Condensed" w:hAnsi="Arial"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79476F4D" w14:textId="3572963B" w:rsidR="00A34D12" w:rsidRPr="004F0BF7" w:rsidRDefault="00A34D12" w:rsidP="005A649A">
            <w:pPr>
              <w:jc w:val="center"/>
              <w:rPr>
                <w:rFonts w:ascii="Arial" w:eastAsia="Roboto Condensed" w:hAnsi="Arial" w:cs="Arial"/>
                <w:b/>
              </w:rPr>
            </w:pPr>
            <w:r w:rsidRPr="004F0BF7">
              <w:rPr>
                <w:rFonts w:ascii="Arial" w:eastAsia="Roboto Condensed" w:hAnsi="Arial" w:cs="Arial"/>
                <w:b/>
              </w:rPr>
              <w:t xml:space="preserve">Fem Social discourses </w:t>
            </w:r>
          </w:p>
        </w:tc>
        <w:tc>
          <w:tcPr>
            <w:tcW w:w="6946" w:type="dxa"/>
            <w:vAlign w:val="center"/>
          </w:tcPr>
          <w:p w14:paraId="4485E2DF" w14:textId="578BC375" w:rsidR="00A34D12" w:rsidRPr="004F0BF7" w:rsidRDefault="00A34D12" w:rsidP="0027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Times New Roman" w:hAnsi="Arial" w:cs="Arial"/>
                <w:lang w:eastAsia="ca-ES"/>
              </w:rPr>
              <w:t>General perceptions of being female, feminine. Those of the general population, our parents, our friends, the media, etc.</w:t>
            </w:r>
          </w:p>
        </w:tc>
      </w:tr>
      <w:tr w:rsidR="00A34D12" w:rsidRPr="004F0BF7" w14:paraId="68FD8965" w14:textId="77777777" w:rsidTr="009F1A60">
        <w:trPr>
          <w:trHeight w:val="699"/>
        </w:trPr>
        <w:tc>
          <w:tcPr>
            <w:tcW w:w="2551" w:type="dxa"/>
            <w:vMerge/>
            <w:shd w:val="clear" w:color="auto" w:fill="auto"/>
            <w:vAlign w:val="center"/>
          </w:tcPr>
          <w:p w14:paraId="0E1F1106" w14:textId="77777777" w:rsidR="00A34D12" w:rsidRPr="004F0BF7" w:rsidRDefault="00A34D12" w:rsidP="00564CEA">
            <w:pPr>
              <w:jc w:val="center"/>
              <w:rPr>
                <w:rFonts w:ascii="Arial" w:eastAsia="Roboto Condensed" w:hAnsi="Arial"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58DCB98B" w14:textId="73EB81E8" w:rsidR="00A34D12" w:rsidRPr="004F0BF7" w:rsidRDefault="00A34D12" w:rsidP="00564CEA">
            <w:pPr>
              <w:jc w:val="center"/>
              <w:rPr>
                <w:rFonts w:ascii="Arial" w:eastAsia="Roboto Condensed" w:hAnsi="Arial" w:cs="Arial"/>
                <w:b/>
              </w:rPr>
            </w:pPr>
            <w:proofErr w:type="spellStart"/>
            <w:r w:rsidRPr="004F0BF7">
              <w:rPr>
                <w:rFonts w:ascii="Arial" w:eastAsia="Roboto Condensed" w:hAnsi="Arial" w:cs="Arial"/>
                <w:b/>
              </w:rPr>
              <w:t>Masc</w:t>
            </w:r>
            <w:proofErr w:type="spellEnd"/>
            <w:r w:rsidRPr="004F0BF7">
              <w:rPr>
                <w:rFonts w:ascii="Arial" w:eastAsia="Roboto Condensed" w:hAnsi="Arial" w:cs="Arial"/>
                <w:b/>
              </w:rPr>
              <w:t xml:space="preserve"> Organization discourses</w:t>
            </w:r>
          </w:p>
        </w:tc>
        <w:tc>
          <w:tcPr>
            <w:tcW w:w="6946" w:type="dxa"/>
            <w:vAlign w:val="center"/>
          </w:tcPr>
          <w:p w14:paraId="26C6E356" w14:textId="0DAAA7D5" w:rsidR="00A34D12" w:rsidRPr="004F0BF7" w:rsidRDefault="00A34D12" w:rsidP="0027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lang w:eastAsia="ca-ES"/>
              </w:rPr>
            </w:pPr>
            <w:r w:rsidRPr="004F0BF7">
              <w:rPr>
                <w:rFonts w:ascii="Arial" w:eastAsia="Times New Roman" w:hAnsi="Arial" w:cs="Arial"/>
                <w:lang w:eastAsia="ca-ES"/>
              </w:rPr>
              <w:t xml:space="preserve">How </w:t>
            </w:r>
            <w:r w:rsidRPr="004F0BF7">
              <w:rPr>
                <w:rFonts w:ascii="Arial" w:eastAsia="Roboto Condensed" w:hAnsi="Arial" w:cs="Arial"/>
              </w:rPr>
              <w:t xml:space="preserve">does the organization understand </w:t>
            </w:r>
            <w:proofErr w:type="gramStart"/>
            <w:r w:rsidRPr="004F0BF7">
              <w:rPr>
                <w:rFonts w:ascii="Arial" w:eastAsia="Roboto Condensed" w:hAnsi="Arial" w:cs="Arial"/>
              </w:rPr>
              <w:t>masculinity.</w:t>
            </w:r>
            <w:proofErr w:type="gramEnd"/>
            <w:r w:rsidRPr="004F0BF7">
              <w:rPr>
                <w:rFonts w:ascii="Arial" w:eastAsia="Roboto Condensed" w:hAnsi="Arial" w:cs="Arial"/>
              </w:rPr>
              <w:t xml:space="preserve"> What is the organization’s perspective on managing </w:t>
            </w:r>
            <w:proofErr w:type="gramStart"/>
            <w:r w:rsidRPr="004F0BF7">
              <w:rPr>
                <w:rFonts w:ascii="Arial" w:eastAsia="Roboto Condensed" w:hAnsi="Arial" w:cs="Arial"/>
              </w:rPr>
              <w:t>masculinities.</w:t>
            </w:r>
            <w:proofErr w:type="gramEnd"/>
          </w:p>
        </w:tc>
      </w:tr>
      <w:tr w:rsidR="00A34D12" w:rsidRPr="004F0BF7" w14:paraId="6D69B16D" w14:textId="77777777" w:rsidTr="009F1A60">
        <w:trPr>
          <w:trHeight w:val="699"/>
        </w:trPr>
        <w:tc>
          <w:tcPr>
            <w:tcW w:w="2551" w:type="dxa"/>
            <w:vMerge/>
            <w:shd w:val="clear" w:color="auto" w:fill="auto"/>
            <w:vAlign w:val="center"/>
          </w:tcPr>
          <w:p w14:paraId="2EF0497A" w14:textId="77777777" w:rsidR="00A34D12" w:rsidRPr="004F0BF7" w:rsidRDefault="00A34D12" w:rsidP="00564CEA">
            <w:pPr>
              <w:jc w:val="center"/>
              <w:rPr>
                <w:rFonts w:ascii="Arial" w:eastAsia="Roboto Condensed" w:hAnsi="Arial"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533F8764" w14:textId="0AC891B8" w:rsidR="00A34D12" w:rsidRPr="004F0BF7" w:rsidRDefault="00A34D12" w:rsidP="00564CEA">
            <w:pPr>
              <w:jc w:val="center"/>
              <w:rPr>
                <w:rFonts w:ascii="Arial" w:eastAsia="Roboto Condensed" w:hAnsi="Arial" w:cs="Arial"/>
                <w:b/>
              </w:rPr>
            </w:pPr>
            <w:r w:rsidRPr="004F0BF7">
              <w:rPr>
                <w:rFonts w:ascii="Arial" w:eastAsia="Roboto Condensed" w:hAnsi="Arial" w:cs="Arial"/>
                <w:b/>
              </w:rPr>
              <w:t>Fem Organization discourses</w:t>
            </w:r>
          </w:p>
        </w:tc>
        <w:tc>
          <w:tcPr>
            <w:tcW w:w="6946" w:type="dxa"/>
            <w:vAlign w:val="center"/>
          </w:tcPr>
          <w:p w14:paraId="4739D867" w14:textId="460053E4" w:rsidR="00A34D12" w:rsidRPr="004F0BF7" w:rsidRDefault="00A34D12" w:rsidP="0027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lang w:eastAsia="ca-ES"/>
              </w:rPr>
            </w:pPr>
            <w:r w:rsidRPr="004F0BF7">
              <w:rPr>
                <w:rFonts w:ascii="Arial" w:eastAsia="Times New Roman" w:hAnsi="Arial" w:cs="Arial"/>
                <w:lang w:eastAsia="ca-ES"/>
              </w:rPr>
              <w:t xml:space="preserve">How </w:t>
            </w:r>
            <w:r w:rsidRPr="004F0BF7">
              <w:rPr>
                <w:rFonts w:ascii="Arial" w:eastAsia="Roboto Condensed" w:hAnsi="Arial" w:cs="Arial"/>
              </w:rPr>
              <w:t xml:space="preserve">does the organization understand </w:t>
            </w:r>
            <w:proofErr w:type="gramStart"/>
            <w:r w:rsidRPr="004F0BF7">
              <w:rPr>
                <w:rFonts w:ascii="Arial" w:eastAsia="Roboto Condensed" w:hAnsi="Arial" w:cs="Arial"/>
              </w:rPr>
              <w:t>femininity.</w:t>
            </w:r>
            <w:proofErr w:type="gramEnd"/>
            <w:r w:rsidRPr="004F0BF7">
              <w:rPr>
                <w:rFonts w:ascii="Arial" w:eastAsia="Roboto Condensed" w:hAnsi="Arial" w:cs="Arial"/>
              </w:rPr>
              <w:t xml:space="preserve"> What is the organization’s perspective on managing </w:t>
            </w:r>
            <w:proofErr w:type="gramStart"/>
            <w:r w:rsidRPr="004F0BF7">
              <w:rPr>
                <w:rFonts w:ascii="Arial" w:eastAsia="Roboto Condensed" w:hAnsi="Arial" w:cs="Arial"/>
              </w:rPr>
              <w:t>femininities.</w:t>
            </w:r>
            <w:proofErr w:type="gramEnd"/>
          </w:p>
        </w:tc>
      </w:tr>
      <w:tr w:rsidR="00A34D12" w:rsidRPr="004F0BF7" w14:paraId="30612B3A" w14:textId="77777777" w:rsidTr="009F1A60">
        <w:trPr>
          <w:trHeight w:val="690"/>
        </w:trPr>
        <w:tc>
          <w:tcPr>
            <w:tcW w:w="2551" w:type="dxa"/>
            <w:vMerge/>
            <w:shd w:val="clear" w:color="auto" w:fill="auto"/>
            <w:vAlign w:val="center"/>
          </w:tcPr>
          <w:p w14:paraId="1EAC95BA" w14:textId="77777777" w:rsidR="00A34D12" w:rsidRPr="004F0BF7" w:rsidRDefault="00A34D12" w:rsidP="00275EB5">
            <w:pPr>
              <w:jc w:val="center"/>
              <w:rPr>
                <w:rFonts w:ascii="Arial" w:eastAsia="Roboto Condensed" w:hAnsi="Arial"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5DF8C414" w14:textId="2236A8FC" w:rsidR="00A34D12" w:rsidRPr="004F0BF7" w:rsidRDefault="00A34D12" w:rsidP="00275EB5">
            <w:pPr>
              <w:jc w:val="center"/>
              <w:rPr>
                <w:rFonts w:ascii="Arial" w:eastAsia="Roboto Condensed" w:hAnsi="Arial" w:cs="Arial"/>
                <w:b/>
              </w:rPr>
            </w:pPr>
            <w:proofErr w:type="spellStart"/>
            <w:r w:rsidRPr="004F0BF7">
              <w:rPr>
                <w:rFonts w:ascii="Arial" w:hAnsi="Arial" w:cs="Arial"/>
                <w:b/>
                <w:bCs/>
              </w:rPr>
              <w:t>Masc</w:t>
            </w:r>
            <w:proofErr w:type="spellEnd"/>
            <w:r w:rsidRPr="004F0BF7">
              <w:rPr>
                <w:rFonts w:ascii="Arial" w:hAnsi="Arial" w:cs="Arial"/>
                <w:b/>
                <w:bCs/>
              </w:rPr>
              <w:t xml:space="preserve"> Subjective discourses </w:t>
            </w:r>
          </w:p>
        </w:tc>
        <w:tc>
          <w:tcPr>
            <w:tcW w:w="6946" w:type="dxa"/>
            <w:vAlign w:val="center"/>
          </w:tcPr>
          <w:p w14:paraId="2B87265B" w14:textId="51D01940" w:rsidR="00A34D12" w:rsidRPr="004F0BF7" w:rsidRDefault="00A34D12" w:rsidP="0053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lang w:eastAsia="ca-ES"/>
              </w:rPr>
            </w:pPr>
            <w:r w:rsidRPr="004F0BF7">
              <w:rPr>
                <w:rFonts w:ascii="Arial" w:hAnsi="Arial" w:cs="Arial"/>
              </w:rPr>
              <w:t>Subjective perceptions and discourses of the person interviewed of the organization regarding of being male, masculine.</w:t>
            </w:r>
          </w:p>
        </w:tc>
      </w:tr>
      <w:tr w:rsidR="00A34D12" w:rsidRPr="004F0BF7" w14:paraId="2B4A86DE" w14:textId="77777777" w:rsidTr="009F1A60">
        <w:trPr>
          <w:trHeight w:val="702"/>
        </w:trPr>
        <w:tc>
          <w:tcPr>
            <w:tcW w:w="2551" w:type="dxa"/>
            <w:vMerge/>
            <w:shd w:val="clear" w:color="auto" w:fill="auto"/>
            <w:vAlign w:val="center"/>
          </w:tcPr>
          <w:p w14:paraId="53E5B2A2" w14:textId="77777777" w:rsidR="00A34D12" w:rsidRPr="004F0BF7" w:rsidRDefault="00A34D12" w:rsidP="00B51C9F">
            <w:pPr>
              <w:jc w:val="center"/>
              <w:rPr>
                <w:rFonts w:ascii="Arial" w:eastAsia="Roboto Condensed" w:hAnsi="Arial"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2E02D5B5" w14:textId="43CD7F8E" w:rsidR="00A34D12" w:rsidRPr="004F0BF7" w:rsidRDefault="00A34D12" w:rsidP="00B51C9F">
            <w:pPr>
              <w:jc w:val="center"/>
              <w:rPr>
                <w:rFonts w:ascii="Arial" w:hAnsi="Arial" w:cs="Arial"/>
                <w:b/>
                <w:bCs/>
              </w:rPr>
            </w:pPr>
            <w:r w:rsidRPr="004F0BF7">
              <w:rPr>
                <w:rFonts w:ascii="Arial" w:hAnsi="Arial" w:cs="Arial"/>
                <w:b/>
                <w:bCs/>
              </w:rPr>
              <w:t xml:space="preserve">Fem Subjective discourses </w:t>
            </w:r>
          </w:p>
        </w:tc>
        <w:tc>
          <w:tcPr>
            <w:tcW w:w="6946" w:type="dxa"/>
            <w:vAlign w:val="center"/>
          </w:tcPr>
          <w:p w14:paraId="3DCD46F6" w14:textId="78116470" w:rsidR="00A34D12" w:rsidRPr="004F0BF7" w:rsidRDefault="00A34D12" w:rsidP="00B51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4F0BF7">
              <w:rPr>
                <w:rFonts w:ascii="Arial" w:hAnsi="Arial" w:cs="Arial"/>
              </w:rPr>
              <w:t>Subjective perceptions and discourses of the person interviewed of the organization regarding of being female, feminine.</w:t>
            </w:r>
          </w:p>
        </w:tc>
      </w:tr>
      <w:tr w:rsidR="00A34D12" w:rsidRPr="004F0BF7" w14:paraId="208CB7E3" w14:textId="77777777" w:rsidTr="009F1A60">
        <w:trPr>
          <w:trHeight w:val="851"/>
        </w:trPr>
        <w:tc>
          <w:tcPr>
            <w:tcW w:w="2551" w:type="dxa"/>
            <w:vMerge/>
            <w:shd w:val="clear" w:color="auto" w:fill="auto"/>
            <w:vAlign w:val="center"/>
          </w:tcPr>
          <w:p w14:paraId="564F5F2A" w14:textId="77777777" w:rsidR="00A34D12" w:rsidRPr="004F0BF7" w:rsidRDefault="00A34D12" w:rsidP="00275EB5">
            <w:pPr>
              <w:jc w:val="center"/>
              <w:rPr>
                <w:rFonts w:ascii="Arial" w:eastAsia="Roboto Condensed" w:hAnsi="Arial"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3E02B848" w14:textId="17294324" w:rsidR="00A34D12" w:rsidRPr="004F0BF7" w:rsidRDefault="00A34D12" w:rsidP="00275EB5">
            <w:pPr>
              <w:jc w:val="center"/>
              <w:rPr>
                <w:rFonts w:ascii="Arial" w:hAnsi="Arial" w:cs="Arial"/>
                <w:b/>
                <w:bCs/>
              </w:rPr>
            </w:pPr>
            <w:r w:rsidRPr="004F0BF7">
              <w:rPr>
                <w:rFonts w:ascii="Arial" w:hAnsi="Arial" w:cs="Arial"/>
                <w:b/>
                <w:bCs/>
              </w:rPr>
              <w:t>Gender</w:t>
            </w:r>
            <w:r w:rsidRPr="004F0BF7">
              <w:rPr>
                <w:rFonts w:ascii="Arial" w:eastAsia="Roboto Condensed" w:hAnsi="Arial" w:cs="Arial"/>
                <w:b/>
              </w:rPr>
              <w:t xml:space="preserve"> Organization discourses</w:t>
            </w:r>
          </w:p>
        </w:tc>
        <w:tc>
          <w:tcPr>
            <w:tcW w:w="6946" w:type="dxa"/>
            <w:vAlign w:val="center"/>
          </w:tcPr>
          <w:p w14:paraId="09647CD3" w14:textId="25018369" w:rsidR="00A34D12" w:rsidRPr="004F0BF7" w:rsidRDefault="00A34D12" w:rsidP="0027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4F0BF7">
              <w:rPr>
                <w:rFonts w:ascii="Arial" w:hAnsi="Arial" w:cs="Arial"/>
              </w:rPr>
              <w:t>Discourses and perceptions of the organization regarding of gender, in general.</w:t>
            </w:r>
            <w:r w:rsidRPr="004F0BF7">
              <w:rPr>
                <w:rFonts w:ascii="Arial" w:eastAsia="Roboto Condensed" w:hAnsi="Arial" w:cs="Arial"/>
              </w:rPr>
              <w:t xml:space="preserve"> What is the organization’s perspective around the concept of </w:t>
            </w:r>
            <w:proofErr w:type="gramStart"/>
            <w:r w:rsidRPr="004F0BF7">
              <w:rPr>
                <w:rFonts w:ascii="Arial" w:eastAsia="Roboto Condensed" w:hAnsi="Arial" w:cs="Arial"/>
              </w:rPr>
              <w:t>gender.</w:t>
            </w:r>
            <w:proofErr w:type="gramEnd"/>
          </w:p>
        </w:tc>
      </w:tr>
      <w:tr w:rsidR="00A34D12" w:rsidRPr="004F0BF7" w14:paraId="4D1A0B2F" w14:textId="77777777" w:rsidTr="009F1A60">
        <w:trPr>
          <w:trHeight w:val="699"/>
        </w:trPr>
        <w:tc>
          <w:tcPr>
            <w:tcW w:w="2551" w:type="dxa"/>
            <w:vMerge/>
            <w:shd w:val="clear" w:color="auto" w:fill="auto"/>
            <w:vAlign w:val="center"/>
          </w:tcPr>
          <w:p w14:paraId="2865D086" w14:textId="77777777" w:rsidR="00A34D12" w:rsidRPr="004F0BF7" w:rsidRDefault="00A34D12" w:rsidP="00275EB5">
            <w:pPr>
              <w:jc w:val="center"/>
              <w:rPr>
                <w:rFonts w:ascii="Arial" w:eastAsia="Roboto Condensed" w:hAnsi="Arial"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64FD7E24" w14:textId="1D789C93" w:rsidR="00A34D12" w:rsidRPr="004F0BF7" w:rsidRDefault="00A34D12" w:rsidP="00275EB5">
            <w:pPr>
              <w:jc w:val="center"/>
              <w:rPr>
                <w:rFonts w:ascii="Arial" w:hAnsi="Arial" w:cs="Arial"/>
                <w:b/>
                <w:bCs/>
              </w:rPr>
            </w:pPr>
            <w:r w:rsidRPr="004F0BF7">
              <w:rPr>
                <w:rFonts w:ascii="Arial" w:hAnsi="Arial" w:cs="Arial"/>
                <w:b/>
                <w:bCs/>
              </w:rPr>
              <w:t>Gender Social discourses</w:t>
            </w:r>
          </w:p>
        </w:tc>
        <w:tc>
          <w:tcPr>
            <w:tcW w:w="6946" w:type="dxa"/>
            <w:vAlign w:val="center"/>
          </w:tcPr>
          <w:p w14:paraId="6BDD26A2" w14:textId="7540D5ED" w:rsidR="00A34D12" w:rsidRPr="004F0BF7" w:rsidRDefault="00A34D12" w:rsidP="009320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4F0BF7">
              <w:rPr>
                <w:rFonts w:ascii="Arial" w:hAnsi="Arial" w:cs="Arial"/>
              </w:rPr>
              <w:t>Social discourses and perceptions regarding of gender, in general.</w:t>
            </w:r>
          </w:p>
        </w:tc>
      </w:tr>
      <w:tr w:rsidR="00A34D12" w:rsidRPr="004F0BF7" w14:paraId="0C900DBD" w14:textId="77777777" w:rsidTr="009F1A60">
        <w:trPr>
          <w:trHeight w:val="851"/>
        </w:trPr>
        <w:tc>
          <w:tcPr>
            <w:tcW w:w="2551" w:type="dxa"/>
            <w:vMerge/>
            <w:shd w:val="clear" w:color="auto" w:fill="auto"/>
            <w:vAlign w:val="center"/>
          </w:tcPr>
          <w:p w14:paraId="73D47F6B" w14:textId="77777777" w:rsidR="00A34D12" w:rsidRPr="004F0BF7" w:rsidRDefault="00A34D12" w:rsidP="007C5030">
            <w:pPr>
              <w:jc w:val="center"/>
              <w:rPr>
                <w:rFonts w:ascii="Arial" w:eastAsia="Roboto Condensed" w:hAnsi="Arial"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3A29336B" w14:textId="2CD671EC" w:rsidR="00A34D12" w:rsidRPr="004F0BF7" w:rsidRDefault="00A34D12" w:rsidP="007C5030">
            <w:pPr>
              <w:jc w:val="center"/>
              <w:rPr>
                <w:rFonts w:ascii="Arial" w:hAnsi="Arial" w:cs="Arial"/>
                <w:b/>
                <w:bCs/>
              </w:rPr>
            </w:pPr>
            <w:r w:rsidRPr="004F0BF7">
              <w:rPr>
                <w:rFonts w:ascii="Arial" w:hAnsi="Arial" w:cs="Arial"/>
                <w:b/>
                <w:bCs/>
              </w:rPr>
              <w:t>Gender Subjective discourses</w:t>
            </w:r>
          </w:p>
        </w:tc>
        <w:tc>
          <w:tcPr>
            <w:tcW w:w="6946" w:type="dxa"/>
            <w:vAlign w:val="center"/>
          </w:tcPr>
          <w:p w14:paraId="59A659F9" w14:textId="2B13BBF4" w:rsidR="00A34D12" w:rsidRPr="004F0BF7" w:rsidRDefault="00A34D12" w:rsidP="007C50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4F0BF7">
              <w:rPr>
                <w:rFonts w:ascii="Arial" w:hAnsi="Arial" w:cs="Arial"/>
              </w:rPr>
              <w:t>Subjective perceptions and discourses of the person interviewed regarding of gender, in general.</w:t>
            </w:r>
          </w:p>
        </w:tc>
      </w:tr>
      <w:tr w:rsidR="00A34D12" w:rsidRPr="004F0BF7" w14:paraId="37D63CD9" w14:textId="77777777" w:rsidTr="009F1A60">
        <w:trPr>
          <w:trHeight w:val="851"/>
        </w:trPr>
        <w:tc>
          <w:tcPr>
            <w:tcW w:w="2551" w:type="dxa"/>
            <w:vMerge/>
            <w:shd w:val="clear" w:color="auto" w:fill="auto"/>
            <w:vAlign w:val="center"/>
          </w:tcPr>
          <w:p w14:paraId="345EC61B" w14:textId="77777777" w:rsidR="00A34D12" w:rsidRPr="004F0BF7" w:rsidRDefault="00A34D12" w:rsidP="00275EB5">
            <w:pPr>
              <w:jc w:val="center"/>
              <w:rPr>
                <w:rFonts w:ascii="Arial" w:eastAsia="Roboto Condensed" w:hAnsi="Arial"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32E2D932" w14:textId="508EDDCE" w:rsidR="00A34D12" w:rsidRPr="004F0BF7" w:rsidRDefault="00A34D12" w:rsidP="00275EB5">
            <w:pPr>
              <w:jc w:val="center"/>
              <w:rPr>
                <w:rFonts w:ascii="Arial" w:hAnsi="Arial" w:cs="Arial"/>
                <w:b/>
                <w:bCs/>
              </w:rPr>
            </w:pPr>
            <w:r w:rsidRPr="004F0BF7">
              <w:rPr>
                <w:rFonts w:ascii="Arial" w:hAnsi="Arial" w:cs="Arial"/>
                <w:b/>
                <w:bCs/>
              </w:rPr>
              <w:t>Gender and sexuality Social discourses</w:t>
            </w:r>
          </w:p>
        </w:tc>
        <w:tc>
          <w:tcPr>
            <w:tcW w:w="6946" w:type="dxa"/>
            <w:vAlign w:val="center"/>
          </w:tcPr>
          <w:p w14:paraId="43B30F68" w14:textId="06A7059C" w:rsidR="00A34D12" w:rsidRPr="004F0BF7" w:rsidRDefault="00A34D12" w:rsidP="00237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4F0BF7">
              <w:rPr>
                <w:rFonts w:ascii="Arial" w:hAnsi="Arial" w:cs="Arial"/>
              </w:rPr>
              <w:t xml:space="preserve">Discourses around gender and sexuality. Ex: sexual stereotypes depending gender, gendered </w:t>
            </w:r>
            <w:r w:rsidRPr="004F0BF7">
              <w:rPr>
                <w:rStyle w:val="tlid-translation"/>
                <w:rFonts w:ascii="Arial" w:hAnsi="Arial" w:cs="Arial"/>
              </w:rPr>
              <w:t>sexual practices outside and inside an intimate relationship</w:t>
            </w:r>
            <w:r w:rsidRPr="004F0BF7">
              <w:rPr>
                <w:rFonts w:ascii="Arial" w:hAnsi="Arial" w:cs="Arial"/>
              </w:rPr>
              <w:t>, etc.</w:t>
            </w:r>
          </w:p>
        </w:tc>
      </w:tr>
      <w:tr w:rsidR="00A34D12" w:rsidRPr="004F0BF7" w14:paraId="35EC9AA9" w14:textId="77777777" w:rsidTr="009F1A60">
        <w:trPr>
          <w:trHeight w:val="694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14:paraId="0B3BC7CA" w14:textId="58460EB4" w:rsidR="00A34D12" w:rsidRPr="004F0BF7" w:rsidRDefault="00A34D12" w:rsidP="008865C4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lastRenderedPageBreak/>
              <w:t>GV AND VAW DISCOURSES</w:t>
            </w:r>
          </w:p>
        </w:tc>
        <w:tc>
          <w:tcPr>
            <w:tcW w:w="3402" w:type="dxa"/>
            <w:vAlign w:val="center"/>
          </w:tcPr>
          <w:p w14:paraId="0F6C4835" w14:textId="55E43AF4" w:rsidR="00A34D12" w:rsidRPr="004F0BF7" w:rsidRDefault="00A34D12" w:rsidP="00275EB5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>GV Organization discourses</w:t>
            </w:r>
          </w:p>
        </w:tc>
        <w:tc>
          <w:tcPr>
            <w:tcW w:w="6946" w:type="dxa"/>
            <w:vAlign w:val="center"/>
          </w:tcPr>
          <w:p w14:paraId="481AD918" w14:textId="55A0E958" w:rsidR="00A34D12" w:rsidRPr="004F0BF7" w:rsidRDefault="00A34D12" w:rsidP="00275EB5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Roboto Condensed" w:hAnsi="Arial" w:cs="Arial"/>
              </w:rPr>
              <w:t xml:space="preserve">How does the organization understand </w:t>
            </w:r>
            <w:proofErr w:type="gramStart"/>
            <w:r w:rsidRPr="004F0BF7">
              <w:rPr>
                <w:rFonts w:ascii="Arial" w:eastAsia="Roboto Condensed" w:hAnsi="Arial" w:cs="Arial"/>
              </w:rPr>
              <w:t>GV.</w:t>
            </w:r>
            <w:proofErr w:type="gramEnd"/>
            <w:r w:rsidRPr="004F0BF7">
              <w:rPr>
                <w:rFonts w:ascii="Arial" w:eastAsia="Roboto Condensed" w:hAnsi="Arial" w:cs="Arial"/>
              </w:rPr>
              <w:t xml:space="preserve"> What is the organization’s perspective on managing </w:t>
            </w:r>
            <w:proofErr w:type="gramStart"/>
            <w:r w:rsidRPr="004F0BF7">
              <w:rPr>
                <w:rFonts w:ascii="Arial" w:eastAsia="Roboto Condensed" w:hAnsi="Arial" w:cs="Arial"/>
              </w:rPr>
              <w:t>GV.</w:t>
            </w:r>
            <w:proofErr w:type="gramEnd"/>
          </w:p>
        </w:tc>
      </w:tr>
      <w:tr w:rsidR="00A34D12" w:rsidRPr="004F0BF7" w14:paraId="42ACB00B" w14:textId="33FFD928" w:rsidTr="009F1A60">
        <w:trPr>
          <w:trHeight w:val="657"/>
        </w:trPr>
        <w:tc>
          <w:tcPr>
            <w:tcW w:w="2551" w:type="dxa"/>
            <w:vMerge/>
            <w:shd w:val="clear" w:color="auto" w:fill="auto"/>
            <w:vAlign w:val="center"/>
          </w:tcPr>
          <w:p w14:paraId="0F2D5ED7" w14:textId="4F827CCB" w:rsidR="00A34D12" w:rsidRPr="004F0BF7" w:rsidRDefault="00A34D12" w:rsidP="00275EB5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2B0F0124" w14:textId="6FBA10DF" w:rsidR="00A34D12" w:rsidRPr="004F0BF7" w:rsidRDefault="00A34D12" w:rsidP="00275EB5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>GV Social discourses</w:t>
            </w:r>
          </w:p>
        </w:tc>
        <w:tc>
          <w:tcPr>
            <w:tcW w:w="6946" w:type="dxa"/>
            <w:vAlign w:val="center"/>
          </w:tcPr>
          <w:p w14:paraId="79AB7B78" w14:textId="521615AD" w:rsidR="00A34D12" w:rsidRPr="004F0BF7" w:rsidRDefault="00A34D12" w:rsidP="0000441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Roboto Condensed" w:hAnsi="Arial" w:cs="Arial"/>
              </w:rPr>
              <w:t>Comments about the social perception of GV regarding the organization’s work and experience.</w:t>
            </w:r>
          </w:p>
        </w:tc>
      </w:tr>
      <w:tr w:rsidR="00A34D12" w:rsidRPr="004F0BF7" w14:paraId="75E68B3C" w14:textId="77777777" w:rsidTr="009F1A60">
        <w:trPr>
          <w:trHeight w:val="657"/>
        </w:trPr>
        <w:tc>
          <w:tcPr>
            <w:tcW w:w="2551" w:type="dxa"/>
            <w:vMerge/>
            <w:shd w:val="clear" w:color="auto" w:fill="auto"/>
            <w:vAlign w:val="center"/>
          </w:tcPr>
          <w:p w14:paraId="5BA830FB" w14:textId="77777777" w:rsidR="00A34D12" w:rsidRPr="004F0BF7" w:rsidRDefault="00A34D12" w:rsidP="00275EB5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5E6BEB97" w14:textId="201B987C" w:rsidR="00A34D12" w:rsidRPr="004F0BF7" w:rsidRDefault="00A34D12" w:rsidP="00D472C3">
            <w:pPr>
              <w:jc w:val="center"/>
              <w:rPr>
                <w:rFonts w:ascii="Arial" w:eastAsia="Roboto Condensed" w:hAnsi="Arial" w:cs="Arial"/>
                <w:b/>
              </w:rPr>
            </w:pPr>
            <w:r w:rsidRPr="004F0BF7">
              <w:rPr>
                <w:rFonts w:ascii="Arial" w:eastAsia="Roboto Condensed" w:hAnsi="Arial" w:cs="Arial"/>
                <w:b/>
              </w:rPr>
              <w:t>GV Subjective discourses</w:t>
            </w:r>
          </w:p>
        </w:tc>
        <w:tc>
          <w:tcPr>
            <w:tcW w:w="6946" w:type="dxa"/>
            <w:vAlign w:val="center"/>
          </w:tcPr>
          <w:p w14:paraId="6D39FAF6" w14:textId="7418ED11" w:rsidR="00A34D12" w:rsidRPr="004F0BF7" w:rsidRDefault="00A34D12" w:rsidP="00E94D40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hAnsi="Arial" w:cs="Arial"/>
              </w:rPr>
              <w:t>Subjective perceptions and discourses of the person interviewed regarding of gender violence.</w:t>
            </w:r>
          </w:p>
        </w:tc>
      </w:tr>
      <w:tr w:rsidR="00A34D12" w:rsidRPr="004F0BF7" w14:paraId="79A27C36" w14:textId="77777777" w:rsidTr="009F1A60">
        <w:trPr>
          <w:trHeight w:val="733"/>
        </w:trPr>
        <w:tc>
          <w:tcPr>
            <w:tcW w:w="2551" w:type="dxa"/>
            <w:vMerge/>
            <w:shd w:val="clear" w:color="auto" w:fill="auto"/>
            <w:vAlign w:val="center"/>
          </w:tcPr>
          <w:p w14:paraId="25B5D118" w14:textId="77777777" w:rsidR="00A34D12" w:rsidRPr="004F0BF7" w:rsidRDefault="00A34D12" w:rsidP="00275EB5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4B233A2B" w14:textId="10CBAFA3" w:rsidR="00A34D12" w:rsidRPr="004F0BF7" w:rsidRDefault="00A34D12" w:rsidP="00275EB5">
            <w:pPr>
              <w:jc w:val="center"/>
              <w:rPr>
                <w:rFonts w:ascii="Arial" w:eastAsia="Roboto Condensed" w:hAnsi="Arial" w:cs="Arial"/>
                <w:b/>
              </w:rPr>
            </w:pPr>
            <w:r w:rsidRPr="004F0BF7">
              <w:rPr>
                <w:rFonts w:ascii="Arial" w:eastAsia="Roboto Condensed" w:hAnsi="Arial" w:cs="Arial"/>
                <w:b/>
              </w:rPr>
              <w:t xml:space="preserve">VAW Organization discourses </w:t>
            </w:r>
          </w:p>
        </w:tc>
        <w:tc>
          <w:tcPr>
            <w:tcW w:w="6946" w:type="dxa"/>
            <w:vAlign w:val="center"/>
          </w:tcPr>
          <w:p w14:paraId="217B6328" w14:textId="4C1D8861" w:rsidR="00A34D12" w:rsidRPr="004F0BF7" w:rsidRDefault="00A34D12" w:rsidP="00275EB5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Roboto Condensed" w:hAnsi="Arial" w:cs="Arial"/>
              </w:rPr>
              <w:t xml:space="preserve">How does the organization understand </w:t>
            </w:r>
            <w:proofErr w:type="gramStart"/>
            <w:r w:rsidRPr="004F0BF7">
              <w:rPr>
                <w:rFonts w:ascii="Arial" w:eastAsia="Roboto Condensed" w:hAnsi="Arial" w:cs="Arial"/>
              </w:rPr>
              <w:t>VAW.</w:t>
            </w:r>
            <w:proofErr w:type="gramEnd"/>
            <w:r w:rsidRPr="004F0BF7">
              <w:rPr>
                <w:rFonts w:ascii="Arial" w:eastAsia="Roboto Condensed" w:hAnsi="Arial" w:cs="Arial"/>
              </w:rPr>
              <w:t xml:space="preserve"> What is the organization’s perspective on managing </w:t>
            </w:r>
            <w:proofErr w:type="gramStart"/>
            <w:r w:rsidRPr="004F0BF7">
              <w:rPr>
                <w:rFonts w:ascii="Arial" w:eastAsia="Roboto Condensed" w:hAnsi="Arial" w:cs="Arial"/>
              </w:rPr>
              <w:t>VAW.</w:t>
            </w:r>
            <w:proofErr w:type="gramEnd"/>
            <w:r w:rsidRPr="004F0BF7">
              <w:rPr>
                <w:rFonts w:ascii="Arial" w:eastAsia="Roboto Condensed" w:hAnsi="Arial" w:cs="Arial"/>
              </w:rPr>
              <w:t xml:space="preserve"> </w:t>
            </w:r>
          </w:p>
        </w:tc>
      </w:tr>
      <w:tr w:rsidR="00A34D12" w:rsidRPr="004F0BF7" w14:paraId="47D8F54C" w14:textId="77777777" w:rsidTr="009F1A60">
        <w:trPr>
          <w:trHeight w:val="530"/>
        </w:trPr>
        <w:tc>
          <w:tcPr>
            <w:tcW w:w="2551" w:type="dxa"/>
            <w:vMerge/>
            <w:shd w:val="clear" w:color="auto" w:fill="auto"/>
            <w:vAlign w:val="center"/>
          </w:tcPr>
          <w:p w14:paraId="6BC5295F" w14:textId="77777777" w:rsidR="00A34D12" w:rsidRPr="004F0BF7" w:rsidRDefault="00A34D12" w:rsidP="00275EB5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05D12517" w14:textId="04FF3D53" w:rsidR="00A34D12" w:rsidRPr="004F0BF7" w:rsidRDefault="00A34D12" w:rsidP="00275EB5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>VAW Social discourses</w:t>
            </w:r>
          </w:p>
        </w:tc>
        <w:tc>
          <w:tcPr>
            <w:tcW w:w="6946" w:type="dxa"/>
            <w:vAlign w:val="center"/>
          </w:tcPr>
          <w:p w14:paraId="43889555" w14:textId="51A73383" w:rsidR="00A34D12" w:rsidRPr="004F0BF7" w:rsidRDefault="00A34D12" w:rsidP="003E0ABF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Roboto Condensed" w:hAnsi="Arial" w:cs="Arial"/>
              </w:rPr>
              <w:t>Comments about the social perception of VAW regarding the organization’s work and experience.</w:t>
            </w:r>
          </w:p>
        </w:tc>
      </w:tr>
      <w:tr w:rsidR="00A34D12" w:rsidRPr="004F0BF7" w14:paraId="53011CB0" w14:textId="77777777" w:rsidTr="009F1A60">
        <w:trPr>
          <w:trHeight w:val="530"/>
        </w:trPr>
        <w:tc>
          <w:tcPr>
            <w:tcW w:w="2551" w:type="dxa"/>
            <w:vMerge/>
            <w:shd w:val="clear" w:color="auto" w:fill="auto"/>
            <w:vAlign w:val="center"/>
          </w:tcPr>
          <w:p w14:paraId="27CC3E6E" w14:textId="77777777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6183BD87" w14:textId="0C0CC092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</w:rPr>
            </w:pPr>
            <w:r w:rsidRPr="004F0BF7">
              <w:rPr>
                <w:rFonts w:ascii="Arial" w:hAnsi="Arial" w:cs="Arial"/>
                <w:b/>
                <w:bCs/>
              </w:rPr>
              <w:t>VAW Subjective discourses</w:t>
            </w:r>
          </w:p>
        </w:tc>
        <w:tc>
          <w:tcPr>
            <w:tcW w:w="6946" w:type="dxa"/>
            <w:vAlign w:val="center"/>
          </w:tcPr>
          <w:p w14:paraId="160ACD65" w14:textId="6BB2EDD3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hAnsi="Arial" w:cs="Arial"/>
              </w:rPr>
              <w:t>Subjective perceptions and discourses of the person interviewed regarding of VAW.</w:t>
            </w:r>
          </w:p>
        </w:tc>
      </w:tr>
      <w:tr w:rsidR="00A34D12" w:rsidRPr="004F0BF7" w14:paraId="30457FED" w14:textId="77777777" w:rsidTr="009F1A60">
        <w:trPr>
          <w:trHeight w:val="530"/>
        </w:trPr>
        <w:tc>
          <w:tcPr>
            <w:tcW w:w="2551" w:type="dxa"/>
            <w:vMerge/>
            <w:shd w:val="clear" w:color="auto" w:fill="auto"/>
            <w:vAlign w:val="center"/>
          </w:tcPr>
          <w:p w14:paraId="3544EB75" w14:textId="77777777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3009B49B" w14:textId="336023B4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</w:rPr>
            </w:pPr>
            <w:r w:rsidRPr="004F0BF7">
              <w:rPr>
                <w:rStyle w:val="tlid-translation"/>
                <w:rFonts w:ascii="Arial" w:hAnsi="Arial" w:cs="Arial"/>
                <w:b/>
                <w:bCs/>
              </w:rPr>
              <w:t>Feminism and VAW</w:t>
            </w:r>
          </w:p>
        </w:tc>
        <w:tc>
          <w:tcPr>
            <w:tcW w:w="6946" w:type="dxa"/>
            <w:vAlign w:val="center"/>
          </w:tcPr>
          <w:p w14:paraId="7F62749F" w14:textId="0A46824A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Style w:val="tlid-translation"/>
                <w:rFonts w:ascii="Arial" w:hAnsi="Arial" w:cs="Arial"/>
              </w:rPr>
              <w:t>Opinions about feminism and its role in VAW.</w:t>
            </w:r>
          </w:p>
        </w:tc>
      </w:tr>
      <w:tr w:rsidR="00A34D12" w:rsidRPr="004F0BF7" w14:paraId="1620D17F" w14:textId="43795C64" w:rsidTr="009F1A60">
        <w:trPr>
          <w:trHeight w:val="983"/>
        </w:trPr>
        <w:tc>
          <w:tcPr>
            <w:tcW w:w="2551" w:type="dxa"/>
            <w:vMerge/>
            <w:shd w:val="clear" w:color="auto" w:fill="auto"/>
            <w:vAlign w:val="center"/>
          </w:tcPr>
          <w:p w14:paraId="19E306B0" w14:textId="77777777" w:rsidR="00A34D12" w:rsidRPr="004F0BF7" w:rsidRDefault="00A34D12" w:rsidP="000A5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Roboto Condensed" w:hAnsi="Arial" w:cs="Arial"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358443E3" w14:textId="2DB6C9B1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hAnsi="Arial" w:cs="Arial"/>
                <w:b/>
                <w:bCs/>
              </w:rPr>
              <w:t>GV-VAW perpetrators</w:t>
            </w:r>
          </w:p>
        </w:tc>
        <w:tc>
          <w:tcPr>
            <w:tcW w:w="6946" w:type="dxa"/>
            <w:vAlign w:val="center"/>
          </w:tcPr>
          <w:p w14:paraId="2E2D2CEA" w14:textId="0882DC5D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hAnsi="Arial" w:cs="Arial"/>
              </w:rPr>
              <w:t>Who are the responsible of GV-</w:t>
            </w:r>
            <w:proofErr w:type="gramStart"/>
            <w:r w:rsidRPr="004F0BF7">
              <w:rPr>
                <w:rFonts w:ascii="Arial" w:hAnsi="Arial" w:cs="Arial"/>
              </w:rPr>
              <w:t>VAW.</w:t>
            </w:r>
            <w:proofErr w:type="gramEnd"/>
            <w:r w:rsidRPr="004F0BF7">
              <w:rPr>
                <w:rFonts w:ascii="Arial" w:hAnsi="Arial" w:cs="Arial"/>
              </w:rPr>
              <w:t xml:space="preserve"> It focuses on the “who take part” and could be at different levels. They can be guilty or instigators. Ex: The men, the social media, the educational institutions, etc.</w:t>
            </w:r>
          </w:p>
        </w:tc>
      </w:tr>
      <w:tr w:rsidR="00A34D12" w:rsidRPr="004F0BF7" w14:paraId="04883685" w14:textId="3826E0E0" w:rsidTr="009F1A60">
        <w:trPr>
          <w:trHeight w:val="695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14:paraId="69FE8B90" w14:textId="7C3AD979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>STRATEGIES TO PREVENT GV and VAW</w:t>
            </w:r>
          </w:p>
        </w:tc>
        <w:tc>
          <w:tcPr>
            <w:tcW w:w="3402" w:type="dxa"/>
            <w:vAlign w:val="center"/>
          </w:tcPr>
          <w:p w14:paraId="653CF76A" w14:textId="09A5F779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>Strategies in place GV/VAW</w:t>
            </w:r>
          </w:p>
        </w:tc>
        <w:tc>
          <w:tcPr>
            <w:tcW w:w="6946" w:type="dxa"/>
            <w:vAlign w:val="center"/>
          </w:tcPr>
          <w:p w14:paraId="6EEC911F" w14:textId="134325EE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Roboto Condensed" w:hAnsi="Arial" w:cs="Arial"/>
              </w:rPr>
              <w:t xml:space="preserve">Description of the strategies and actions implemented by the organization to prevent GV-VAW. </w:t>
            </w:r>
          </w:p>
        </w:tc>
      </w:tr>
      <w:tr w:rsidR="00A34D12" w:rsidRPr="004F0BF7" w14:paraId="094B1656" w14:textId="787EFB02" w:rsidTr="009F1A60">
        <w:trPr>
          <w:trHeight w:val="706"/>
        </w:trPr>
        <w:tc>
          <w:tcPr>
            <w:tcW w:w="2551" w:type="dxa"/>
            <w:vMerge/>
            <w:shd w:val="clear" w:color="auto" w:fill="auto"/>
            <w:vAlign w:val="center"/>
          </w:tcPr>
          <w:p w14:paraId="5CD0B797" w14:textId="77777777" w:rsidR="00A34D12" w:rsidRPr="004F0BF7" w:rsidRDefault="00A34D12" w:rsidP="000A5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Roboto Condensed" w:hAnsi="Arial" w:cs="Arial"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4E1FF279" w14:textId="653E7100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 xml:space="preserve">Assessment of </w:t>
            </w:r>
            <w:proofErr w:type="gramStart"/>
            <w:r w:rsidRPr="004F0BF7">
              <w:rPr>
                <w:rFonts w:ascii="Arial" w:eastAsia="Roboto Condensed" w:hAnsi="Arial" w:cs="Arial"/>
                <w:b/>
              </w:rPr>
              <w:t xml:space="preserve">strategies </w:t>
            </w:r>
            <w:r w:rsidRPr="004F0BF7">
              <w:rPr>
                <w:rFonts w:ascii="Arial" w:hAnsi="Arial" w:cs="Arial"/>
              </w:rPr>
              <w:t xml:space="preserve"> </w:t>
            </w:r>
            <w:r w:rsidRPr="004F0BF7">
              <w:rPr>
                <w:rFonts w:ascii="Arial" w:eastAsia="Roboto Condensed" w:hAnsi="Arial" w:cs="Arial"/>
                <w:b/>
              </w:rPr>
              <w:t>GV</w:t>
            </w:r>
            <w:proofErr w:type="gramEnd"/>
            <w:r w:rsidRPr="004F0BF7">
              <w:rPr>
                <w:rFonts w:ascii="Arial" w:eastAsia="Roboto Condensed" w:hAnsi="Arial" w:cs="Arial"/>
                <w:b/>
              </w:rPr>
              <w:t>/VAW</w:t>
            </w:r>
          </w:p>
        </w:tc>
        <w:tc>
          <w:tcPr>
            <w:tcW w:w="6946" w:type="dxa"/>
            <w:vAlign w:val="center"/>
          </w:tcPr>
          <w:p w14:paraId="3AA5E4E6" w14:textId="2F508455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Roboto Condensed" w:hAnsi="Arial" w:cs="Arial"/>
              </w:rPr>
              <w:t xml:space="preserve">Achievements and failures as identified in the implementation of strategies to prevent VAW and GV. </w:t>
            </w:r>
          </w:p>
        </w:tc>
      </w:tr>
      <w:tr w:rsidR="00A34D12" w:rsidRPr="004F0BF7" w14:paraId="15905FFD" w14:textId="0660C175" w:rsidTr="009F1A60">
        <w:trPr>
          <w:trHeight w:val="546"/>
        </w:trPr>
        <w:tc>
          <w:tcPr>
            <w:tcW w:w="2551" w:type="dxa"/>
            <w:vMerge/>
            <w:shd w:val="clear" w:color="auto" w:fill="auto"/>
            <w:vAlign w:val="center"/>
          </w:tcPr>
          <w:p w14:paraId="20A49F5C" w14:textId="77777777" w:rsidR="00A34D12" w:rsidRPr="004F0BF7" w:rsidRDefault="00A34D12" w:rsidP="000A5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Roboto Condensed" w:hAnsi="Arial" w:cs="Arial"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66825626" w14:textId="55FACB10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>Proposals to prevent VAW/VG</w:t>
            </w:r>
          </w:p>
        </w:tc>
        <w:tc>
          <w:tcPr>
            <w:tcW w:w="6946" w:type="dxa"/>
            <w:vAlign w:val="center"/>
          </w:tcPr>
          <w:p w14:paraId="312FE5D1" w14:textId="480E837E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Roboto Condensed" w:hAnsi="Arial" w:cs="Arial"/>
              </w:rPr>
              <w:t xml:space="preserve">Other proposals that could be implemented to prevent VAW. </w:t>
            </w:r>
          </w:p>
        </w:tc>
      </w:tr>
      <w:tr w:rsidR="00A34D12" w:rsidRPr="004F0BF7" w14:paraId="5FD914FF" w14:textId="1E315BCE" w:rsidTr="009F1A60">
        <w:trPr>
          <w:trHeight w:val="710"/>
        </w:trPr>
        <w:tc>
          <w:tcPr>
            <w:tcW w:w="2551" w:type="dxa"/>
            <w:vMerge/>
            <w:shd w:val="clear" w:color="auto" w:fill="auto"/>
            <w:vAlign w:val="center"/>
          </w:tcPr>
          <w:p w14:paraId="5287036F" w14:textId="77777777" w:rsidR="00A34D12" w:rsidRPr="004F0BF7" w:rsidRDefault="00A34D12" w:rsidP="000A5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Roboto Condensed" w:hAnsi="Arial" w:cs="Arial"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209B9E08" w14:textId="2FD3CD5B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>Engagement and participation of men</w:t>
            </w:r>
            <w:r w:rsidRPr="004F0BF7">
              <w:rPr>
                <w:rFonts w:ascii="Arial" w:hAnsi="Arial" w:cs="Arial"/>
              </w:rPr>
              <w:t xml:space="preserve"> </w:t>
            </w:r>
            <w:r w:rsidRPr="004F0BF7">
              <w:rPr>
                <w:rFonts w:ascii="Arial" w:eastAsia="Roboto Condensed" w:hAnsi="Arial" w:cs="Arial"/>
                <w:b/>
              </w:rPr>
              <w:t>GV/VAW</w:t>
            </w:r>
          </w:p>
        </w:tc>
        <w:tc>
          <w:tcPr>
            <w:tcW w:w="6946" w:type="dxa"/>
            <w:vAlign w:val="center"/>
          </w:tcPr>
          <w:p w14:paraId="0D0A512E" w14:textId="3CDF4848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Roboto Condensed" w:hAnsi="Arial" w:cs="Arial"/>
              </w:rPr>
              <w:t xml:space="preserve">Opinions about how men could or should be part of the prevention of VAW. How to involve men and which role could they play. </w:t>
            </w:r>
          </w:p>
        </w:tc>
      </w:tr>
      <w:tr w:rsidR="00A34D12" w:rsidRPr="004F0BF7" w14:paraId="476C492B" w14:textId="77777777" w:rsidTr="009F1A60">
        <w:trPr>
          <w:trHeight w:val="693"/>
        </w:trPr>
        <w:tc>
          <w:tcPr>
            <w:tcW w:w="2551" w:type="dxa"/>
            <w:vMerge/>
            <w:shd w:val="clear" w:color="auto" w:fill="auto"/>
            <w:vAlign w:val="center"/>
          </w:tcPr>
          <w:p w14:paraId="3136CE6F" w14:textId="77777777" w:rsidR="00A34D12" w:rsidRPr="004F0BF7" w:rsidRDefault="00A34D12" w:rsidP="000A5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Roboto Condensed" w:hAnsi="Arial" w:cs="Arial"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1E9A359E" w14:textId="6B79DDFE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>Engagement and participation of women</w:t>
            </w:r>
            <w:r w:rsidRPr="004F0BF7">
              <w:rPr>
                <w:rFonts w:ascii="Arial" w:hAnsi="Arial" w:cs="Arial"/>
              </w:rPr>
              <w:t xml:space="preserve"> </w:t>
            </w:r>
            <w:r w:rsidRPr="004F0BF7">
              <w:rPr>
                <w:rFonts w:ascii="Arial" w:eastAsia="Roboto Condensed" w:hAnsi="Arial" w:cs="Arial"/>
                <w:b/>
              </w:rPr>
              <w:t>GV/VAW</w:t>
            </w:r>
          </w:p>
        </w:tc>
        <w:tc>
          <w:tcPr>
            <w:tcW w:w="6946" w:type="dxa"/>
            <w:vAlign w:val="center"/>
          </w:tcPr>
          <w:p w14:paraId="1D07B835" w14:textId="7163BD0D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Roboto Condensed" w:hAnsi="Arial" w:cs="Arial"/>
              </w:rPr>
              <w:t xml:space="preserve">Opinions about how women could or should be part of the prevention of VAW. How to involve women and which role could they play. </w:t>
            </w:r>
          </w:p>
        </w:tc>
      </w:tr>
      <w:tr w:rsidR="00A34D12" w:rsidRPr="004F0BF7" w14:paraId="66295DBE" w14:textId="7CF83B2D" w:rsidTr="009F1A60">
        <w:trPr>
          <w:trHeight w:val="844"/>
        </w:trPr>
        <w:tc>
          <w:tcPr>
            <w:tcW w:w="2551" w:type="dxa"/>
            <w:vMerge/>
            <w:shd w:val="clear" w:color="auto" w:fill="auto"/>
            <w:vAlign w:val="center"/>
          </w:tcPr>
          <w:p w14:paraId="260758D3" w14:textId="77777777" w:rsidR="00A34D12" w:rsidRPr="004F0BF7" w:rsidRDefault="00A34D12" w:rsidP="000A5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Roboto Condensed" w:hAnsi="Arial" w:cs="Arial"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02E7567F" w14:textId="530A2557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>Institutional difficulties/obstacles prevention GV/VAW</w:t>
            </w:r>
          </w:p>
        </w:tc>
        <w:tc>
          <w:tcPr>
            <w:tcW w:w="6946" w:type="dxa"/>
            <w:vAlign w:val="center"/>
          </w:tcPr>
          <w:p w14:paraId="7FEDF051" w14:textId="05D150EE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Roboto Condensed" w:hAnsi="Arial" w:cs="Arial"/>
              </w:rPr>
              <w:t xml:space="preserve">Comments about the limits of public institutions to prevent GV-VAW. Ex: lack of funding, legal gaps, influence of the political context, etc. </w:t>
            </w:r>
          </w:p>
        </w:tc>
      </w:tr>
      <w:tr w:rsidR="00A34D12" w:rsidRPr="004F0BF7" w14:paraId="7BF96D67" w14:textId="4855FC31" w:rsidTr="009F1A60">
        <w:trPr>
          <w:trHeight w:val="702"/>
        </w:trPr>
        <w:tc>
          <w:tcPr>
            <w:tcW w:w="2551" w:type="dxa"/>
            <w:vMerge/>
            <w:shd w:val="clear" w:color="auto" w:fill="auto"/>
            <w:vAlign w:val="center"/>
          </w:tcPr>
          <w:p w14:paraId="5BFE3EC7" w14:textId="77777777" w:rsidR="00A34D12" w:rsidRPr="004F0BF7" w:rsidRDefault="00A34D12" w:rsidP="000A5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Roboto Condensed" w:hAnsi="Arial" w:cs="Arial"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43BB42B1" w14:textId="5112312A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>Social difficulties/obstacles</w:t>
            </w:r>
            <w:r w:rsidRPr="004F0BF7">
              <w:rPr>
                <w:rFonts w:ascii="Arial" w:hAnsi="Arial" w:cs="Arial"/>
              </w:rPr>
              <w:t xml:space="preserve"> </w:t>
            </w:r>
            <w:r w:rsidRPr="004F0BF7">
              <w:rPr>
                <w:rFonts w:ascii="Arial" w:eastAsia="Roboto Condensed" w:hAnsi="Arial" w:cs="Arial"/>
                <w:b/>
              </w:rPr>
              <w:t>GV/VAW</w:t>
            </w:r>
          </w:p>
        </w:tc>
        <w:tc>
          <w:tcPr>
            <w:tcW w:w="6946" w:type="dxa"/>
            <w:vAlign w:val="center"/>
          </w:tcPr>
          <w:p w14:paraId="01FA5772" w14:textId="77777777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  <w:color w:val="FF0000"/>
              </w:rPr>
            </w:pPr>
            <w:r w:rsidRPr="004F0BF7">
              <w:rPr>
                <w:rFonts w:ascii="Arial" w:eastAsia="Roboto Condensed" w:hAnsi="Arial" w:cs="Arial"/>
              </w:rPr>
              <w:t>Comments about the social ideas or practices that stop the progress against VAW.</w:t>
            </w:r>
          </w:p>
        </w:tc>
      </w:tr>
      <w:tr w:rsidR="00A34D12" w:rsidRPr="004F0BF7" w14:paraId="04DB6C4A" w14:textId="3BAEE9FC" w:rsidTr="009F1A60">
        <w:trPr>
          <w:trHeight w:val="683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14:paraId="2AE70314" w14:textId="77777777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lastRenderedPageBreak/>
              <w:t>STRATEGIES TO PROMOTE POSITIVE MASCULINITIES</w:t>
            </w:r>
          </w:p>
        </w:tc>
        <w:tc>
          <w:tcPr>
            <w:tcW w:w="3402" w:type="dxa"/>
            <w:vAlign w:val="center"/>
          </w:tcPr>
          <w:p w14:paraId="7B6DEE01" w14:textId="00C21276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 xml:space="preserve">Strategies in place </w:t>
            </w:r>
            <w:proofErr w:type="spellStart"/>
            <w:r w:rsidRPr="004F0BF7">
              <w:rPr>
                <w:rFonts w:ascii="Arial" w:eastAsia="Roboto Condensed" w:hAnsi="Arial" w:cs="Arial"/>
                <w:b/>
              </w:rPr>
              <w:t>Masc</w:t>
            </w:r>
            <w:proofErr w:type="spellEnd"/>
          </w:p>
        </w:tc>
        <w:tc>
          <w:tcPr>
            <w:tcW w:w="6946" w:type="dxa"/>
            <w:vAlign w:val="center"/>
          </w:tcPr>
          <w:p w14:paraId="4350911A" w14:textId="277EF4A2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Roboto Condensed" w:hAnsi="Arial" w:cs="Arial"/>
              </w:rPr>
              <w:t>Description of the strategies implemented by the organization to promote positive masculinities.</w:t>
            </w:r>
          </w:p>
        </w:tc>
      </w:tr>
      <w:tr w:rsidR="00A34D12" w:rsidRPr="004F0BF7" w14:paraId="65ABF52A" w14:textId="51F3667E" w:rsidTr="009F1A60">
        <w:trPr>
          <w:trHeight w:val="691"/>
        </w:trPr>
        <w:tc>
          <w:tcPr>
            <w:tcW w:w="2551" w:type="dxa"/>
            <w:vMerge/>
            <w:shd w:val="clear" w:color="auto" w:fill="auto"/>
            <w:vAlign w:val="center"/>
          </w:tcPr>
          <w:p w14:paraId="70D5FE30" w14:textId="77777777" w:rsidR="00A34D12" w:rsidRPr="004F0BF7" w:rsidRDefault="00A34D12" w:rsidP="000A5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Roboto Condensed" w:hAnsi="Arial" w:cs="Arial"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5C857730" w14:textId="1C6741DD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 xml:space="preserve">Assessment of strategies </w:t>
            </w:r>
            <w:proofErr w:type="spellStart"/>
            <w:r w:rsidRPr="004F0BF7">
              <w:rPr>
                <w:rFonts w:ascii="Arial" w:eastAsia="Roboto Condensed" w:hAnsi="Arial" w:cs="Arial"/>
                <w:b/>
              </w:rPr>
              <w:t>Masc</w:t>
            </w:r>
            <w:proofErr w:type="spellEnd"/>
          </w:p>
        </w:tc>
        <w:tc>
          <w:tcPr>
            <w:tcW w:w="6946" w:type="dxa"/>
            <w:vAlign w:val="center"/>
          </w:tcPr>
          <w:p w14:paraId="073A611B" w14:textId="77777777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Roboto Condensed" w:hAnsi="Arial" w:cs="Arial"/>
              </w:rPr>
              <w:t xml:space="preserve">Achievements and failures as identified in the implementation of strategies to promote positive masculinities. </w:t>
            </w:r>
          </w:p>
        </w:tc>
      </w:tr>
      <w:tr w:rsidR="00A34D12" w:rsidRPr="004F0BF7" w14:paraId="642EB93D" w14:textId="534E95BF" w:rsidTr="009F1A60">
        <w:trPr>
          <w:trHeight w:val="984"/>
        </w:trPr>
        <w:tc>
          <w:tcPr>
            <w:tcW w:w="2551" w:type="dxa"/>
            <w:vMerge/>
            <w:shd w:val="clear" w:color="auto" w:fill="auto"/>
            <w:vAlign w:val="center"/>
          </w:tcPr>
          <w:p w14:paraId="10E93A7B" w14:textId="77777777" w:rsidR="00A34D12" w:rsidRPr="004F0BF7" w:rsidRDefault="00A34D12" w:rsidP="000A5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Roboto Condensed" w:hAnsi="Arial" w:cs="Arial"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5E753B93" w14:textId="4852AE8A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>Proposals to promote Masculinities against VAW</w:t>
            </w:r>
          </w:p>
        </w:tc>
        <w:tc>
          <w:tcPr>
            <w:tcW w:w="6946" w:type="dxa"/>
            <w:vAlign w:val="center"/>
          </w:tcPr>
          <w:p w14:paraId="527B6DC3" w14:textId="477A5215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Style w:val="tlid-translation"/>
                <w:rFonts w:ascii="Arial" w:hAnsi="Arial" w:cs="Arial"/>
              </w:rPr>
              <w:t>How can be promoted these masculinities against VAW? Other proposals that could be implemented or are being implemented by other organizations to promote masculinities against VAW.</w:t>
            </w:r>
          </w:p>
        </w:tc>
      </w:tr>
      <w:tr w:rsidR="00A34D12" w:rsidRPr="004F0BF7" w14:paraId="4A7EF5F7" w14:textId="0CBEA5E1" w:rsidTr="009F1A60">
        <w:trPr>
          <w:trHeight w:val="841"/>
        </w:trPr>
        <w:tc>
          <w:tcPr>
            <w:tcW w:w="2551" w:type="dxa"/>
            <w:vMerge/>
            <w:shd w:val="clear" w:color="auto" w:fill="auto"/>
            <w:vAlign w:val="center"/>
          </w:tcPr>
          <w:p w14:paraId="4DC2CEF0" w14:textId="77777777" w:rsidR="00A34D12" w:rsidRPr="004F0BF7" w:rsidRDefault="00A34D12" w:rsidP="000A5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Roboto Condensed" w:hAnsi="Arial" w:cs="Arial"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4589A8AD" w14:textId="1819652C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 xml:space="preserve">Institutional difficulties/obstacle </w:t>
            </w:r>
            <w:proofErr w:type="spellStart"/>
            <w:r w:rsidRPr="004F0BF7">
              <w:rPr>
                <w:rFonts w:ascii="Arial" w:eastAsia="Roboto Condensed" w:hAnsi="Arial" w:cs="Arial"/>
                <w:b/>
              </w:rPr>
              <w:t>Masc</w:t>
            </w:r>
            <w:proofErr w:type="spellEnd"/>
            <w:r w:rsidRPr="004F0BF7">
              <w:rPr>
                <w:rFonts w:ascii="Arial" w:eastAsia="Roboto Condensed" w:hAnsi="Arial" w:cs="Arial"/>
                <w:b/>
              </w:rPr>
              <w:t xml:space="preserve"> against VAW</w:t>
            </w:r>
          </w:p>
        </w:tc>
        <w:tc>
          <w:tcPr>
            <w:tcW w:w="6946" w:type="dxa"/>
            <w:vAlign w:val="center"/>
          </w:tcPr>
          <w:p w14:paraId="4D18C65F" w14:textId="5DF26593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</w:rPr>
            </w:pPr>
            <w:r w:rsidRPr="004F0BF7">
              <w:rPr>
                <w:rFonts w:ascii="Arial" w:eastAsia="Roboto Condensed" w:hAnsi="Arial" w:cs="Arial"/>
              </w:rPr>
              <w:t>Comments about the limits of public institutions to promote masculinities against VAW.  Ex: lack of funding, legal gaps, influence of the political context, etc.</w:t>
            </w:r>
          </w:p>
        </w:tc>
      </w:tr>
      <w:tr w:rsidR="00A34D12" w:rsidRPr="004F0BF7" w14:paraId="3C658B54" w14:textId="3CE6E98C" w:rsidTr="009F1A60">
        <w:trPr>
          <w:trHeight w:val="998"/>
        </w:trPr>
        <w:tc>
          <w:tcPr>
            <w:tcW w:w="2551" w:type="dxa"/>
            <w:vMerge/>
            <w:shd w:val="clear" w:color="auto" w:fill="auto"/>
            <w:vAlign w:val="center"/>
          </w:tcPr>
          <w:p w14:paraId="03AEDB34" w14:textId="77777777" w:rsidR="00A34D12" w:rsidRPr="004F0BF7" w:rsidRDefault="00A34D12" w:rsidP="000A5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Roboto Condensed" w:hAnsi="Arial" w:cs="Arial"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661BFE87" w14:textId="5623832D" w:rsidR="00A34D12" w:rsidRPr="004F0BF7" w:rsidRDefault="00A34D12" w:rsidP="000A5AC8">
            <w:pPr>
              <w:jc w:val="center"/>
              <w:rPr>
                <w:rFonts w:ascii="Arial" w:eastAsia="Roboto Condensed" w:hAnsi="Arial" w:cs="Arial"/>
                <w:b/>
                <w:color w:val="FF0000"/>
              </w:rPr>
            </w:pPr>
            <w:r w:rsidRPr="004F0BF7">
              <w:rPr>
                <w:rFonts w:ascii="Arial" w:eastAsia="Roboto Condensed" w:hAnsi="Arial" w:cs="Arial"/>
                <w:b/>
              </w:rPr>
              <w:t xml:space="preserve">Social difficulties/obstacles </w:t>
            </w:r>
            <w:proofErr w:type="spellStart"/>
            <w:r w:rsidRPr="004F0BF7">
              <w:rPr>
                <w:rFonts w:ascii="Arial" w:eastAsia="Roboto Condensed" w:hAnsi="Arial" w:cs="Arial"/>
                <w:b/>
              </w:rPr>
              <w:t>Masc</w:t>
            </w:r>
            <w:proofErr w:type="spellEnd"/>
            <w:r w:rsidRPr="004F0BF7">
              <w:rPr>
                <w:rFonts w:ascii="Arial" w:eastAsia="Roboto Condensed" w:hAnsi="Arial" w:cs="Arial"/>
                <w:b/>
              </w:rPr>
              <w:t xml:space="preserve"> against VAW</w:t>
            </w:r>
          </w:p>
        </w:tc>
        <w:tc>
          <w:tcPr>
            <w:tcW w:w="6946" w:type="dxa"/>
            <w:vAlign w:val="center"/>
          </w:tcPr>
          <w:p w14:paraId="5B007A6D" w14:textId="77777777" w:rsidR="00A34D12" w:rsidRPr="004F0BF7" w:rsidRDefault="00A34D12" w:rsidP="000A5AC8">
            <w:pPr>
              <w:jc w:val="both"/>
              <w:rPr>
                <w:rFonts w:ascii="Arial" w:eastAsia="Roboto Condensed" w:hAnsi="Arial" w:cs="Arial"/>
                <w:color w:val="FF0000"/>
              </w:rPr>
            </w:pPr>
            <w:r w:rsidRPr="004F0BF7">
              <w:rPr>
                <w:rFonts w:ascii="Arial" w:eastAsia="Roboto Condensed" w:hAnsi="Arial" w:cs="Arial"/>
              </w:rPr>
              <w:t>Comments about the social ideas or practices that stop the progress towards positive masculinities.</w:t>
            </w:r>
          </w:p>
        </w:tc>
      </w:tr>
    </w:tbl>
    <w:p w14:paraId="57E4B99D" w14:textId="3F948030" w:rsidR="00F664AB" w:rsidRPr="00F664AB" w:rsidRDefault="00F664AB" w:rsidP="00F664AB">
      <w:pPr>
        <w:pStyle w:val="Sinespaciado"/>
        <w:rPr>
          <w:sz w:val="20"/>
        </w:rPr>
      </w:pPr>
    </w:p>
    <w:sectPr w:rsidR="00F664AB" w:rsidRPr="00F664AB" w:rsidSect="00AD359C">
      <w:pgSz w:w="15840" w:h="12240" w:orient="landscape"/>
      <w:pgMar w:top="851" w:right="567" w:bottom="851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Condensed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6A7"/>
    <w:rsid w:val="00004418"/>
    <w:rsid w:val="00071E4E"/>
    <w:rsid w:val="00086C17"/>
    <w:rsid w:val="000A5AC8"/>
    <w:rsid w:val="000E617B"/>
    <w:rsid w:val="001317D1"/>
    <w:rsid w:val="00161ED7"/>
    <w:rsid w:val="001866B8"/>
    <w:rsid w:val="001D7E7F"/>
    <w:rsid w:val="001E0D59"/>
    <w:rsid w:val="00200106"/>
    <w:rsid w:val="00237B1B"/>
    <w:rsid w:val="00275EB5"/>
    <w:rsid w:val="00282F0E"/>
    <w:rsid w:val="0028496E"/>
    <w:rsid w:val="00291425"/>
    <w:rsid w:val="002C726A"/>
    <w:rsid w:val="002D66A7"/>
    <w:rsid w:val="00366349"/>
    <w:rsid w:val="00367F77"/>
    <w:rsid w:val="00377BD3"/>
    <w:rsid w:val="003C5228"/>
    <w:rsid w:val="003E0ABF"/>
    <w:rsid w:val="00411041"/>
    <w:rsid w:val="0043091B"/>
    <w:rsid w:val="0045350B"/>
    <w:rsid w:val="00460E0B"/>
    <w:rsid w:val="00462D09"/>
    <w:rsid w:val="004E6774"/>
    <w:rsid w:val="004F0BF7"/>
    <w:rsid w:val="005038DB"/>
    <w:rsid w:val="0050576C"/>
    <w:rsid w:val="0052332A"/>
    <w:rsid w:val="00534BF5"/>
    <w:rsid w:val="00535E95"/>
    <w:rsid w:val="005442FA"/>
    <w:rsid w:val="00564CEA"/>
    <w:rsid w:val="00586838"/>
    <w:rsid w:val="005A649A"/>
    <w:rsid w:val="006537E5"/>
    <w:rsid w:val="006724C6"/>
    <w:rsid w:val="006B3048"/>
    <w:rsid w:val="006D6E91"/>
    <w:rsid w:val="006F301E"/>
    <w:rsid w:val="00715EDF"/>
    <w:rsid w:val="00716305"/>
    <w:rsid w:val="007C5030"/>
    <w:rsid w:val="007F039F"/>
    <w:rsid w:val="00803CB5"/>
    <w:rsid w:val="0080476B"/>
    <w:rsid w:val="00851A4F"/>
    <w:rsid w:val="008865C4"/>
    <w:rsid w:val="00890FAD"/>
    <w:rsid w:val="008D0259"/>
    <w:rsid w:val="008D6C95"/>
    <w:rsid w:val="00900A10"/>
    <w:rsid w:val="00902994"/>
    <w:rsid w:val="00922BBD"/>
    <w:rsid w:val="00932055"/>
    <w:rsid w:val="00933492"/>
    <w:rsid w:val="009479FF"/>
    <w:rsid w:val="009C1A56"/>
    <w:rsid w:val="009C63E6"/>
    <w:rsid w:val="009D52B9"/>
    <w:rsid w:val="009E452A"/>
    <w:rsid w:val="009E4E57"/>
    <w:rsid w:val="009F1A60"/>
    <w:rsid w:val="009F7DCB"/>
    <w:rsid w:val="00A34D12"/>
    <w:rsid w:val="00A5413A"/>
    <w:rsid w:val="00AD1457"/>
    <w:rsid w:val="00AD359C"/>
    <w:rsid w:val="00AF1F92"/>
    <w:rsid w:val="00B51C9F"/>
    <w:rsid w:val="00C17256"/>
    <w:rsid w:val="00C90F00"/>
    <w:rsid w:val="00CD3C0E"/>
    <w:rsid w:val="00D13FAF"/>
    <w:rsid w:val="00D472C3"/>
    <w:rsid w:val="00D74C2B"/>
    <w:rsid w:val="00DB14B4"/>
    <w:rsid w:val="00DB4FF3"/>
    <w:rsid w:val="00DC69B7"/>
    <w:rsid w:val="00E71A95"/>
    <w:rsid w:val="00E94D40"/>
    <w:rsid w:val="00E94F10"/>
    <w:rsid w:val="00EA1E0C"/>
    <w:rsid w:val="00EA67A9"/>
    <w:rsid w:val="00EE5BED"/>
    <w:rsid w:val="00F25F0B"/>
    <w:rsid w:val="00F46E95"/>
    <w:rsid w:val="00F6152B"/>
    <w:rsid w:val="00F664AB"/>
    <w:rsid w:val="00F82F54"/>
    <w:rsid w:val="00F91AFF"/>
    <w:rsid w:val="00F96DDA"/>
    <w:rsid w:val="00FA1C74"/>
    <w:rsid w:val="00FC2641"/>
    <w:rsid w:val="00FE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A5B1"/>
  <w15:docId w15:val="{7D042147-A9F9-4A0B-95E6-9050012E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130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130D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30D96"/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tlid-translation">
    <w:name w:val="tlid-translation"/>
    <w:basedOn w:val="Fuentedeprrafopredeter"/>
    <w:rsid w:val="007E5BA8"/>
  </w:style>
  <w:style w:type="character" w:styleId="Refdecomentario">
    <w:name w:val="annotation reference"/>
    <w:basedOn w:val="Fuentedeprrafopredeter"/>
    <w:uiPriority w:val="99"/>
    <w:semiHidden/>
    <w:unhideWhenUsed/>
    <w:rsid w:val="002D65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D65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D65F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65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65F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6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65F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E7ED2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nespaciado">
    <w:name w:val="No Spacing"/>
    <w:uiPriority w:val="1"/>
    <w:qFormat/>
    <w:rsid w:val="00460E0B"/>
    <w:pPr>
      <w:spacing w:after="0" w:line="240" w:lineRule="auto"/>
      <w:jc w:val="both"/>
    </w:pPr>
    <w:rPr>
      <w:rFonts w:ascii="Nirmala UI" w:hAnsi="Nirmala U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dQH+FJqduoZ3uUuA6wnws8owvQ==">AMUW2mVCXwEJCulgOIrU7/niy3b2LJ5FucZr1ej7BDGKt9KR7sXjfi5jk58wgLAukxMJ5vKNWluI5KK21Y4YYO/nw6wzLrDmNgs/cV+ZRqqXXH/rnJThUFck953wb1T9dBNbl+7LGXpP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 mll</dc:creator>
  <cp:lastModifiedBy>Jorge Marcos Marcos</cp:lastModifiedBy>
  <cp:revision>9</cp:revision>
  <dcterms:created xsi:type="dcterms:W3CDTF">2022-06-08T12:11:00Z</dcterms:created>
  <dcterms:modified xsi:type="dcterms:W3CDTF">2022-09-16T08:38:00Z</dcterms:modified>
</cp:coreProperties>
</file>