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3A4" w:rsidRPr="00AF13A4" w:rsidRDefault="00AF13A4" w:rsidP="00AF13A4">
      <w:pPr>
        <w:keepNext/>
        <w:keepLines/>
        <w:spacing w:before="40" w:after="0" w:line="240" w:lineRule="auto"/>
        <w:outlineLvl w:val="1"/>
        <w:rPr>
          <w:rFonts w:ascii="Times New Roman" w:eastAsiaTheme="majorEastAsia" w:hAnsi="Times New Roman" w:cstheme="majorBidi"/>
          <w:sz w:val="28"/>
          <w:szCs w:val="26"/>
        </w:rPr>
      </w:pPr>
      <w:bookmarkStart w:id="0" w:name="_Toc59099945"/>
      <w:r w:rsidRPr="00AF13A4">
        <w:rPr>
          <w:rFonts w:ascii="Times New Roman" w:eastAsiaTheme="majorEastAsia" w:hAnsi="Times New Roman" w:cstheme="majorBidi"/>
          <w:sz w:val="28"/>
          <w:szCs w:val="26"/>
        </w:rPr>
        <w:t>Technical error of measurement for weight</w:t>
      </w:r>
      <w:bookmarkEnd w:id="0"/>
      <w:r w:rsidRPr="00AF13A4">
        <w:rPr>
          <w:rFonts w:ascii="Times New Roman" w:eastAsiaTheme="majorEastAsia" w:hAnsi="Times New Roman" w:cstheme="majorBidi"/>
          <w:sz w:val="28"/>
          <w:szCs w:val="26"/>
        </w:rPr>
        <w:t xml:space="preserve"> </w:t>
      </w:r>
    </w:p>
    <w:p w:rsidR="00AF13A4" w:rsidRPr="00AF13A4" w:rsidRDefault="00AF13A4" w:rsidP="00AF13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13A4" w:rsidRPr="00AF13A4" w:rsidRDefault="00AF13A4" w:rsidP="00AF13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13A4">
        <w:rPr>
          <w:rFonts w:ascii="Times New Roman" w:hAnsi="Times New Roman"/>
          <w:sz w:val="28"/>
          <w:szCs w:val="28"/>
        </w:rPr>
        <w:t>TASH</w:t>
      </w:r>
    </w:p>
    <w:p w:rsidR="00AF13A4" w:rsidRPr="00AF13A4" w:rsidRDefault="00AF13A4" w:rsidP="00AF13A4">
      <w:pPr>
        <w:spacing w:after="0" w:line="360" w:lineRule="auto"/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2431"/>
        <w:tblW w:w="129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0"/>
        <w:gridCol w:w="1480"/>
        <w:gridCol w:w="1500"/>
        <w:gridCol w:w="400"/>
        <w:gridCol w:w="1180"/>
        <w:gridCol w:w="1500"/>
        <w:gridCol w:w="1780"/>
        <w:gridCol w:w="1480"/>
        <w:gridCol w:w="1580"/>
        <w:gridCol w:w="1080"/>
        <w:gridCol w:w="25"/>
      </w:tblGrid>
      <w:tr w:rsidR="00AF13A4" w:rsidRPr="00AF13A4" w:rsidTr="006D44CB">
        <w:trPr>
          <w:trHeight w:val="267"/>
        </w:trPr>
        <w:tc>
          <w:tcPr>
            <w:tcW w:w="9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4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7" w:lineRule="exact"/>
              <w:ind w:left="48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Measurer: 1</w:t>
            </w:r>
          </w:p>
        </w:tc>
        <w:tc>
          <w:tcPr>
            <w:tcW w:w="11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5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7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306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7" w:lineRule="exact"/>
              <w:ind w:left="60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Measurer: 2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4"/>
        </w:trPr>
        <w:tc>
          <w:tcPr>
            <w:tcW w:w="98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ind w:left="14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subject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1st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2nd</w:t>
            </w:r>
          </w:p>
        </w:tc>
        <w:tc>
          <w:tcPr>
            <w:tcW w:w="15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Difference(d)</w:t>
            </w: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489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Cambria Math" w:eastAsia="Cambria Math" w:hAnsi="Cambria Math" w:cs="Cambria Math"/>
                <w:sz w:val="28"/>
                <w:szCs w:val="10"/>
              </w:rPr>
              <w:t>d</w:t>
            </w:r>
            <w:r w:rsidRPr="00AF13A4">
              <w:rPr>
                <w:rFonts w:ascii="Cambria Math" w:eastAsia="Cambria Math" w:hAnsi="Cambria Math" w:cs="Cambria Math"/>
                <w:sz w:val="28"/>
                <w:szCs w:val="11"/>
                <w:vertAlign w:val="superscript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1st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2nd</w:t>
            </w: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Difference(d)</w:t>
            </w:r>
          </w:p>
        </w:tc>
        <w:tc>
          <w:tcPr>
            <w:tcW w:w="1080" w:type="dxa"/>
            <w:vMerge w:val="restart"/>
            <w:tcBorders>
              <w:righ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489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Cambria Math" w:eastAsia="Cambria Math" w:hAnsi="Cambria Math" w:cs="Cambria Math"/>
                <w:sz w:val="28"/>
                <w:szCs w:val="10"/>
              </w:rPr>
              <w:t>d</w:t>
            </w:r>
            <w:r w:rsidRPr="00AF13A4">
              <w:rPr>
                <w:rFonts w:ascii="Cambria Math" w:eastAsia="Cambria Math" w:hAnsi="Cambria Math" w:cs="Cambria Math"/>
                <w:sz w:val="28"/>
                <w:szCs w:val="11"/>
                <w:vertAlign w:val="superscript"/>
              </w:rPr>
              <w:t>2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26"/>
        </w:trPr>
        <w:tc>
          <w:tcPr>
            <w:tcW w:w="980" w:type="dxa"/>
            <w:vMerge w:val="restar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5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ind w:left="22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580" w:type="dxa"/>
            <w:vMerge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51"/>
        </w:trPr>
        <w:tc>
          <w:tcPr>
            <w:tcW w:w="980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</w:rPr>
            </w:pPr>
          </w:p>
        </w:tc>
        <w:tc>
          <w:tcPr>
            <w:tcW w:w="14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</w:rPr>
            </w:pPr>
          </w:p>
        </w:tc>
        <w:tc>
          <w:tcPr>
            <w:tcW w:w="15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</w:rPr>
            </w:pPr>
          </w:p>
        </w:tc>
        <w:tc>
          <w:tcPr>
            <w:tcW w:w="17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</w:rPr>
            </w:pPr>
          </w:p>
        </w:tc>
        <w:tc>
          <w:tcPr>
            <w:tcW w:w="14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</w:rPr>
            </w:pP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8"/>
        </w:trPr>
        <w:tc>
          <w:tcPr>
            <w:tcW w:w="98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6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6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76.5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6"/>
              </w:rPr>
              <w:t>76.2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ind w:right="31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0.09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75.9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75.6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0.09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6"/>
        </w:trPr>
        <w:tc>
          <w:tcPr>
            <w:tcW w:w="98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5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84.5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84.2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ind w:right="31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0.2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0.04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84.7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84.4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0.09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6"/>
        </w:trPr>
        <w:tc>
          <w:tcPr>
            <w:tcW w:w="98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66.4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6"/>
              </w:rPr>
              <w:t>66.8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ind w:right="33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7"/>
              </w:rPr>
              <w:t>-0.4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0.16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66.1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65.8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0.09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6"/>
        </w:trPr>
        <w:tc>
          <w:tcPr>
            <w:tcW w:w="98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60.3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6"/>
              </w:rPr>
              <w:t>60.0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ind w:right="31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0.09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60.6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60.2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0.4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0.16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6"/>
        </w:trPr>
        <w:tc>
          <w:tcPr>
            <w:tcW w:w="98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94.3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94.0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ind w:right="31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0.09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94.0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94.3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-0.3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0.09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6"/>
        </w:trPr>
        <w:tc>
          <w:tcPr>
            <w:tcW w:w="98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53.7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6"/>
              </w:rPr>
              <w:t>53.4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ind w:right="31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0.09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53.3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53.2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0.1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0.01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8"/>
        </w:trPr>
        <w:tc>
          <w:tcPr>
            <w:tcW w:w="98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6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7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62.5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6"/>
              </w:rPr>
              <w:t>62.3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ind w:right="31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0.2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0.04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63.1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63.2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-0.1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0.01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6"/>
        </w:trPr>
        <w:tc>
          <w:tcPr>
            <w:tcW w:w="98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59.2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6"/>
              </w:rPr>
              <w:t>59.0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ind w:right="31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0.2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0.04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59.3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59.1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0.2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0.04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6"/>
        </w:trPr>
        <w:tc>
          <w:tcPr>
            <w:tcW w:w="98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9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45.3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6"/>
              </w:rPr>
              <w:t>45.6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ind w:right="33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7"/>
              </w:rPr>
              <w:t>-0.3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0.09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45.0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45.3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-0.3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0.09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6"/>
        </w:trPr>
        <w:tc>
          <w:tcPr>
            <w:tcW w:w="98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63.7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6"/>
              </w:rPr>
              <w:t>63.4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ind w:right="31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0.09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63.9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63.6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0.3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0.09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6"/>
        </w:trPr>
        <w:tc>
          <w:tcPr>
            <w:tcW w:w="7040" w:type="dxa"/>
            <w:gridSpan w:val="6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Absolute Intra Observer TEM  </w:t>
            </w:r>
            <w:r w:rsidRPr="00AF13A4">
              <w:rPr>
                <w:rFonts w:ascii="Cambria Math" w:eastAsia="Times New Roman" w:hAnsi="Cambria Math" w:cs="Times New Roman"/>
                <w:sz w:val="24"/>
                <w:szCs w:val="24"/>
              </w:rPr>
              <w:t>√</w:t>
            </w: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∑ </w:t>
            </w:r>
            <w:r w:rsidRPr="00AF13A4">
              <w:rPr>
                <w:rFonts w:ascii="Cambria Math" w:eastAsia="Cambria Math" w:hAnsi="Cambria Math" w:cs="Cambria Math"/>
                <w:sz w:val="28"/>
                <w:szCs w:val="10"/>
              </w:rPr>
              <w:t>d</w:t>
            </w:r>
            <w:r w:rsidRPr="00AF13A4">
              <w:rPr>
                <w:rFonts w:ascii="Cambria Math" w:eastAsia="Cambria Math" w:hAnsi="Cambria Math" w:cs="Cambria Math"/>
                <w:szCs w:val="10"/>
              </w:rPr>
              <w:t>i</w:t>
            </w:r>
            <w:r w:rsidRPr="00AF13A4">
              <w:rPr>
                <w:rFonts w:ascii="Cambria Math" w:eastAsia="Cambria Math" w:hAnsi="Cambria Math" w:cs="Cambria Math"/>
                <w:sz w:val="28"/>
                <w:szCs w:val="11"/>
                <w:vertAlign w:val="superscript"/>
              </w:rPr>
              <w:t>2</w:t>
            </w: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/ 2N = 0.2 Kg</w:t>
            </w:r>
          </w:p>
        </w:tc>
        <w:tc>
          <w:tcPr>
            <w:tcW w:w="5920" w:type="dxa"/>
            <w:gridSpan w:val="4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Absolute Intra Observer TEM = </w:t>
            </w:r>
            <w:r w:rsidRPr="00AF13A4">
              <w:rPr>
                <w:rFonts w:ascii="Cambria Math" w:eastAsia="Times New Roman" w:hAnsi="Cambria Math" w:cs="Times New Roman"/>
                <w:sz w:val="24"/>
                <w:szCs w:val="24"/>
              </w:rPr>
              <w:t>√</w:t>
            </w: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∑ </w:t>
            </w:r>
            <w:r w:rsidRPr="00AF13A4">
              <w:rPr>
                <w:rFonts w:ascii="Cambria Math" w:eastAsia="Cambria Math" w:hAnsi="Cambria Math" w:cs="Cambria Math"/>
                <w:sz w:val="28"/>
                <w:szCs w:val="10"/>
              </w:rPr>
              <w:t>d</w:t>
            </w:r>
            <w:r w:rsidRPr="00AF13A4">
              <w:rPr>
                <w:rFonts w:ascii="Cambria Math" w:eastAsia="Cambria Math" w:hAnsi="Cambria Math" w:cs="Cambria Math"/>
                <w:sz w:val="28"/>
                <w:szCs w:val="11"/>
                <w:vertAlign w:val="superscript"/>
              </w:rPr>
              <w:t>2</w:t>
            </w: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/ 2N= 0.19 kg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</w:tbl>
    <w:p w:rsidR="00AF13A4" w:rsidRPr="00AF13A4" w:rsidRDefault="00AF13A4" w:rsidP="00AF13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3A4">
        <w:rPr>
          <w:rFonts w:ascii="Times New Roman" w:eastAsia="Times New Roman" w:hAnsi="Times New Roman"/>
          <w:sz w:val="24"/>
          <w:szCs w:val="24"/>
        </w:rPr>
        <w:t>Inter observer TEM = 0.2156</w:t>
      </w:r>
    </w:p>
    <w:p w:rsidR="00AF13A4" w:rsidRPr="00AF13A4" w:rsidRDefault="00AF13A4" w:rsidP="00AF13A4">
      <w:pPr>
        <w:spacing w:after="0" w:line="360" w:lineRule="auto"/>
        <w:ind w:left="120"/>
        <w:rPr>
          <w:rFonts w:ascii="Times New Roman" w:eastAsiaTheme="minorEastAsia" w:hAnsi="Times New Roman" w:cs="Times New Roman"/>
          <w:sz w:val="20"/>
          <w:szCs w:val="20"/>
        </w:rPr>
      </w:pPr>
      <w:r w:rsidRPr="00AF13A4">
        <w:rPr>
          <w:rFonts w:ascii="Times New Roman" w:eastAsia="Times New Roman" w:hAnsi="Times New Roman" w:cs="Times New Roman"/>
          <w:sz w:val="24"/>
          <w:szCs w:val="24"/>
        </w:rPr>
        <w:t>Standard deviation = 1.48</w:t>
      </w:r>
    </w:p>
    <w:p w:rsidR="00AF13A4" w:rsidRPr="00AF13A4" w:rsidRDefault="00AF13A4" w:rsidP="00AF13A4">
      <w:pPr>
        <w:spacing w:after="0" w:line="360" w:lineRule="auto"/>
        <w:ind w:left="120"/>
        <w:rPr>
          <w:rFonts w:ascii="Times New Roman" w:eastAsiaTheme="minorEastAsia" w:hAnsi="Times New Roman" w:cs="Times New Roman"/>
          <w:sz w:val="20"/>
          <w:szCs w:val="20"/>
        </w:rPr>
      </w:pPr>
      <w:r w:rsidRPr="00AF13A4">
        <w:rPr>
          <w:rFonts w:ascii="Times New Roman" w:eastAsia="Times New Roman" w:hAnsi="Times New Roman" w:cs="Times New Roman"/>
          <w:sz w:val="24"/>
          <w:szCs w:val="24"/>
        </w:rPr>
        <w:t>Coefficient of reliability = 97.5 %</w:t>
      </w:r>
    </w:p>
    <w:p w:rsidR="00AF13A4" w:rsidRPr="00AF13A4" w:rsidRDefault="00AF13A4" w:rsidP="00AF13A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AF13A4" w:rsidRPr="00AF13A4" w:rsidRDefault="00AF13A4" w:rsidP="00AF13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13A4">
        <w:rPr>
          <w:rFonts w:ascii="Times New Roman" w:hAnsi="Times New Roman"/>
          <w:sz w:val="24"/>
          <w:szCs w:val="24"/>
        </w:rPr>
        <w:t>Where:</w:t>
      </w:r>
    </w:p>
    <w:p w:rsidR="00AF13A4" w:rsidRPr="00AF13A4" w:rsidRDefault="00AF13A4" w:rsidP="00AF13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13A4">
        <w:rPr>
          <w:rFonts w:ascii="Times New Roman" w:hAnsi="Times New Roman"/>
          <w:sz w:val="24"/>
          <w:szCs w:val="24"/>
        </w:rPr>
        <w:t>∑d2 = summation of deviations raised to the second power</w:t>
      </w:r>
    </w:p>
    <w:p w:rsidR="00AF13A4" w:rsidRPr="00AF13A4" w:rsidRDefault="00AF13A4" w:rsidP="00AF13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13A4">
        <w:rPr>
          <w:rFonts w:ascii="Times New Roman" w:hAnsi="Times New Roman"/>
          <w:sz w:val="24"/>
          <w:szCs w:val="24"/>
        </w:rPr>
        <w:t>N = number of volunteers measured</w:t>
      </w:r>
    </w:p>
    <w:p w:rsidR="00AF13A4" w:rsidRPr="00AF13A4" w:rsidRDefault="00AF13A4" w:rsidP="00AF13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13A4">
        <w:rPr>
          <w:rFonts w:ascii="Times New Roman" w:hAnsi="Times New Roman"/>
          <w:sz w:val="24"/>
          <w:szCs w:val="24"/>
        </w:rPr>
        <w:t>i= the number of deviations</w:t>
      </w:r>
    </w:p>
    <w:p w:rsidR="00AF13A4" w:rsidRPr="00AF13A4" w:rsidRDefault="00AF13A4" w:rsidP="00AF13A4">
      <w:pPr>
        <w:spacing w:after="0" w:line="360" w:lineRule="auto"/>
        <w:ind w:left="120"/>
        <w:rPr>
          <w:rFonts w:ascii="Times New Roman" w:hAnsi="Times New Roman"/>
          <w:sz w:val="24"/>
          <w:szCs w:val="24"/>
        </w:rPr>
      </w:pPr>
    </w:p>
    <w:p w:rsidR="00AF13A4" w:rsidRPr="00AF13A4" w:rsidRDefault="00AF13A4" w:rsidP="00AF13A4">
      <w:pPr>
        <w:spacing w:after="0" w:line="360" w:lineRule="auto"/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p w:rsidR="00AF13A4" w:rsidRDefault="00AF13A4" w:rsidP="00AF13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13A4" w:rsidRPr="00AF13A4" w:rsidRDefault="00AF13A4" w:rsidP="00AF13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13A4" w:rsidRPr="00AF13A4" w:rsidRDefault="00AF13A4" w:rsidP="00AF13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13A4" w:rsidRPr="00AF13A4" w:rsidRDefault="00AF13A4" w:rsidP="00AF13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13A4">
        <w:rPr>
          <w:rFonts w:ascii="Times New Roman" w:hAnsi="Times New Roman"/>
          <w:sz w:val="28"/>
          <w:szCs w:val="28"/>
        </w:rPr>
        <w:lastRenderedPageBreak/>
        <w:t>SPMMC</w:t>
      </w:r>
    </w:p>
    <w:p w:rsidR="00AF13A4" w:rsidRPr="00AF13A4" w:rsidRDefault="00AF13A4" w:rsidP="00AF13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page" w:horzAnchor="margin" w:tblpY="2431"/>
        <w:tblW w:w="129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0"/>
        <w:gridCol w:w="1480"/>
        <w:gridCol w:w="1500"/>
        <w:gridCol w:w="400"/>
        <w:gridCol w:w="1180"/>
        <w:gridCol w:w="1500"/>
        <w:gridCol w:w="1780"/>
        <w:gridCol w:w="1480"/>
        <w:gridCol w:w="1580"/>
        <w:gridCol w:w="1080"/>
        <w:gridCol w:w="25"/>
      </w:tblGrid>
      <w:tr w:rsidR="00AF13A4" w:rsidRPr="00AF13A4" w:rsidTr="006D44CB">
        <w:trPr>
          <w:trHeight w:val="267"/>
        </w:trPr>
        <w:tc>
          <w:tcPr>
            <w:tcW w:w="9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4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90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7" w:lineRule="exact"/>
              <w:ind w:left="48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Measurer: 1</w:t>
            </w:r>
          </w:p>
        </w:tc>
        <w:tc>
          <w:tcPr>
            <w:tcW w:w="11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5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7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306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7" w:lineRule="exact"/>
              <w:ind w:left="60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Measurer: 2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4"/>
        </w:trPr>
        <w:tc>
          <w:tcPr>
            <w:tcW w:w="98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ind w:left="14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subject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1st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2nd</w:t>
            </w:r>
          </w:p>
        </w:tc>
        <w:tc>
          <w:tcPr>
            <w:tcW w:w="15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Difference(d)</w:t>
            </w: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489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Cambria Math" w:eastAsia="Cambria Math" w:hAnsi="Cambria Math" w:cs="Cambria Math"/>
                <w:sz w:val="28"/>
                <w:szCs w:val="10"/>
              </w:rPr>
              <w:t>d</w:t>
            </w:r>
            <w:r w:rsidRPr="00AF13A4">
              <w:rPr>
                <w:rFonts w:ascii="Cambria Math" w:eastAsia="Cambria Math" w:hAnsi="Cambria Math" w:cs="Cambria Math"/>
                <w:sz w:val="28"/>
                <w:szCs w:val="11"/>
                <w:vertAlign w:val="superscript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1st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2nd</w:t>
            </w:r>
          </w:p>
        </w:tc>
        <w:tc>
          <w:tcPr>
            <w:tcW w:w="1580" w:type="dxa"/>
            <w:vMerge w:val="restart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Difference(d)</w:t>
            </w:r>
          </w:p>
        </w:tc>
        <w:tc>
          <w:tcPr>
            <w:tcW w:w="1080" w:type="dxa"/>
            <w:vMerge w:val="restart"/>
            <w:tcBorders>
              <w:righ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489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Cambria Math" w:eastAsia="Cambria Math" w:hAnsi="Cambria Math" w:cs="Cambria Math"/>
                <w:sz w:val="28"/>
                <w:szCs w:val="10"/>
              </w:rPr>
              <w:t>d</w:t>
            </w:r>
            <w:r w:rsidRPr="00AF13A4">
              <w:rPr>
                <w:rFonts w:ascii="Cambria Math" w:eastAsia="Cambria Math" w:hAnsi="Cambria Math" w:cs="Cambria Math"/>
                <w:sz w:val="28"/>
                <w:szCs w:val="11"/>
                <w:vertAlign w:val="superscript"/>
              </w:rPr>
              <w:t>2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26"/>
        </w:trPr>
        <w:tc>
          <w:tcPr>
            <w:tcW w:w="980" w:type="dxa"/>
            <w:vMerge w:val="restar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ind w:left="12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5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ind w:left="22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ind w:left="8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measurement</w:t>
            </w:r>
          </w:p>
        </w:tc>
        <w:tc>
          <w:tcPr>
            <w:tcW w:w="1580" w:type="dxa"/>
            <w:vMerge/>
            <w:tcBorders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9"/>
                <w:szCs w:val="19"/>
              </w:rPr>
            </w:pP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51"/>
        </w:trPr>
        <w:tc>
          <w:tcPr>
            <w:tcW w:w="980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</w:rPr>
            </w:pPr>
          </w:p>
        </w:tc>
        <w:tc>
          <w:tcPr>
            <w:tcW w:w="14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</w:rPr>
            </w:pPr>
          </w:p>
        </w:tc>
        <w:tc>
          <w:tcPr>
            <w:tcW w:w="15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</w:rPr>
            </w:pPr>
          </w:p>
        </w:tc>
        <w:tc>
          <w:tcPr>
            <w:tcW w:w="17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</w:rPr>
            </w:pPr>
          </w:p>
        </w:tc>
        <w:tc>
          <w:tcPr>
            <w:tcW w:w="14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4"/>
                <w:szCs w:val="4"/>
              </w:rPr>
            </w:pP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8"/>
        </w:trPr>
        <w:tc>
          <w:tcPr>
            <w:tcW w:w="98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6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6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66.3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6"/>
              </w:rPr>
              <w:t>66.5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6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-0.2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6" w:lineRule="exact"/>
              <w:ind w:right="32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0.04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65.1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65.2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6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-0.1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6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0.01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6"/>
        </w:trPr>
        <w:tc>
          <w:tcPr>
            <w:tcW w:w="98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5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57.8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57.7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0.1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ind w:right="32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0.01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57.6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57.4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0.2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0.04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6"/>
        </w:trPr>
        <w:tc>
          <w:tcPr>
            <w:tcW w:w="98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63.5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6"/>
              </w:rPr>
              <w:t>63.7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-0.2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ind w:right="32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0.04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63.2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62.3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-0.1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0.01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6"/>
        </w:trPr>
        <w:tc>
          <w:tcPr>
            <w:tcW w:w="98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80.6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6"/>
              </w:rPr>
              <w:t>80.7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0.1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ind w:right="32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0.01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80.5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80.7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-0.2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0.04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6"/>
        </w:trPr>
        <w:tc>
          <w:tcPr>
            <w:tcW w:w="98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55.8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56.0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0.2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ind w:right="32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0.04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8"/>
              </w:rPr>
              <w:t>55.2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55.4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-0.2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0.04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6"/>
        </w:trPr>
        <w:tc>
          <w:tcPr>
            <w:tcW w:w="98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48.6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6"/>
              </w:rPr>
              <w:t>48.8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5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-0.2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5" w:lineRule="exact"/>
              <w:ind w:right="32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0.04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48.8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48.9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5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-0.1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5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0.01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8"/>
        </w:trPr>
        <w:tc>
          <w:tcPr>
            <w:tcW w:w="98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6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7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62.5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6"/>
              </w:rPr>
              <w:t>62.1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6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0.4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6" w:lineRule="exact"/>
              <w:ind w:right="32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0.16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63.1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3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63.0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6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0.1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6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0.01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6"/>
        </w:trPr>
        <w:tc>
          <w:tcPr>
            <w:tcW w:w="98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59.6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6"/>
              </w:rPr>
              <w:t>59.3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0.3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ind w:right="32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0.09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59.9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59.0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-0.1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0.01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6"/>
        </w:trPr>
        <w:tc>
          <w:tcPr>
            <w:tcW w:w="98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9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62.2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6"/>
              </w:rPr>
              <w:t>62.3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-0.1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ind w:right="32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0.01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62.6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62.5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0.1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0.01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6"/>
        </w:trPr>
        <w:tc>
          <w:tcPr>
            <w:tcW w:w="98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58.7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  <w:w w:val="96"/>
              </w:rPr>
              <w:t>58.8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-0.1</w:t>
            </w: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ind w:right="32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0.01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58.2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2" w:lineRule="exact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 w:cs="Times New Roman"/>
              </w:rPr>
              <w:t>58.2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A4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  <w:tr w:rsidR="00AF13A4" w:rsidRPr="00AF13A4" w:rsidTr="006D44CB">
        <w:trPr>
          <w:trHeight w:val="266"/>
        </w:trPr>
        <w:tc>
          <w:tcPr>
            <w:tcW w:w="7040" w:type="dxa"/>
            <w:gridSpan w:val="6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Absolute Intra Observer TEM  </w:t>
            </w:r>
            <w:r w:rsidRPr="00AF13A4">
              <w:rPr>
                <w:rFonts w:ascii="Cambria Math" w:eastAsia="Times New Roman" w:hAnsi="Cambria Math" w:cs="Times New Roman"/>
                <w:sz w:val="24"/>
                <w:szCs w:val="24"/>
              </w:rPr>
              <w:t>√</w:t>
            </w: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∑ </w:t>
            </w:r>
            <w:r w:rsidRPr="00AF13A4">
              <w:rPr>
                <w:rFonts w:ascii="Cambria Math" w:eastAsia="Cambria Math" w:hAnsi="Cambria Math" w:cs="Cambria Math"/>
                <w:sz w:val="28"/>
                <w:szCs w:val="10"/>
              </w:rPr>
              <w:t>d</w:t>
            </w:r>
            <w:r w:rsidRPr="00AF13A4">
              <w:rPr>
                <w:rFonts w:ascii="Cambria Math" w:eastAsia="Cambria Math" w:hAnsi="Cambria Math" w:cs="Cambria Math"/>
                <w:szCs w:val="10"/>
              </w:rPr>
              <w:t>i</w:t>
            </w:r>
            <w:r w:rsidRPr="00AF13A4">
              <w:rPr>
                <w:rFonts w:ascii="Cambria Math" w:eastAsia="Cambria Math" w:hAnsi="Cambria Math" w:cs="Cambria Math"/>
                <w:sz w:val="28"/>
                <w:szCs w:val="11"/>
                <w:vertAlign w:val="superscript"/>
              </w:rPr>
              <w:t>2</w:t>
            </w: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2N = </w:t>
            </w:r>
            <w:r w:rsidRPr="00AF13A4">
              <w:rPr>
                <w:rFonts w:ascii="Times New Roman" w:eastAsia="Times New Roman" w:hAnsi="Times New Roman"/>
                <w:sz w:val="24"/>
                <w:szCs w:val="24"/>
              </w:rPr>
              <w:t>0.16 kg</w:t>
            </w:r>
          </w:p>
        </w:tc>
        <w:tc>
          <w:tcPr>
            <w:tcW w:w="5920" w:type="dxa"/>
            <w:gridSpan w:val="4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3"/>
                <w:szCs w:val="23"/>
              </w:rPr>
            </w:pP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Absolute Intra Observer TEM = </w:t>
            </w:r>
            <w:r w:rsidRPr="00AF13A4">
              <w:rPr>
                <w:rFonts w:ascii="Cambria Math" w:eastAsia="Times New Roman" w:hAnsi="Cambria Math" w:cs="Times New Roman"/>
                <w:sz w:val="24"/>
                <w:szCs w:val="24"/>
              </w:rPr>
              <w:t>√</w:t>
            </w: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∑ </w:t>
            </w:r>
            <w:r w:rsidRPr="00AF13A4">
              <w:rPr>
                <w:rFonts w:ascii="Cambria Math" w:eastAsia="Cambria Math" w:hAnsi="Cambria Math" w:cs="Cambria Math"/>
                <w:sz w:val="28"/>
                <w:szCs w:val="10"/>
              </w:rPr>
              <w:t>d</w:t>
            </w:r>
            <w:r w:rsidRPr="00AF13A4">
              <w:rPr>
                <w:rFonts w:ascii="Cambria Math" w:eastAsia="Cambria Math" w:hAnsi="Cambria Math" w:cs="Cambria Math"/>
                <w:sz w:val="28"/>
                <w:szCs w:val="11"/>
                <w:vertAlign w:val="superscript"/>
              </w:rPr>
              <w:t>2</w:t>
            </w:r>
            <w:r w:rsidRPr="00AF13A4">
              <w:rPr>
                <w:rFonts w:ascii="Times New Roman" w:eastAsia="Times New Roman" w:hAnsi="Times New Roman" w:cs="Times New Roman"/>
                <w:sz w:val="24"/>
                <w:szCs w:val="24"/>
              </w:rPr>
              <w:t>/ 2N= 0.096kg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bottom"/>
          </w:tcPr>
          <w:p w:rsidR="00AF13A4" w:rsidRPr="00AF13A4" w:rsidRDefault="00AF13A4" w:rsidP="00AF13A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"/>
                <w:szCs w:val="1"/>
              </w:rPr>
            </w:pPr>
          </w:p>
        </w:tc>
      </w:tr>
    </w:tbl>
    <w:p w:rsidR="00AF13A4" w:rsidRPr="00AF13A4" w:rsidRDefault="00AF13A4" w:rsidP="00AF13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13A4" w:rsidRPr="00AF13A4" w:rsidRDefault="00AF13A4" w:rsidP="00AF13A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3A4">
        <w:rPr>
          <w:rFonts w:ascii="Times New Roman" w:eastAsia="Times New Roman" w:hAnsi="Times New Roman"/>
          <w:sz w:val="24"/>
          <w:szCs w:val="24"/>
        </w:rPr>
        <w:t>Inter observer TEM = 0.2241</w:t>
      </w:r>
    </w:p>
    <w:p w:rsidR="00AF13A4" w:rsidRPr="00AF13A4" w:rsidRDefault="00AF13A4" w:rsidP="00AF13A4">
      <w:pPr>
        <w:spacing w:after="0" w:line="360" w:lineRule="auto"/>
        <w:rPr>
          <w:rFonts w:ascii="Times New Roman" w:eastAsiaTheme="minorEastAsia" w:hAnsi="Times New Roman" w:cs="Times New Roman"/>
          <w:sz w:val="20"/>
          <w:szCs w:val="20"/>
        </w:rPr>
      </w:pPr>
      <w:r w:rsidRPr="00AF13A4">
        <w:rPr>
          <w:rFonts w:ascii="Times New Roman" w:eastAsia="Times New Roman" w:hAnsi="Times New Roman" w:cs="Times New Roman"/>
          <w:sz w:val="24"/>
          <w:szCs w:val="24"/>
        </w:rPr>
        <w:t>Standard deviation = 1.35</w:t>
      </w:r>
    </w:p>
    <w:p w:rsidR="00AF13A4" w:rsidRPr="00AF13A4" w:rsidRDefault="00AF13A4" w:rsidP="00AF13A4">
      <w:pPr>
        <w:spacing w:after="0" w:line="360" w:lineRule="auto"/>
        <w:rPr>
          <w:rFonts w:ascii="Times New Roman" w:eastAsiaTheme="minorEastAsia" w:hAnsi="Times New Roman" w:cs="Times New Roman"/>
          <w:sz w:val="20"/>
          <w:szCs w:val="20"/>
        </w:rPr>
      </w:pPr>
      <w:r w:rsidRPr="00AF13A4">
        <w:rPr>
          <w:rFonts w:ascii="Times New Roman" w:eastAsia="Times New Roman" w:hAnsi="Times New Roman" w:cs="Times New Roman"/>
          <w:sz w:val="24"/>
          <w:szCs w:val="24"/>
        </w:rPr>
        <w:t>Coefficient of reliability = 98.42 %</w:t>
      </w:r>
    </w:p>
    <w:p w:rsidR="00AF13A4" w:rsidRPr="00AF13A4" w:rsidRDefault="00AF13A4" w:rsidP="00AF13A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AF13A4" w:rsidRPr="00AF13A4" w:rsidRDefault="00AF13A4" w:rsidP="00AF13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13A4">
        <w:rPr>
          <w:rFonts w:ascii="Times New Roman" w:hAnsi="Times New Roman"/>
          <w:sz w:val="24"/>
          <w:szCs w:val="24"/>
        </w:rPr>
        <w:t>Where:</w:t>
      </w:r>
    </w:p>
    <w:p w:rsidR="00AF13A4" w:rsidRPr="00AF13A4" w:rsidRDefault="00AF13A4" w:rsidP="00AF13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13A4">
        <w:rPr>
          <w:rFonts w:ascii="Times New Roman" w:hAnsi="Times New Roman"/>
          <w:sz w:val="24"/>
          <w:szCs w:val="24"/>
        </w:rPr>
        <w:t>∑d2 = summation of deviations raised to the second power</w:t>
      </w:r>
    </w:p>
    <w:p w:rsidR="00AF13A4" w:rsidRPr="00AF13A4" w:rsidRDefault="00AF13A4" w:rsidP="00AF13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13A4">
        <w:rPr>
          <w:rFonts w:ascii="Times New Roman" w:hAnsi="Times New Roman"/>
          <w:sz w:val="24"/>
          <w:szCs w:val="24"/>
        </w:rPr>
        <w:t>N = number of volunteers measured</w:t>
      </w:r>
    </w:p>
    <w:p w:rsidR="00AF13A4" w:rsidRPr="00AF13A4" w:rsidRDefault="00AF13A4" w:rsidP="00AF13A4">
      <w:pPr>
        <w:spacing w:after="0" w:line="240" w:lineRule="auto"/>
        <w:rPr>
          <w:rFonts w:ascii="Times New Roman" w:hAnsi="Times New Roman"/>
          <w:sz w:val="24"/>
          <w:szCs w:val="24"/>
        </w:rPr>
        <w:sectPr w:rsidR="00AF13A4" w:rsidRPr="00AF13A4" w:rsidSect="00D5772A">
          <w:pgSz w:w="15840" w:h="12240" w:orient="landscape" w:code="1"/>
          <w:pgMar w:top="1080" w:right="1440" w:bottom="1080" w:left="1440" w:header="0" w:footer="0" w:gutter="0"/>
          <w:cols w:space="0" w:equalWidth="0">
            <w:col w:w="10080"/>
          </w:cols>
          <w:docGrid w:linePitch="360"/>
        </w:sectPr>
      </w:pPr>
      <w:r>
        <w:rPr>
          <w:rFonts w:ascii="Times New Roman" w:hAnsi="Times New Roman"/>
          <w:sz w:val="24"/>
          <w:szCs w:val="24"/>
        </w:rPr>
        <w:t>i= the number of deviation</w:t>
      </w:r>
    </w:p>
    <w:p w:rsidR="001C603A" w:rsidRDefault="001C603A" w:rsidP="00AF13A4">
      <w:bookmarkStart w:id="1" w:name="_GoBack"/>
      <w:bookmarkEnd w:id="1"/>
    </w:p>
    <w:sectPr w:rsidR="001C60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DB3"/>
    <w:rsid w:val="001C603A"/>
    <w:rsid w:val="004D2DB3"/>
    <w:rsid w:val="00AF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4280A"/>
  <w15:chartTrackingRefBased/>
  <w15:docId w15:val="{6720490B-1D1C-4BCB-91BB-D8B3F2253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2023-06-25T10:54:00Z</dcterms:created>
  <dcterms:modified xsi:type="dcterms:W3CDTF">2023-06-25T10:55:00Z</dcterms:modified>
</cp:coreProperties>
</file>