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1796C" w14:textId="77777777" w:rsidR="001C1B31" w:rsidRDefault="001C1B31" w:rsidP="001C1B31">
      <w:pPr>
        <w:tabs>
          <w:tab w:val="center" w:pos="4680"/>
        </w:tabs>
        <w:spacing w:line="360" w:lineRule="auto"/>
        <w:jc w:val="both"/>
        <w:rPr>
          <w:rFonts w:asciiTheme="minorHAnsi" w:hAnsiTheme="minorHAnsi" w:cstheme="minorHAnsi"/>
          <w:b/>
          <w:bCs/>
        </w:rPr>
      </w:pPr>
      <w:r w:rsidRPr="001E51CD">
        <w:rPr>
          <w:rFonts w:asciiTheme="minorHAnsi" w:hAnsiTheme="minorHAnsi" w:cstheme="minorHAnsi"/>
          <w:b/>
          <w:bCs/>
        </w:rPr>
        <w:t>What is already known about this topic?</w:t>
      </w:r>
    </w:p>
    <w:p w14:paraId="4B2C050B" w14:textId="77777777" w:rsidR="001C1B31" w:rsidRDefault="001C1B31" w:rsidP="001C1B31">
      <w:pPr>
        <w:tabs>
          <w:tab w:val="center" w:pos="4680"/>
        </w:tabs>
        <w:spacing w:line="360" w:lineRule="auto"/>
        <w:jc w:val="both"/>
        <w:rPr>
          <w:rFonts w:asciiTheme="minorHAnsi" w:hAnsiTheme="minorHAnsi" w:cstheme="minorHAnsi"/>
        </w:rPr>
      </w:pPr>
      <w:r>
        <w:rPr>
          <w:rFonts w:asciiTheme="minorHAnsi" w:hAnsiTheme="minorHAnsi" w:cstheme="minorHAnsi"/>
        </w:rPr>
        <w:t xml:space="preserve">Studies that have been carried out in Sri Lanka so far have indicated that a majority of adolescents contacted their friends for sexual health matters. Although some adolescents would turn to their parents for minor sexual health matters, they avoid discussing most of the sexual health topics with their parents. </w:t>
      </w:r>
    </w:p>
    <w:p w14:paraId="72CA448B" w14:textId="77777777" w:rsidR="001C1B31" w:rsidRDefault="001C1B31" w:rsidP="001C1B31">
      <w:pPr>
        <w:tabs>
          <w:tab w:val="center" w:pos="4680"/>
        </w:tabs>
        <w:spacing w:line="360" w:lineRule="auto"/>
        <w:jc w:val="both"/>
        <w:rPr>
          <w:rFonts w:asciiTheme="minorHAnsi" w:hAnsiTheme="minorHAnsi" w:cstheme="minorHAnsi"/>
        </w:rPr>
      </w:pPr>
      <w:r>
        <w:rPr>
          <w:rFonts w:asciiTheme="minorHAnsi" w:hAnsiTheme="minorHAnsi" w:cstheme="minorHAnsi"/>
        </w:rPr>
        <w:t>However, studies that have been carried out across the world have shown that family-based sexuality education has been effective in improving adolescent’s knowledge, attitudes and practices on SRH. In order to test such interventions in Sri Lanka, it is essential to assess the current practice</w:t>
      </w:r>
      <w:r w:rsidRPr="00783104">
        <w:rPr>
          <w:rFonts w:asciiTheme="minorHAnsi" w:hAnsiTheme="minorHAnsi" w:cstheme="minorHAnsi"/>
        </w:rPr>
        <w:t xml:space="preserve"> of mother-daughter </w:t>
      </w:r>
      <w:r>
        <w:rPr>
          <w:rFonts w:asciiTheme="minorHAnsi" w:hAnsiTheme="minorHAnsi" w:cstheme="minorHAnsi"/>
        </w:rPr>
        <w:t xml:space="preserve">SRH </w:t>
      </w:r>
      <w:r w:rsidRPr="00783104">
        <w:rPr>
          <w:rFonts w:asciiTheme="minorHAnsi" w:hAnsiTheme="minorHAnsi" w:cstheme="minorHAnsi"/>
        </w:rPr>
        <w:t xml:space="preserve">communication </w:t>
      </w:r>
      <w:r>
        <w:rPr>
          <w:rFonts w:asciiTheme="minorHAnsi" w:hAnsiTheme="minorHAnsi" w:cstheme="minorHAnsi"/>
        </w:rPr>
        <w:t>in the study setting.</w:t>
      </w:r>
    </w:p>
    <w:p w14:paraId="54B4889F" w14:textId="77777777" w:rsidR="001C1B31" w:rsidRPr="00DB2443" w:rsidRDefault="001C1B31" w:rsidP="001C1B31">
      <w:pPr>
        <w:tabs>
          <w:tab w:val="center" w:pos="4680"/>
        </w:tabs>
        <w:spacing w:line="360" w:lineRule="auto"/>
        <w:jc w:val="both"/>
        <w:rPr>
          <w:rFonts w:asciiTheme="minorHAnsi" w:hAnsiTheme="minorHAnsi" w:cstheme="minorHAnsi"/>
          <w:b/>
          <w:bCs/>
        </w:rPr>
      </w:pPr>
    </w:p>
    <w:p w14:paraId="2CEA2CFB" w14:textId="77777777" w:rsidR="001C1B31" w:rsidRDefault="001C1B31" w:rsidP="001C1B31">
      <w:pPr>
        <w:tabs>
          <w:tab w:val="center" w:pos="4680"/>
        </w:tabs>
        <w:spacing w:line="360" w:lineRule="auto"/>
        <w:jc w:val="both"/>
        <w:rPr>
          <w:rFonts w:asciiTheme="minorHAnsi" w:hAnsiTheme="minorHAnsi" w:cstheme="minorHAnsi"/>
          <w:b/>
          <w:bCs/>
        </w:rPr>
      </w:pPr>
      <w:r>
        <w:rPr>
          <w:rFonts w:asciiTheme="minorHAnsi" w:hAnsiTheme="minorHAnsi" w:cstheme="minorHAnsi"/>
          <w:b/>
          <w:bCs/>
        </w:rPr>
        <w:t>What this study adds?</w:t>
      </w:r>
    </w:p>
    <w:p w14:paraId="2ECC5E45" w14:textId="77777777" w:rsidR="001C1B31" w:rsidRPr="00700ADE" w:rsidRDefault="001C1B31" w:rsidP="001C1B31">
      <w:pPr>
        <w:tabs>
          <w:tab w:val="center" w:pos="4680"/>
        </w:tabs>
        <w:spacing w:line="360" w:lineRule="auto"/>
        <w:jc w:val="both"/>
        <w:rPr>
          <w:rFonts w:asciiTheme="minorHAnsi" w:hAnsiTheme="minorHAnsi" w:cstheme="minorHAnsi"/>
        </w:rPr>
      </w:pPr>
      <w:r>
        <w:rPr>
          <w:rFonts w:asciiTheme="minorHAnsi" w:hAnsiTheme="minorHAnsi" w:cstheme="minorHAnsi"/>
        </w:rPr>
        <w:t xml:space="preserve">This study will explore the potential for family-based sexuality education of adolescents in the study setting. It will discover adolescents’ perception of communicating SRH matters with their mothers. </w:t>
      </w:r>
    </w:p>
    <w:p w14:paraId="714942AC" w14:textId="77777777" w:rsidR="001C1B31" w:rsidRDefault="001C1B31" w:rsidP="001C1B31">
      <w:pPr>
        <w:tabs>
          <w:tab w:val="center" w:pos="4680"/>
        </w:tabs>
        <w:spacing w:line="360" w:lineRule="auto"/>
        <w:rPr>
          <w:rFonts w:asciiTheme="minorHAnsi" w:hAnsiTheme="minorHAnsi" w:cstheme="minorHAnsi"/>
          <w:b/>
          <w:bCs/>
        </w:rPr>
      </w:pPr>
    </w:p>
    <w:p w14:paraId="228FB6E0" w14:textId="77777777" w:rsidR="001C1B31" w:rsidRDefault="001C1B31" w:rsidP="001C1B31">
      <w:pPr>
        <w:tabs>
          <w:tab w:val="center" w:pos="4680"/>
        </w:tabs>
        <w:spacing w:line="360" w:lineRule="auto"/>
        <w:jc w:val="both"/>
        <w:rPr>
          <w:rFonts w:asciiTheme="minorHAnsi" w:hAnsiTheme="minorHAnsi" w:cstheme="minorHAnsi"/>
          <w:b/>
          <w:bCs/>
        </w:rPr>
      </w:pPr>
      <w:r>
        <w:rPr>
          <w:rFonts w:asciiTheme="minorHAnsi" w:hAnsiTheme="minorHAnsi" w:cstheme="minorHAnsi"/>
          <w:b/>
          <w:bCs/>
        </w:rPr>
        <w:t>How this study might affect the research, practice, or policy?</w:t>
      </w:r>
      <w:r>
        <w:rPr>
          <w:rFonts w:asciiTheme="minorHAnsi" w:hAnsiTheme="minorHAnsi" w:cstheme="minorHAnsi"/>
          <w:b/>
          <w:bCs/>
        </w:rPr>
        <w:tab/>
      </w:r>
    </w:p>
    <w:p w14:paraId="7E67628C" w14:textId="77777777" w:rsidR="001C1B31" w:rsidRPr="006C76FF" w:rsidRDefault="001C1B31" w:rsidP="001C1B31">
      <w:pPr>
        <w:tabs>
          <w:tab w:val="center" w:pos="4680"/>
        </w:tabs>
        <w:spacing w:line="360" w:lineRule="auto"/>
        <w:jc w:val="both"/>
        <w:rPr>
          <w:rFonts w:asciiTheme="minorHAnsi" w:hAnsiTheme="minorHAnsi" w:cstheme="minorHAnsi"/>
        </w:rPr>
      </w:pPr>
      <w:r>
        <w:rPr>
          <w:rFonts w:asciiTheme="minorHAnsi" w:hAnsiTheme="minorHAnsi" w:cstheme="minorHAnsi"/>
        </w:rPr>
        <w:t xml:space="preserve">This study will give information to initiate family-based interventions to improve adolescent girls’ knowledge, attitudes and practices on SRH. </w:t>
      </w:r>
    </w:p>
    <w:p w14:paraId="052FD612" w14:textId="77777777" w:rsidR="00EF6FF7" w:rsidRDefault="00EF6FF7"/>
    <w:sectPr w:rsidR="00EF6F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4C6"/>
    <w:rsid w:val="001C1B31"/>
    <w:rsid w:val="003344C6"/>
    <w:rsid w:val="0058160C"/>
    <w:rsid w:val="00632774"/>
    <w:rsid w:val="00834701"/>
    <w:rsid w:val="00EF6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E61AC"/>
  <w15:chartTrackingRefBased/>
  <w15:docId w15:val="{EA6F9D11-E66A-4CEF-AACA-9194EF0A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B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Dilini Mataraarachchi</dc:creator>
  <cp:keywords/>
  <dc:description/>
  <cp:lastModifiedBy>Dilini Mataraarachchi</cp:lastModifiedBy>
  <cp:revision>2</cp:revision>
  <dcterms:created xsi:type="dcterms:W3CDTF">2022-11-04T04:27:00Z</dcterms:created>
  <dcterms:modified xsi:type="dcterms:W3CDTF">2022-11-04T04:27:00Z</dcterms:modified>
</cp:coreProperties>
</file>