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540D" w:rsidRPr="007D6F2E" w:rsidRDefault="00F621EE" w:rsidP="00E009CC">
      <w:pPr>
        <w:jc w:val="center"/>
        <w:rPr>
          <w:rFonts w:asciiTheme="majorBidi" w:hAnsiTheme="majorBidi" w:cstheme="majorBidi"/>
          <w:b/>
          <w:bCs/>
          <w:color w:val="000000" w:themeColor="text1"/>
          <w:sz w:val="24"/>
          <w:szCs w:val="24"/>
        </w:rPr>
      </w:pPr>
      <w:r w:rsidRPr="007D6F2E">
        <w:rPr>
          <w:rFonts w:asciiTheme="majorBidi" w:hAnsiTheme="majorBidi" w:cstheme="majorBidi"/>
          <w:b/>
          <w:bCs/>
          <w:color w:val="000000" w:themeColor="text1"/>
          <w:sz w:val="24"/>
          <w:szCs w:val="24"/>
        </w:rPr>
        <w:t xml:space="preserve">Appendix 1. </w:t>
      </w:r>
      <w:r w:rsidR="00307587" w:rsidRPr="007D6F2E">
        <w:rPr>
          <w:rFonts w:asciiTheme="majorBidi" w:hAnsiTheme="majorBidi" w:cstheme="majorBidi"/>
          <w:b/>
          <w:bCs/>
          <w:color w:val="000000" w:themeColor="text1"/>
          <w:sz w:val="24"/>
          <w:szCs w:val="24"/>
        </w:rPr>
        <w:t>The questionnaire to assess Reproductive-aged Women's Health Self Care (RWSCQ-36)</w:t>
      </w:r>
      <w:bookmarkStart w:id="0" w:name="_GoBack"/>
      <w:bookmarkEnd w:id="0"/>
    </w:p>
    <w:tbl>
      <w:tblPr>
        <w:tblStyle w:val="TableGrid"/>
        <w:bidiVisual/>
        <w:tblW w:w="5000" w:type="pct"/>
        <w:tblLook w:val="04A0" w:firstRow="1" w:lastRow="0" w:firstColumn="1" w:lastColumn="0" w:noHBand="0" w:noVBand="1"/>
      </w:tblPr>
      <w:tblGrid>
        <w:gridCol w:w="839"/>
        <w:gridCol w:w="1812"/>
        <w:gridCol w:w="957"/>
        <w:gridCol w:w="5232"/>
        <w:gridCol w:w="510"/>
      </w:tblGrid>
      <w:tr w:rsidR="007D6F2E" w:rsidRPr="007D6F2E" w:rsidTr="00263239">
        <w:tc>
          <w:tcPr>
            <w:tcW w:w="449" w:type="pct"/>
          </w:tcPr>
          <w:p w:rsidR="00307587" w:rsidRPr="007D6F2E" w:rsidRDefault="00F621EE" w:rsidP="00307587">
            <w:pPr>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Yes,   I did</w:t>
            </w:r>
          </w:p>
        </w:tc>
        <w:tc>
          <w:tcPr>
            <w:tcW w:w="969" w:type="pct"/>
          </w:tcPr>
          <w:p w:rsidR="00307587" w:rsidRPr="007D6F2E" w:rsidRDefault="00F621EE" w:rsidP="00610FD9">
            <w:pPr>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Yes, somewhat/</w:t>
            </w:r>
            <w:r w:rsidR="00E009CC" w:rsidRPr="007D6F2E">
              <w:rPr>
                <w:rFonts w:asciiTheme="majorBidi" w:hAnsiTheme="majorBidi" w:cstheme="majorBidi"/>
                <w:color w:val="000000" w:themeColor="text1"/>
                <w:sz w:val="24"/>
                <w:szCs w:val="24"/>
              </w:rPr>
              <w:t xml:space="preserve"> </w:t>
            </w:r>
            <w:r w:rsidRPr="007D6F2E">
              <w:rPr>
                <w:rFonts w:asciiTheme="majorBidi" w:hAnsiTheme="majorBidi" w:cstheme="majorBidi"/>
                <w:color w:val="000000" w:themeColor="text1"/>
                <w:sz w:val="24"/>
                <w:szCs w:val="24"/>
              </w:rPr>
              <w:t xml:space="preserve">I intend to do </w:t>
            </w:r>
          </w:p>
        </w:tc>
        <w:tc>
          <w:tcPr>
            <w:tcW w:w="512" w:type="pct"/>
          </w:tcPr>
          <w:p w:rsidR="00307587" w:rsidRPr="007D6F2E" w:rsidRDefault="00F621EE" w:rsidP="00307587">
            <w:pPr>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No, I didn’t</w:t>
            </w:r>
          </w:p>
        </w:tc>
        <w:tc>
          <w:tcPr>
            <w:tcW w:w="2798" w:type="pct"/>
          </w:tcPr>
          <w:p w:rsidR="00307587" w:rsidRPr="007D6F2E" w:rsidRDefault="00F621EE" w:rsidP="00307587">
            <w:pPr>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 xml:space="preserve">Did you perform the following self-cares or consultations during the last few years? </w:t>
            </w:r>
          </w:p>
        </w:tc>
        <w:tc>
          <w:tcPr>
            <w:tcW w:w="273" w:type="pct"/>
          </w:tcPr>
          <w:p w:rsidR="00307587" w:rsidRPr="007D6F2E" w:rsidRDefault="00F621EE" w:rsidP="00307587">
            <w:pPr>
              <w:rPr>
                <w:rFonts w:asciiTheme="majorBidi" w:hAnsiTheme="majorBidi" w:cstheme="majorBidi"/>
                <w:color w:val="000000" w:themeColor="text1"/>
                <w:sz w:val="24"/>
                <w:szCs w:val="24"/>
                <w:lang w:bidi="fa-IR"/>
              </w:rPr>
            </w:pPr>
            <w:r w:rsidRPr="007D6F2E">
              <w:rPr>
                <w:rFonts w:asciiTheme="majorBidi" w:hAnsiTheme="majorBidi" w:cstheme="majorBidi"/>
                <w:color w:val="000000" w:themeColor="text1"/>
                <w:sz w:val="24"/>
                <w:szCs w:val="24"/>
                <w:lang w:bidi="fa-IR"/>
              </w:rPr>
              <w:t>No</w:t>
            </w:r>
          </w:p>
        </w:tc>
      </w:tr>
      <w:tr w:rsidR="007D6F2E" w:rsidRPr="007D6F2E" w:rsidTr="00263239">
        <w:tc>
          <w:tcPr>
            <w:tcW w:w="449" w:type="pct"/>
          </w:tcPr>
          <w:p w:rsidR="00D46DAA" w:rsidRPr="007D6F2E" w:rsidRDefault="00D46DAA" w:rsidP="00D46DAA">
            <w:pPr>
              <w:jc w:val="right"/>
              <w:rPr>
                <w:rFonts w:asciiTheme="majorBidi" w:hAnsiTheme="majorBidi" w:cstheme="majorBidi"/>
                <w:color w:val="000000" w:themeColor="text1"/>
                <w:sz w:val="24"/>
                <w:szCs w:val="24"/>
              </w:rPr>
            </w:pPr>
          </w:p>
        </w:tc>
        <w:tc>
          <w:tcPr>
            <w:tcW w:w="969" w:type="pct"/>
          </w:tcPr>
          <w:p w:rsidR="00D46DAA" w:rsidRPr="007D6F2E" w:rsidRDefault="00D46DAA" w:rsidP="00D46DAA">
            <w:pPr>
              <w:jc w:val="right"/>
              <w:rPr>
                <w:rFonts w:asciiTheme="majorBidi" w:hAnsiTheme="majorBidi" w:cstheme="majorBidi"/>
                <w:color w:val="000000" w:themeColor="text1"/>
                <w:sz w:val="24"/>
                <w:szCs w:val="24"/>
              </w:rPr>
            </w:pPr>
          </w:p>
        </w:tc>
        <w:tc>
          <w:tcPr>
            <w:tcW w:w="512" w:type="pct"/>
          </w:tcPr>
          <w:p w:rsidR="00D46DAA" w:rsidRPr="007D6F2E" w:rsidRDefault="00D46DAA" w:rsidP="00D46DAA">
            <w:pPr>
              <w:jc w:val="right"/>
              <w:rPr>
                <w:rFonts w:asciiTheme="majorBidi" w:hAnsiTheme="majorBidi" w:cstheme="majorBidi"/>
                <w:color w:val="000000" w:themeColor="text1"/>
                <w:sz w:val="24"/>
                <w:szCs w:val="24"/>
              </w:rPr>
            </w:pPr>
          </w:p>
        </w:tc>
        <w:tc>
          <w:tcPr>
            <w:tcW w:w="2798" w:type="pct"/>
          </w:tcPr>
          <w:p w:rsidR="00D46DAA" w:rsidRPr="007D6F2E" w:rsidRDefault="00F621EE" w:rsidP="00D46DAA">
            <w:pPr>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Measurement of height and weight</w:t>
            </w:r>
          </w:p>
        </w:tc>
        <w:tc>
          <w:tcPr>
            <w:tcW w:w="273" w:type="pct"/>
          </w:tcPr>
          <w:p w:rsidR="00D46DAA" w:rsidRPr="007D6F2E" w:rsidRDefault="00F621EE" w:rsidP="00D46DAA">
            <w:pPr>
              <w:jc w:val="right"/>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1</w:t>
            </w:r>
          </w:p>
        </w:tc>
      </w:tr>
      <w:tr w:rsidR="007D6F2E" w:rsidRPr="007D6F2E" w:rsidTr="00263239">
        <w:tc>
          <w:tcPr>
            <w:tcW w:w="449" w:type="pct"/>
          </w:tcPr>
          <w:p w:rsidR="00D46DAA" w:rsidRPr="007D6F2E" w:rsidRDefault="00D46DAA" w:rsidP="00D46DAA">
            <w:pPr>
              <w:jc w:val="right"/>
              <w:rPr>
                <w:rFonts w:asciiTheme="majorBidi" w:hAnsiTheme="majorBidi" w:cstheme="majorBidi"/>
                <w:color w:val="000000" w:themeColor="text1"/>
                <w:sz w:val="24"/>
                <w:szCs w:val="24"/>
              </w:rPr>
            </w:pPr>
          </w:p>
        </w:tc>
        <w:tc>
          <w:tcPr>
            <w:tcW w:w="969" w:type="pct"/>
          </w:tcPr>
          <w:p w:rsidR="00D46DAA" w:rsidRPr="007D6F2E" w:rsidRDefault="00D46DAA" w:rsidP="00D46DAA">
            <w:pPr>
              <w:jc w:val="right"/>
              <w:rPr>
                <w:rFonts w:asciiTheme="majorBidi" w:hAnsiTheme="majorBidi" w:cstheme="majorBidi"/>
                <w:color w:val="000000" w:themeColor="text1"/>
                <w:sz w:val="24"/>
                <w:szCs w:val="24"/>
              </w:rPr>
            </w:pPr>
          </w:p>
        </w:tc>
        <w:tc>
          <w:tcPr>
            <w:tcW w:w="512" w:type="pct"/>
          </w:tcPr>
          <w:p w:rsidR="00D46DAA" w:rsidRPr="007D6F2E" w:rsidRDefault="00D46DAA" w:rsidP="00D46DAA">
            <w:pPr>
              <w:jc w:val="right"/>
              <w:rPr>
                <w:rFonts w:asciiTheme="majorBidi" w:hAnsiTheme="majorBidi" w:cstheme="majorBidi"/>
                <w:color w:val="000000" w:themeColor="text1"/>
                <w:sz w:val="24"/>
                <w:szCs w:val="24"/>
              </w:rPr>
            </w:pPr>
          </w:p>
        </w:tc>
        <w:tc>
          <w:tcPr>
            <w:tcW w:w="2798" w:type="pct"/>
          </w:tcPr>
          <w:p w:rsidR="00D46DAA" w:rsidRPr="007D6F2E" w:rsidRDefault="00F621EE" w:rsidP="00D46DAA">
            <w:pPr>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 xml:space="preserve">  Nutrition status</w:t>
            </w:r>
          </w:p>
        </w:tc>
        <w:tc>
          <w:tcPr>
            <w:tcW w:w="273" w:type="pct"/>
          </w:tcPr>
          <w:p w:rsidR="00D46DAA" w:rsidRPr="007D6F2E" w:rsidRDefault="00F621EE" w:rsidP="00D46DAA">
            <w:pPr>
              <w:jc w:val="right"/>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2</w:t>
            </w:r>
          </w:p>
        </w:tc>
      </w:tr>
      <w:tr w:rsidR="007D6F2E" w:rsidRPr="007D6F2E" w:rsidTr="00263239">
        <w:tc>
          <w:tcPr>
            <w:tcW w:w="449" w:type="pct"/>
          </w:tcPr>
          <w:p w:rsidR="00D46DAA" w:rsidRPr="007D6F2E" w:rsidRDefault="00D46DAA" w:rsidP="00D46DAA">
            <w:pPr>
              <w:jc w:val="right"/>
              <w:rPr>
                <w:rFonts w:asciiTheme="majorBidi" w:hAnsiTheme="majorBidi" w:cstheme="majorBidi"/>
                <w:color w:val="000000" w:themeColor="text1"/>
                <w:sz w:val="24"/>
                <w:szCs w:val="24"/>
              </w:rPr>
            </w:pPr>
          </w:p>
        </w:tc>
        <w:tc>
          <w:tcPr>
            <w:tcW w:w="969" w:type="pct"/>
          </w:tcPr>
          <w:p w:rsidR="00D46DAA" w:rsidRPr="007D6F2E" w:rsidRDefault="00D46DAA" w:rsidP="00D46DAA">
            <w:pPr>
              <w:jc w:val="right"/>
              <w:rPr>
                <w:rFonts w:asciiTheme="majorBidi" w:hAnsiTheme="majorBidi" w:cstheme="majorBidi"/>
                <w:color w:val="000000" w:themeColor="text1"/>
                <w:sz w:val="24"/>
                <w:szCs w:val="24"/>
              </w:rPr>
            </w:pPr>
          </w:p>
        </w:tc>
        <w:tc>
          <w:tcPr>
            <w:tcW w:w="512" w:type="pct"/>
          </w:tcPr>
          <w:p w:rsidR="00D46DAA" w:rsidRPr="007D6F2E" w:rsidRDefault="00D46DAA" w:rsidP="00D46DAA">
            <w:pPr>
              <w:jc w:val="right"/>
              <w:rPr>
                <w:rFonts w:asciiTheme="majorBidi" w:hAnsiTheme="majorBidi" w:cstheme="majorBidi"/>
                <w:color w:val="000000" w:themeColor="text1"/>
                <w:sz w:val="24"/>
                <w:szCs w:val="24"/>
              </w:rPr>
            </w:pPr>
          </w:p>
        </w:tc>
        <w:tc>
          <w:tcPr>
            <w:tcW w:w="2798" w:type="pct"/>
          </w:tcPr>
          <w:p w:rsidR="00D46DAA" w:rsidRPr="007D6F2E" w:rsidRDefault="00F621EE" w:rsidP="00D46DAA">
            <w:pPr>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 xml:space="preserve">  Physical activity status</w:t>
            </w:r>
          </w:p>
        </w:tc>
        <w:tc>
          <w:tcPr>
            <w:tcW w:w="273" w:type="pct"/>
          </w:tcPr>
          <w:p w:rsidR="00D46DAA" w:rsidRPr="007D6F2E" w:rsidRDefault="00F621EE" w:rsidP="00D46DAA">
            <w:pPr>
              <w:jc w:val="right"/>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3</w:t>
            </w:r>
          </w:p>
        </w:tc>
      </w:tr>
      <w:tr w:rsidR="007D6F2E" w:rsidRPr="007D6F2E" w:rsidTr="00263239">
        <w:tc>
          <w:tcPr>
            <w:tcW w:w="449" w:type="pct"/>
          </w:tcPr>
          <w:p w:rsidR="00D46DAA" w:rsidRPr="007D6F2E" w:rsidRDefault="00D46DAA" w:rsidP="00D46DAA">
            <w:pPr>
              <w:jc w:val="right"/>
              <w:rPr>
                <w:rFonts w:asciiTheme="majorBidi" w:hAnsiTheme="majorBidi" w:cstheme="majorBidi"/>
                <w:color w:val="000000" w:themeColor="text1"/>
                <w:sz w:val="24"/>
                <w:szCs w:val="24"/>
              </w:rPr>
            </w:pPr>
          </w:p>
        </w:tc>
        <w:tc>
          <w:tcPr>
            <w:tcW w:w="969" w:type="pct"/>
          </w:tcPr>
          <w:p w:rsidR="00D46DAA" w:rsidRPr="007D6F2E" w:rsidRDefault="00D46DAA" w:rsidP="00D46DAA">
            <w:pPr>
              <w:jc w:val="right"/>
              <w:rPr>
                <w:rFonts w:asciiTheme="majorBidi" w:hAnsiTheme="majorBidi" w:cstheme="majorBidi"/>
                <w:color w:val="000000" w:themeColor="text1"/>
                <w:sz w:val="24"/>
                <w:szCs w:val="24"/>
              </w:rPr>
            </w:pPr>
          </w:p>
        </w:tc>
        <w:tc>
          <w:tcPr>
            <w:tcW w:w="512" w:type="pct"/>
          </w:tcPr>
          <w:p w:rsidR="00D46DAA" w:rsidRPr="007D6F2E" w:rsidRDefault="00D46DAA" w:rsidP="00D46DAA">
            <w:pPr>
              <w:jc w:val="right"/>
              <w:rPr>
                <w:rFonts w:asciiTheme="majorBidi" w:hAnsiTheme="majorBidi" w:cstheme="majorBidi"/>
                <w:color w:val="000000" w:themeColor="text1"/>
                <w:sz w:val="24"/>
                <w:szCs w:val="24"/>
              </w:rPr>
            </w:pPr>
          </w:p>
        </w:tc>
        <w:tc>
          <w:tcPr>
            <w:tcW w:w="2798" w:type="pct"/>
          </w:tcPr>
          <w:p w:rsidR="00D46DAA" w:rsidRPr="007D6F2E" w:rsidRDefault="00F621EE" w:rsidP="00BC5A20">
            <w:pPr>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 xml:space="preserve"> Safety in using the internet and mobile phone</w:t>
            </w:r>
          </w:p>
        </w:tc>
        <w:tc>
          <w:tcPr>
            <w:tcW w:w="273" w:type="pct"/>
          </w:tcPr>
          <w:p w:rsidR="00D46DAA" w:rsidRPr="007D6F2E" w:rsidRDefault="00F621EE" w:rsidP="00D46DAA">
            <w:pPr>
              <w:jc w:val="right"/>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4</w:t>
            </w:r>
          </w:p>
        </w:tc>
      </w:tr>
      <w:tr w:rsidR="007D6F2E" w:rsidRPr="007D6F2E" w:rsidTr="00263239">
        <w:tc>
          <w:tcPr>
            <w:tcW w:w="449" w:type="pct"/>
          </w:tcPr>
          <w:p w:rsidR="00D46DAA" w:rsidRPr="007D6F2E" w:rsidRDefault="00D46DAA" w:rsidP="00D46DAA">
            <w:pPr>
              <w:jc w:val="right"/>
              <w:rPr>
                <w:rFonts w:asciiTheme="majorBidi" w:hAnsiTheme="majorBidi" w:cstheme="majorBidi"/>
                <w:color w:val="000000" w:themeColor="text1"/>
                <w:sz w:val="24"/>
                <w:szCs w:val="24"/>
              </w:rPr>
            </w:pPr>
          </w:p>
        </w:tc>
        <w:tc>
          <w:tcPr>
            <w:tcW w:w="969" w:type="pct"/>
          </w:tcPr>
          <w:p w:rsidR="00D46DAA" w:rsidRPr="007D6F2E" w:rsidRDefault="00D46DAA" w:rsidP="00D46DAA">
            <w:pPr>
              <w:jc w:val="right"/>
              <w:rPr>
                <w:rFonts w:asciiTheme="majorBidi" w:hAnsiTheme="majorBidi" w:cstheme="majorBidi"/>
                <w:color w:val="000000" w:themeColor="text1"/>
                <w:sz w:val="24"/>
                <w:szCs w:val="24"/>
              </w:rPr>
            </w:pPr>
          </w:p>
        </w:tc>
        <w:tc>
          <w:tcPr>
            <w:tcW w:w="512" w:type="pct"/>
          </w:tcPr>
          <w:p w:rsidR="00D46DAA" w:rsidRPr="007D6F2E" w:rsidRDefault="00D46DAA" w:rsidP="00D46DAA">
            <w:pPr>
              <w:jc w:val="right"/>
              <w:rPr>
                <w:rFonts w:asciiTheme="majorBidi" w:hAnsiTheme="majorBidi" w:cstheme="majorBidi"/>
                <w:color w:val="000000" w:themeColor="text1"/>
                <w:sz w:val="24"/>
                <w:szCs w:val="24"/>
              </w:rPr>
            </w:pPr>
          </w:p>
        </w:tc>
        <w:tc>
          <w:tcPr>
            <w:tcW w:w="2798" w:type="pct"/>
          </w:tcPr>
          <w:p w:rsidR="00D46DAA" w:rsidRPr="007D6F2E" w:rsidRDefault="00F621EE" w:rsidP="00D46DAA">
            <w:pPr>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Exposure of the skin to sunlight for absorption</w:t>
            </w:r>
            <w:r w:rsidR="008F7D0E" w:rsidRPr="007D6F2E">
              <w:rPr>
                <w:rFonts w:asciiTheme="majorBidi" w:hAnsiTheme="majorBidi" w:cstheme="majorBidi"/>
                <w:color w:val="000000" w:themeColor="text1"/>
                <w:sz w:val="24"/>
                <w:szCs w:val="24"/>
              </w:rPr>
              <w:t xml:space="preserve"> of Vitamin D</w:t>
            </w:r>
          </w:p>
        </w:tc>
        <w:tc>
          <w:tcPr>
            <w:tcW w:w="273" w:type="pct"/>
          </w:tcPr>
          <w:p w:rsidR="00D46DAA" w:rsidRPr="007D6F2E" w:rsidRDefault="00F621EE" w:rsidP="00D46DAA">
            <w:pPr>
              <w:jc w:val="right"/>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5</w:t>
            </w:r>
          </w:p>
        </w:tc>
      </w:tr>
      <w:tr w:rsidR="007D6F2E" w:rsidRPr="007D6F2E" w:rsidTr="00263239">
        <w:tc>
          <w:tcPr>
            <w:tcW w:w="449" w:type="pct"/>
          </w:tcPr>
          <w:p w:rsidR="00D46DAA" w:rsidRPr="007D6F2E" w:rsidRDefault="00D46DAA" w:rsidP="00D46DAA">
            <w:pPr>
              <w:jc w:val="right"/>
              <w:rPr>
                <w:rFonts w:asciiTheme="majorBidi" w:hAnsiTheme="majorBidi" w:cstheme="majorBidi"/>
                <w:color w:val="000000" w:themeColor="text1"/>
                <w:sz w:val="24"/>
                <w:szCs w:val="24"/>
              </w:rPr>
            </w:pPr>
          </w:p>
        </w:tc>
        <w:tc>
          <w:tcPr>
            <w:tcW w:w="969" w:type="pct"/>
          </w:tcPr>
          <w:p w:rsidR="00D46DAA" w:rsidRPr="007D6F2E" w:rsidRDefault="00D46DAA" w:rsidP="00D46DAA">
            <w:pPr>
              <w:jc w:val="right"/>
              <w:rPr>
                <w:rFonts w:asciiTheme="majorBidi" w:hAnsiTheme="majorBidi" w:cstheme="majorBidi"/>
                <w:color w:val="000000" w:themeColor="text1"/>
                <w:sz w:val="24"/>
                <w:szCs w:val="24"/>
              </w:rPr>
            </w:pPr>
          </w:p>
        </w:tc>
        <w:tc>
          <w:tcPr>
            <w:tcW w:w="512" w:type="pct"/>
          </w:tcPr>
          <w:p w:rsidR="00D46DAA" w:rsidRPr="007D6F2E" w:rsidRDefault="00D46DAA" w:rsidP="00D46DAA">
            <w:pPr>
              <w:jc w:val="right"/>
              <w:rPr>
                <w:rFonts w:asciiTheme="majorBidi" w:hAnsiTheme="majorBidi" w:cstheme="majorBidi"/>
                <w:color w:val="000000" w:themeColor="text1"/>
                <w:sz w:val="24"/>
                <w:szCs w:val="24"/>
              </w:rPr>
            </w:pPr>
          </w:p>
        </w:tc>
        <w:tc>
          <w:tcPr>
            <w:tcW w:w="2798" w:type="pct"/>
          </w:tcPr>
          <w:p w:rsidR="00D46DAA" w:rsidRPr="007D6F2E" w:rsidRDefault="00F621EE" w:rsidP="00D46DAA">
            <w:pPr>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Examining the state of oral health and consumption of Fluoride</w:t>
            </w:r>
          </w:p>
        </w:tc>
        <w:tc>
          <w:tcPr>
            <w:tcW w:w="273" w:type="pct"/>
          </w:tcPr>
          <w:p w:rsidR="00D46DAA" w:rsidRPr="007D6F2E" w:rsidRDefault="00F621EE" w:rsidP="00D46DAA">
            <w:pPr>
              <w:jc w:val="right"/>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6</w:t>
            </w:r>
          </w:p>
        </w:tc>
      </w:tr>
      <w:tr w:rsidR="007D6F2E" w:rsidRPr="007D6F2E" w:rsidTr="00263239">
        <w:tc>
          <w:tcPr>
            <w:tcW w:w="449" w:type="pct"/>
          </w:tcPr>
          <w:p w:rsidR="00D46DAA" w:rsidRPr="007D6F2E" w:rsidRDefault="00D46DAA" w:rsidP="00D46DAA">
            <w:pPr>
              <w:jc w:val="right"/>
              <w:rPr>
                <w:rFonts w:asciiTheme="majorBidi" w:hAnsiTheme="majorBidi" w:cstheme="majorBidi"/>
                <w:color w:val="000000" w:themeColor="text1"/>
                <w:sz w:val="24"/>
                <w:szCs w:val="24"/>
              </w:rPr>
            </w:pPr>
          </w:p>
        </w:tc>
        <w:tc>
          <w:tcPr>
            <w:tcW w:w="969" w:type="pct"/>
          </w:tcPr>
          <w:p w:rsidR="00D46DAA" w:rsidRPr="007D6F2E" w:rsidRDefault="00D46DAA" w:rsidP="00D46DAA">
            <w:pPr>
              <w:jc w:val="right"/>
              <w:rPr>
                <w:rFonts w:asciiTheme="majorBidi" w:hAnsiTheme="majorBidi" w:cstheme="majorBidi"/>
                <w:color w:val="000000" w:themeColor="text1"/>
                <w:sz w:val="24"/>
                <w:szCs w:val="24"/>
              </w:rPr>
            </w:pPr>
          </w:p>
        </w:tc>
        <w:tc>
          <w:tcPr>
            <w:tcW w:w="512" w:type="pct"/>
          </w:tcPr>
          <w:p w:rsidR="00D46DAA" w:rsidRPr="007D6F2E" w:rsidRDefault="00D46DAA" w:rsidP="00D46DAA">
            <w:pPr>
              <w:jc w:val="right"/>
              <w:rPr>
                <w:rFonts w:asciiTheme="majorBidi" w:hAnsiTheme="majorBidi" w:cstheme="majorBidi"/>
                <w:color w:val="000000" w:themeColor="text1"/>
                <w:sz w:val="24"/>
                <w:szCs w:val="24"/>
              </w:rPr>
            </w:pPr>
          </w:p>
        </w:tc>
        <w:tc>
          <w:tcPr>
            <w:tcW w:w="2798" w:type="pct"/>
          </w:tcPr>
          <w:p w:rsidR="00D46DAA" w:rsidRPr="007D6F2E" w:rsidRDefault="00F621EE" w:rsidP="008F7D0E">
            <w:pPr>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Periodic tests to prevent the risk of chronic diseases (family history, high blood pressure, high cholesterol, obesity, diabetes, and thyroid)</w:t>
            </w:r>
          </w:p>
        </w:tc>
        <w:tc>
          <w:tcPr>
            <w:tcW w:w="273" w:type="pct"/>
          </w:tcPr>
          <w:p w:rsidR="00D46DAA" w:rsidRPr="007D6F2E" w:rsidRDefault="00F621EE" w:rsidP="00D46DAA">
            <w:pPr>
              <w:jc w:val="right"/>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7</w:t>
            </w:r>
          </w:p>
        </w:tc>
      </w:tr>
      <w:tr w:rsidR="007D6F2E" w:rsidRPr="007D6F2E" w:rsidTr="00263239">
        <w:tc>
          <w:tcPr>
            <w:tcW w:w="449" w:type="pct"/>
          </w:tcPr>
          <w:p w:rsidR="00D46DAA" w:rsidRPr="007D6F2E" w:rsidRDefault="00D46DAA" w:rsidP="00D46DAA">
            <w:pPr>
              <w:jc w:val="right"/>
              <w:rPr>
                <w:rFonts w:asciiTheme="majorBidi" w:hAnsiTheme="majorBidi" w:cstheme="majorBidi"/>
                <w:color w:val="000000" w:themeColor="text1"/>
                <w:sz w:val="24"/>
                <w:szCs w:val="24"/>
              </w:rPr>
            </w:pPr>
          </w:p>
        </w:tc>
        <w:tc>
          <w:tcPr>
            <w:tcW w:w="969" w:type="pct"/>
          </w:tcPr>
          <w:p w:rsidR="00D46DAA" w:rsidRPr="007D6F2E" w:rsidRDefault="00D46DAA" w:rsidP="00D46DAA">
            <w:pPr>
              <w:jc w:val="right"/>
              <w:rPr>
                <w:rFonts w:asciiTheme="majorBidi" w:hAnsiTheme="majorBidi" w:cstheme="majorBidi"/>
                <w:color w:val="000000" w:themeColor="text1"/>
                <w:sz w:val="24"/>
                <w:szCs w:val="24"/>
              </w:rPr>
            </w:pPr>
          </w:p>
        </w:tc>
        <w:tc>
          <w:tcPr>
            <w:tcW w:w="512" w:type="pct"/>
          </w:tcPr>
          <w:p w:rsidR="00D46DAA" w:rsidRPr="007D6F2E" w:rsidRDefault="00D46DAA" w:rsidP="00D46DAA">
            <w:pPr>
              <w:jc w:val="right"/>
              <w:rPr>
                <w:rFonts w:asciiTheme="majorBidi" w:hAnsiTheme="majorBidi" w:cstheme="majorBidi"/>
                <w:color w:val="000000" w:themeColor="text1"/>
                <w:sz w:val="24"/>
                <w:szCs w:val="24"/>
              </w:rPr>
            </w:pPr>
          </w:p>
        </w:tc>
        <w:tc>
          <w:tcPr>
            <w:tcW w:w="2798" w:type="pct"/>
          </w:tcPr>
          <w:p w:rsidR="00D46DAA" w:rsidRPr="007D6F2E" w:rsidRDefault="00F621EE" w:rsidP="00D46DAA">
            <w:pPr>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Avoiding alcohol, cigarettes, tobacco, etc</w:t>
            </w:r>
            <w:r w:rsidR="00EE3CAD" w:rsidRPr="007D6F2E">
              <w:rPr>
                <w:rFonts w:asciiTheme="majorBidi" w:hAnsiTheme="majorBidi" w:cstheme="majorBidi"/>
                <w:color w:val="000000" w:themeColor="text1"/>
                <w:sz w:val="24"/>
                <w:szCs w:val="24"/>
              </w:rPr>
              <w:t>.</w:t>
            </w:r>
          </w:p>
        </w:tc>
        <w:tc>
          <w:tcPr>
            <w:tcW w:w="273" w:type="pct"/>
          </w:tcPr>
          <w:p w:rsidR="00D46DAA" w:rsidRPr="007D6F2E" w:rsidRDefault="00F621EE" w:rsidP="00D46DAA">
            <w:pPr>
              <w:jc w:val="right"/>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8</w:t>
            </w:r>
          </w:p>
        </w:tc>
      </w:tr>
      <w:tr w:rsidR="007D6F2E" w:rsidRPr="007D6F2E" w:rsidTr="00263239">
        <w:tc>
          <w:tcPr>
            <w:tcW w:w="449" w:type="pct"/>
          </w:tcPr>
          <w:p w:rsidR="00D46DAA" w:rsidRPr="007D6F2E" w:rsidRDefault="00D46DAA" w:rsidP="00D46DAA">
            <w:pPr>
              <w:jc w:val="right"/>
              <w:rPr>
                <w:rFonts w:asciiTheme="majorBidi" w:hAnsiTheme="majorBidi" w:cstheme="majorBidi"/>
                <w:color w:val="000000" w:themeColor="text1"/>
                <w:sz w:val="24"/>
                <w:szCs w:val="24"/>
              </w:rPr>
            </w:pPr>
          </w:p>
        </w:tc>
        <w:tc>
          <w:tcPr>
            <w:tcW w:w="969" w:type="pct"/>
          </w:tcPr>
          <w:p w:rsidR="00D46DAA" w:rsidRPr="007D6F2E" w:rsidRDefault="00D46DAA" w:rsidP="00D46DAA">
            <w:pPr>
              <w:jc w:val="right"/>
              <w:rPr>
                <w:rFonts w:asciiTheme="majorBidi" w:hAnsiTheme="majorBidi" w:cstheme="majorBidi"/>
                <w:color w:val="000000" w:themeColor="text1"/>
                <w:sz w:val="24"/>
                <w:szCs w:val="24"/>
              </w:rPr>
            </w:pPr>
          </w:p>
        </w:tc>
        <w:tc>
          <w:tcPr>
            <w:tcW w:w="512" w:type="pct"/>
          </w:tcPr>
          <w:p w:rsidR="00D46DAA" w:rsidRPr="007D6F2E" w:rsidRDefault="00D46DAA" w:rsidP="00D46DAA">
            <w:pPr>
              <w:jc w:val="right"/>
              <w:rPr>
                <w:rFonts w:asciiTheme="majorBidi" w:hAnsiTheme="majorBidi" w:cstheme="majorBidi"/>
                <w:color w:val="000000" w:themeColor="text1"/>
                <w:sz w:val="24"/>
                <w:szCs w:val="24"/>
              </w:rPr>
            </w:pPr>
          </w:p>
        </w:tc>
        <w:tc>
          <w:tcPr>
            <w:tcW w:w="2798" w:type="pct"/>
          </w:tcPr>
          <w:p w:rsidR="00D46DAA" w:rsidRPr="007D6F2E" w:rsidRDefault="00F621EE" w:rsidP="00D46DAA">
            <w:pPr>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Intake of vitamins and minerals (especially vitamin D, calcium, and folic acid)</w:t>
            </w:r>
          </w:p>
        </w:tc>
        <w:tc>
          <w:tcPr>
            <w:tcW w:w="273" w:type="pct"/>
          </w:tcPr>
          <w:p w:rsidR="00D46DAA" w:rsidRPr="007D6F2E" w:rsidRDefault="00F621EE" w:rsidP="00D46DAA">
            <w:pPr>
              <w:jc w:val="right"/>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9</w:t>
            </w:r>
          </w:p>
        </w:tc>
      </w:tr>
      <w:tr w:rsidR="007D6F2E" w:rsidRPr="007D6F2E" w:rsidTr="00263239">
        <w:tc>
          <w:tcPr>
            <w:tcW w:w="449" w:type="pct"/>
          </w:tcPr>
          <w:p w:rsidR="00D46DAA" w:rsidRPr="007D6F2E" w:rsidRDefault="00D46DAA" w:rsidP="00D46DAA">
            <w:pPr>
              <w:jc w:val="right"/>
              <w:rPr>
                <w:rFonts w:asciiTheme="majorBidi" w:hAnsiTheme="majorBidi" w:cstheme="majorBidi"/>
                <w:color w:val="000000" w:themeColor="text1"/>
                <w:sz w:val="24"/>
                <w:szCs w:val="24"/>
              </w:rPr>
            </w:pPr>
          </w:p>
        </w:tc>
        <w:tc>
          <w:tcPr>
            <w:tcW w:w="969" w:type="pct"/>
          </w:tcPr>
          <w:p w:rsidR="00D46DAA" w:rsidRPr="007D6F2E" w:rsidRDefault="00D46DAA" w:rsidP="00D46DAA">
            <w:pPr>
              <w:jc w:val="right"/>
              <w:rPr>
                <w:rFonts w:asciiTheme="majorBidi" w:hAnsiTheme="majorBidi" w:cstheme="majorBidi"/>
                <w:color w:val="000000" w:themeColor="text1"/>
                <w:sz w:val="24"/>
                <w:szCs w:val="24"/>
              </w:rPr>
            </w:pPr>
          </w:p>
        </w:tc>
        <w:tc>
          <w:tcPr>
            <w:tcW w:w="512" w:type="pct"/>
          </w:tcPr>
          <w:p w:rsidR="00D46DAA" w:rsidRPr="007D6F2E" w:rsidRDefault="00D46DAA" w:rsidP="00D46DAA">
            <w:pPr>
              <w:jc w:val="right"/>
              <w:rPr>
                <w:rFonts w:asciiTheme="majorBidi" w:hAnsiTheme="majorBidi" w:cstheme="majorBidi"/>
                <w:color w:val="000000" w:themeColor="text1"/>
                <w:sz w:val="24"/>
                <w:szCs w:val="24"/>
              </w:rPr>
            </w:pPr>
          </w:p>
        </w:tc>
        <w:tc>
          <w:tcPr>
            <w:tcW w:w="2798" w:type="pct"/>
          </w:tcPr>
          <w:p w:rsidR="00D46DAA" w:rsidRPr="007D6F2E" w:rsidRDefault="00F621EE" w:rsidP="00BC5A20">
            <w:pPr>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Use of complementary and herbal medicines</w:t>
            </w:r>
          </w:p>
        </w:tc>
        <w:tc>
          <w:tcPr>
            <w:tcW w:w="273" w:type="pct"/>
          </w:tcPr>
          <w:p w:rsidR="00D46DAA" w:rsidRPr="007D6F2E" w:rsidRDefault="00F621EE" w:rsidP="00D46DAA">
            <w:pPr>
              <w:jc w:val="right"/>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10</w:t>
            </w:r>
          </w:p>
        </w:tc>
      </w:tr>
      <w:tr w:rsidR="007D6F2E" w:rsidRPr="007D6F2E" w:rsidTr="00263239">
        <w:tc>
          <w:tcPr>
            <w:tcW w:w="449" w:type="pct"/>
          </w:tcPr>
          <w:p w:rsidR="00D46DAA" w:rsidRPr="007D6F2E" w:rsidRDefault="00D46DAA" w:rsidP="00D46DAA">
            <w:pPr>
              <w:jc w:val="right"/>
              <w:rPr>
                <w:rFonts w:asciiTheme="majorBidi" w:hAnsiTheme="majorBidi" w:cstheme="majorBidi"/>
                <w:color w:val="000000" w:themeColor="text1"/>
                <w:sz w:val="24"/>
                <w:szCs w:val="24"/>
              </w:rPr>
            </w:pPr>
          </w:p>
        </w:tc>
        <w:tc>
          <w:tcPr>
            <w:tcW w:w="969" w:type="pct"/>
          </w:tcPr>
          <w:p w:rsidR="00D46DAA" w:rsidRPr="007D6F2E" w:rsidRDefault="00D46DAA" w:rsidP="00D46DAA">
            <w:pPr>
              <w:jc w:val="right"/>
              <w:rPr>
                <w:rFonts w:asciiTheme="majorBidi" w:hAnsiTheme="majorBidi" w:cstheme="majorBidi"/>
                <w:color w:val="000000" w:themeColor="text1"/>
                <w:sz w:val="24"/>
                <w:szCs w:val="24"/>
              </w:rPr>
            </w:pPr>
          </w:p>
        </w:tc>
        <w:tc>
          <w:tcPr>
            <w:tcW w:w="512" w:type="pct"/>
          </w:tcPr>
          <w:p w:rsidR="00D46DAA" w:rsidRPr="007D6F2E" w:rsidRDefault="00D46DAA" w:rsidP="00D46DAA">
            <w:pPr>
              <w:jc w:val="right"/>
              <w:rPr>
                <w:rFonts w:asciiTheme="majorBidi" w:hAnsiTheme="majorBidi" w:cstheme="majorBidi"/>
                <w:color w:val="000000" w:themeColor="text1"/>
                <w:sz w:val="24"/>
                <w:szCs w:val="24"/>
              </w:rPr>
            </w:pPr>
          </w:p>
        </w:tc>
        <w:tc>
          <w:tcPr>
            <w:tcW w:w="2798" w:type="pct"/>
          </w:tcPr>
          <w:p w:rsidR="00D46DAA" w:rsidRPr="007D6F2E" w:rsidRDefault="00F621EE" w:rsidP="00D46DAA">
            <w:pPr>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Sleep disorders</w:t>
            </w:r>
          </w:p>
        </w:tc>
        <w:tc>
          <w:tcPr>
            <w:tcW w:w="273" w:type="pct"/>
          </w:tcPr>
          <w:p w:rsidR="00D46DAA" w:rsidRPr="007D6F2E" w:rsidRDefault="00F621EE" w:rsidP="00D46DAA">
            <w:pPr>
              <w:jc w:val="right"/>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11</w:t>
            </w:r>
          </w:p>
        </w:tc>
      </w:tr>
      <w:tr w:rsidR="007D6F2E" w:rsidRPr="007D6F2E" w:rsidTr="00263239">
        <w:tc>
          <w:tcPr>
            <w:tcW w:w="449" w:type="pct"/>
          </w:tcPr>
          <w:p w:rsidR="00D46DAA" w:rsidRPr="007D6F2E" w:rsidRDefault="00D46DAA" w:rsidP="00D46DAA">
            <w:pPr>
              <w:jc w:val="right"/>
              <w:rPr>
                <w:rFonts w:asciiTheme="majorBidi" w:hAnsiTheme="majorBidi" w:cstheme="majorBidi"/>
                <w:color w:val="000000" w:themeColor="text1"/>
                <w:sz w:val="24"/>
                <w:szCs w:val="24"/>
              </w:rPr>
            </w:pPr>
          </w:p>
        </w:tc>
        <w:tc>
          <w:tcPr>
            <w:tcW w:w="969" w:type="pct"/>
          </w:tcPr>
          <w:p w:rsidR="00D46DAA" w:rsidRPr="007D6F2E" w:rsidRDefault="00D46DAA" w:rsidP="00D46DAA">
            <w:pPr>
              <w:jc w:val="right"/>
              <w:rPr>
                <w:rFonts w:asciiTheme="majorBidi" w:hAnsiTheme="majorBidi" w:cstheme="majorBidi"/>
                <w:color w:val="000000" w:themeColor="text1"/>
                <w:sz w:val="24"/>
                <w:szCs w:val="24"/>
              </w:rPr>
            </w:pPr>
          </w:p>
        </w:tc>
        <w:tc>
          <w:tcPr>
            <w:tcW w:w="512" w:type="pct"/>
          </w:tcPr>
          <w:p w:rsidR="00D46DAA" w:rsidRPr="007D6F2E" w:rsidRDefault="00D46DAA" w:rsidP="00D46DAA">
            <w:pPr>
              <w:jc w:val="right"/>
              <w:rPr>
                <w:rFonts w:asciiTheme="majorBidi" w:hAnsiTheme="majorBidi" w:cstheme="majorBidi"/>
                <w:color w:val="000000" w:themeColor="text1"/>
                <w:sz w:val="24"/>
                <w:szCs w:val="24"/>
              </w:rPr>
            </w:pPr>
          </w:p>
        </w:tc>
        <w:tc>
          <w:tcPr>
            <w:tcW w:w="2798" w:type="pct"/>
          </w:tcPr>
          <w:p w:rsidR="00D46DAA" w:rsidRPr="007D6F2E" w:rsidRDefault="00F621EE" w:rsidP="00D46DAA">
            <w:pPr>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Lifestyles (exercise, nutrition, sleep, rest, and recreation)</w:t>
            </w:r>
          </w:p>
        </w:tc>
        <w:tc>
          <w:tcPr>
            <w:tcW w:w="273" w:type="pct"/>
          </w:tcPr>
          <w:p w:rsidR="00D46DAA" w:rsidRPr="007D6F2E" w:rsidRDefault="00F621EE" w:rsidP="00D46DAA">
            <w:pPr>
              <w:jc w:val="right"/>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12</w:t>
            </w:r>
          </w:p>
        </w:tc>
      </w:tr>
      <w:tr w:rsidR="007D6F2E" w:rsidRPr="007D6F2E" w:rsidTr="00263239">
        <w:tc>
          <w:tcPr>
            <w:tcW w:w="449" w:type="pct"/>
          </w:tcPr>
          <w:p w:rsidR="00D46DAA" w:rsidRPr="007D6F2E" w:rsidRDefault="00D46DAA" w:rsidP="00D46DAA">
            <w:pPr>
              <w:jc w:val="right"/>
              <w:rPr>
                <w:rFonts w:asciiTheme="majorBidi" w:hAnsiTheme="majorBidi" w:cstheme="majorBidi"/>
                <w:color w:val="000000" w:themeColor="text1"/>
                <w:sz w:val="24"/>
                <w:szCs w:val="24"/>
              </w:rPr>
            </w:pPr>
          </w:p>
        </w:tc>
        <w:tc>
          <w:tcPr>
            <w:tcW w:w="969" w:type="pct"/>
          </w:tcPr>
          <w:p w:rsidR="00D46DAA" w:rsidRPr="007D6F2E" w:rsidRDefault="00D46DAA" w:rsidP="00D46DAA">
            <w:pPr>
              <w:jc w:val="right"/>
              <w:rPr>
                <w:rFonts w:asciiTheme="majorBidi" w:hAnsiTheme="majorBidi" w:cstheme="majorBidi"/>
                <w:color w:val="000000" w:themeColor="text1"/>
                <w:sz w:val="24"/>
                <w:szCs w:val="24"/>
              </w:rPr>
            </w:pPr>
          </w:p>
        </w:tc>
        <w:tc>
          <w:tcPr>
            <w:tcW w:w="512" w:type="pct"/>
          </w:tcPr>
          <w:p w:rsidR="00D46DAA" w:rsidRPr="007D6F2E" w:rsidRDefault="00D46DAA" w:rsidP="00D46DAA">
            <w:pPr>
              <w:jc w:val="right"/>
              <w:rPr>
                <w:rFonts w:asciiTheme="majorBidi" w:hAnsiTheme="majorBidi" w:cstheme="majorBidi"/>
                <w:color w:val="000000" w:themeColor="text1"/>
                <w:sz w:val="24"/>
                <w:szCs w:val="24"/>
              </w:rPr>
            </w:pPr>
          </w:p>
        </w:tc>
        <w:tc>
          <w:tcPr>
            <w:tcW w:w="2798" w:type="pct"/>
          </w:tcPr>
          <w:p w:rsidR="00D46DAA" w:rsidRPr="007D6F2E" w:rsidRDefault="00F621EE" w:rsidP="00D46DAA">
            <w:pPr>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Safe driving (wearing a seat belt, not taking drugs and alcohol).</w:t>
            </w:r>
          </w:p>
        </w:tc>
        <w:tc>
          <w:tcPr>
            <w:tcW w:w="273" w:type="pct"/>
          </w:tcPr>
          <w:p w:rsidR="00D46DAA" w:rsidRPr="007D6F2E" w:rsidRDefault="00F621EE" w:rsidP="00D46DAA">
            <w:pPr>
              <w:jc w:val="right"/>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13</w:t>
            </w:r>
          </w:p>
        </w:tc>
      </w:tr>
      <w:tr w:rsidR="007D6F2E" w:rsidRPr="007D6F2E" w:rsidTr="00263239">
        <w:tc>
          <w:tcPr>
            <w:tcW w:w="449" w:type="pct"/>
          </w:tcPr>
          <w:p w:rsidR="00D46DAA" w:rsidRPr="007D6F2E" w:rsidRDefault="00D46DAA" w:rsidP="00D46DAA">
            <w:pPr>
              <w:jc w:val="right"/>
              <w:rPr>
                <w:rFonts w:asciiTheme="majorBidi" w:hAnsiTheme="majorBidi" w:cstheme="majorBidi"/>
                <w:color w:val="000000" w:themeColor="text1"/>
                <w:sz w:val="24"/>
                <w:szCs w:val="24"/>
              </w:rPr>
            </w:pPr>
          </w:p>
        </w:tc>
        <w:tc>
          <w:tcPr>
            <w:tcW w:w="969" w:type="pct"/>
          </w:tcPr>
          <w:p w:rsidR="00D46DAA" w:rsidRPr="007D6F2E" w:rsidRDefault="00D46DAA" w:rsidP="00D46DAA">
            <w:pPr>
              <w:jc w:val="right"/>
              <w:rPr>
                <w:rFonts w:asciiTheme="majorBidi" w:hAnsiTheme="majorBidi" w:cstheme="majorBidi"/>
                <w:color w:val="000000" w:themeColor="text1"/>
                <w:sz w:val="24"/>
                <w:szCs w:val="24"/>
              </w:rPr>
            </w:pPr>
          </w:p>
        </w:tc>
        <w:tc>
          <w:tcPr>
            <w:tcW w:w="512" w:type="pct"/>
          </w:tcPr>
          <w:p w:rsidR="00D46DAA" w:rsidRPr="007D6F2E" w:rsidRDefault="00D46DAA" w:rsidP="00D46DAA">
            <w:pPr>
              <w:jc w:val="right"/>
              <w:rPr>
                <w:rFonts w:asciiTheme="majorBidi" w:hAnsiTheme="majorBidi" w:cstheme="majorBidi"/>
                <w:color w:val="000000" w:themeColor="text1"/>
                <w:sz w:val="24"/>
                <w:szCs w:val="24"/>
              </w:rPr>
            </w:pPr>
          </w:p>
        </w:tc>
        <w:tc>
          <w:tcPr>
            <w:tcW w:w="2798" w:type="pct"/>
          </w:tcPr>
          <w:p w:rsidR="00D46DAA" w:rsidRPr="007D6F2E" w:rsidRDefault="00F621EE" w:rsidP="008F7D0E">
            <w:pPr>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 xml:space="preserve">Prevention of accidents (Sports safety, occupational hazards, hearing protection, etc.) </w:t>
            </w:r>
          </w:p>
        </w:tc>
        <w:tc>
          <w:tcPr>
            <w:tcW w:w="273" w:type="pct"/>
          </w:tcPr>
          <w:p w:rsidR="00D46DAA" w:rsidRPr="007D6F2E" w:rsidRDefault="00F621EE" w:rsidP="00D46DAA">
            <w:pPr>
              <w:jc w:val="right"/>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14</w:t>
            </w:r>
          </w:p>
        </w:tc>
      </w:tr>
      <w:tr w:rsidR="007D6F2E" w:rsidRPr="007D6F2E" w:rsidTr="00263239">
        <w:tc>
          <w:tcPr>
            <w:tcW w:w="449" w:type="pct"/>
          </w:tcPr>
          <w:p w:rsidR="00D46DAA" w:rsidRPr="007D6F2E" w:rsidRDefault="00D46DAA" w:rsidP="00D46DAA">
            <w:pPr>
              <w:jc w:val="right"/>
              <w:rPr>
                <w:rFonts w:asciiTheme="majorBidi" w:hAnsiTheme="majorBidi" w:cstheme="majorBidi"/>
                <w:color w:val="000000" w:themeColor="text1"/>
                <w:sz w:val="24"/>
                <w:szCs w:val="24"/>
              </w:rPr>
            </w:pPr>
          </w:p>
        </w:tc>
        <w:tc>
          <w:tcPr>
            <w:tcW w:w="969" w:type="pct"/>
          </w:tcPr>
          <w:p w:rsidR="00D46DAA" w:rsidRPr="007D6F2E" w:rsidRDefault="00D46DAA" w:rsidP="00D46DAA">
            <w:pPr>
              <w:jc w:val="right"/>
              <w:rPr>
                <w:rFonts w:asciiTheme="majorBidi" w:hAnsiTheme="majorBidi" w:cstheme="majorBidi"/>
                <w:color w:val="000000" w:themeColor="text1"/>
                <w:sz w:val="24"/>
                <w:szCs w:val="24"/>
              </w:rPr>
            </w:pPr>
          </w:p>
        </w:tc>
        <w:tc>
          <w:tcPr>
            <w:tcW w:w="512" w:type="pct"/>
          </w:tcPr>
          <w:p w:rsidR="00D46DAA" w:rsidRPr="007D6F2E" w:rsidRDefault="00D46DAA" w:rsidP="00D46DAA">
            <w:pPr>
              <w:jc w:val="right"/>
              <w:rPr>
                <w:rFonts w:asciiTheme="majorBidi" w:hAnsiTheme="majorBidi" w:cstheme="majorBidi"/>
                <w:color w:val="000000" w:themeColor="text1"/>
                <w:sz w:val="24"/>
                <w:szCs w:val="24"/>
              </w:rPr>
            </w:pPr>
          </w:p>
        </w:tc>
        <w:tc>
          <w:tcPr>
            <w:tcW w:w="2798" w:type="pct"/>
          </w:tcPr>
          <w:p w:rsidR="00D46DAA" w:rsidRPr="007D6F2E" w:rsidRDefault="00F621EE" w:rsidP="008F7D0E">
            <w:pPr>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State of Depression</w:t>
            </w:r>
          </w:p>
        </w:tc>
        <w:tc>
          <w:tcPr>
            <w:tcW w:w="273" w:type="pct"/>
          </w:tcPr>
          <w:p w:rsidR="00D46DAA" w:rsidRPr="007D6F2E" w:rsidRDefault="00F621EE" w:rsidP="00D46DAA">
            <w:pPr>
              <w:jc w:val="right"/>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15</w:t>
            </w:r>
          </w:p>
        </w:tc>
      </w:tr>
      <w:tr w:rsidR="007D6F2E" w:rsidRPr="007D6F2E" w:rsidTr="00263239">
        <w:tc>
          <w:tcPr>
            <w:tcW w:w="449" w:type="pct"/>
          </w:tcPr>
          <w:p w:rsidR="00D46DAA" w:rsidRPr="007D6F2E" w:rsidRDefault="00D46DAA" w:rsidP="00D46DAA">
            <w:pPr>
              <w:jc w:val="right"/>
              <w:rPr>
                <w:rFonts w:asciiTheme="majorBidi" w:hAnsiTheme="majorBidi" w:cstheme="majorBidi"/>
                <w:color w:val="000000" w:themeColor="text1"/>
                <w:sz w:val="24"/>
                <w:szCs w:val="24"/>
              </w:rPr>
            </w:pPr>
          </w:p>
        </w:tc>
        <w:tc>
          <w:tcPr>
            <w:tcW w:w="969" w:type="pct"/>
          </w:tcPr>
          <w:p w:rsidR="00D46DAA" w:rsidRPr="007D6F2E" w:rsidRDefault="00D46DAA" w:rsidP="00D46DAA">
            <w:pPr>
              <w:jc w:val="right"/>
              <w:rPr>
                <w:rFonts w:asciiTheme="majorBidi" w:hAnsiTheme="majorBidi" w:cstheme="majorBidi"/>
                <w:color w:val="000000" w:themeColor="text1"/>
                <w:sz w:val="24"/>
                <w:szCs w:val="24"/>
              </w:rPr>
            </w:pPr>
          </w:p>
        </w:tc>
        <w:tc>
          <w:tcPr>
            <w:tcW w:w="512" w:type="pct"/>
          </w:tcPr>
          <w:p w:rsidR="00D46DAA" w:rsidRPr="007D6F2E" w:rsidRDefault="00D46DAA" w:rsidP="00D46DAA">
            <w:pPr>
              <w:jc w:val="right"/>
              <w:rPr>
                <w:rFonts w:asciiTheme="majorBidi" w:hAnsiTheme="majorBidi" w:cstheme="majorBidi"/>
                <w:color w:val="000000" w:themeColor="text1"/>
                <w:sz w:val="24"/>
                <w:szCs w:val="24"/>
              </w:rPr>
            </w:pPr>
          </w:p>
        </w:tc>
        <w:tc>
          <w:tcPr>
            <w:tcW w:w="2798" w:type="pct"/>
          </w:tcPr>
          <w:p w:rsidR="00D46DAA" w:rsidRPr="007D6F2E" w:rsidRDefault="00F621EE" w:rsidP="00D46DAA">
            <w:pPr>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State of anxiety and stress</w:t>
            </w:r>
          </w:p>
        </w:tc>
        <w:tc>
          <w:tcPr>
            <w:tcW w:w="273" w:type="pct"/>
          </w:tcPr>
          <w:p w:rsidR="00D46DAA" w:rsidRPr="007D6F2E" w:rsidRDefault="00F621EE" w:rsidP="00D46DAA">
            <w:pPr>
              <w:jc w:val="right"/>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16</w:t>
            </w:r>
          </w:p>
        </w:tc>
      </w:tr>
      <w:tr w:rsidR="007D6F2E" w:rsidRPr="007D6F2E" w:rsidTr="00263239">
        <w:tc>
          <w:tcPr>
            <w:tcW w:w="449" w:type="pct"/>
          </w:tcPr>
          <w:p w:rsidR="008F7D0E" w:rsidRPr="007D6F2E" w:rsidRDefault="008F7D0E" w:rsidP="008F7D0E">
            <w:pPr>
              <w:jc w:val="right"/>
              <w:rPr>
                <w:rFonts w:asciiTheme="majorBidi" w:hAnsiTheme="majorBidi" w:cstheme="majorBidi"/>
                <w:color w:val="000000" w:themeColor="text1"/>
                <w:sz w:val="24"/>
                <w:szCs w:val="24"/>
              </w:rPr>
            </w:pPr>
          </w:p>
        </w:tc>
        <w:tc>
          <w:tcPr>
            <w:tcW w:w="969" w:type="pct"/>
          </w:tcPr>
          <w:p w:rsidR="008F7D0E" w:rsidRPr="007D6F2E" w:rsidRDefault="008F7D0E" w:rsidP="008F7D0E">
            <w:pPr>
              <w:jc w:val="right"/>
              <w:rPr>
                <w:rFonts w:asciiTheme="majorBidi" w:hAnsiTheme="majorBidi" w:cstheme="majorBidi"/>
                <w:color w:val="000000" w:themeColor="text1"/>
                <w:sz w:val="24"/>
                <w:szCs w:val="24"/>
              </w:rPr>
            </w:pPr>
          </w:p>
        </w:tc>
        <w:tc>
          <w:tcPr>
            <w:tcW w:w="512" w:type="pct"/>
          </w:tcPr>
          <w:p w:rsidR="008F7D0E" w:rsidRPr="007D6F2E" w:rsidRDefault="008F7D0E" w:rsidP="008F7D0E">
            <w:pPr>
              <w:jc w:val="right"/>
              <w:rPr>
                <w:rFonts w:asciiTheme="majorBidi" w:hAnsiTheme="majorBidi" w:cstheme="majorBidi"/>
                <w:color w:val="000000" w:themeColor="text1"/>
                <w:sz w:val="24"/>
                <w:szCs w:val="24"/>
              </w:rPr>
            </w:pPr>
          </w:p>
        </w:tc>
        <w:tc>
          <w:tcPr>
            <w:tcW w:w="2798" w:type="pct"/>
          </w:tcPr>
          <w:p w:rsidR="008F7D0E" w:rsidRPr="007D6F2E" w:rsidRDefault="00F621EE" w:rsidP="008F7D0E">
            <w:pPr>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The state of thoughts and attempts to commit suicide</w:t>
            </w:r>
          </w:p>
        </w:tc>
        <w:tc>
          <w:tcPr>
            <w:tcW w:w="273" w:type="pct"/>
          </w:tcPr>
          <w:p w:rsidR="008F7D0E" w:rsidRPr="007D6F2E" w:rsidRDefault="00F621EE" w:rsidP="008F7D0E">
            <w:pPr>
              <w:jc w:val="right"/>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17</w:t>
            </w:r>
          </w:p>
        </w:tc>
      </w:tr>
      <w:tr w:rsidR="007D6F2E" w:rsidRPr="007D6F2E" w:rsidTr="00263239">
        <w:tc>
          <w:tcPr>
            <w:tcW w:w="449" w:type="pct"/>
          </w:tcPr>
          <w:p w:rsidR="008F7D0E" w:rsidRPr="007D6F2E" w:rsidRDefault="008F7D0E" w:rsidP="008F7D0E">
            <w:pPr>
              <w:jc w:val="right"/>
              <w:rPr>
                <w:rFonts w:asciiTheme="majorBidi" w:hAnsiTheme="majorBidi" w:cstheme="majorBidi"/>
                <w:color w:val="000000" w:themeColor="text1"/>
                <w:sz w:val="24"/>
                <w:szCs w:val="24"/>
              </w:rPr>
            </w:pPr>
          </w:p>
        </w:tc>
        <w:tc>
          <w:tcPr>
            <w:tcW w:w="969" w:type="pct"/>
          </w:tcPr>
          <w:p w:rsidR="008F7D0E" w:rsidRPr="007D6F2E" w:rsidRDefault="008F7D0E" w:rsidP="008F7D0E">
            <w:pPr>
              <w:jc w:val="right"/>
              <w:rPr>
                <w:rFonts w:asciiTheme="majorBidi" w:hAnsiTheme="majorBidi" w:cstheme="majorBidi"/>
                <w:color w:val="000000" w:themeColor="text1"/>
                <w:sz w:val="24"/>
                <w:szCs w:val="24"/>
              </w:rPr>
            </w:pPr>
          </w:p>
        </w:tc>
        <w:tc>
          <w:tcPr>
            <w:tcW w:w="512" w:type="pct"/>
          </w:tcPr>
          <w:p w:rsidR="008F7D0E" w:rsidRPr="007D6F2E" w:rsidRDefault="008F7D0E" w:rsidP="008F7D0E">
            <w:pPr>
              <w:jc w:val="right"/>
              <w:rPr>
                <w:rFonts w:asciiTheme="majorBidi" w:hAnsiTheme="majorBidi" w:cstheme="majorBidi"/>
                <w:color w:val="000000" w:themeColor="text1"/>
                <w:sz w:val="24"/>
                <w:szCs w:val="24"/>
              </w:rPr>
            </w:pPr>
          </w:p>
        </w:tc>
        <w:tc>
          <w:tcPr>
            <w:tcW w:w="2798" w:type="pct"/>
          </w:tcPr>
          <w:p w:rsidR="008F7D0E" w:rsidRPr="007D6F2E" w:rsidRDefault="00F621EE" w:rsidP="008F7D0E">
            <w:pPr>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 xml:space="preserve">  Individual and family relationships</w:t>
            </w:r>
          </w:p>
        </w:tc>
        <w:tc>
          <w:tcPr>
            <w:tcW w:w="273" w:type="pct"/>
          </w:tcPr>
          <w:p w:rsidR="008F7D0E" w:rsidRPr="007D6F2E" w:rsidRDefault="00F621EE" w:rsidP="008F7D0E">
            <w:pPr>
              <w:jc w:val="right"/>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18</w:t>
            </w:r>
          </w:p>
        </w:tc>
      </w:tr>
      <w:tr w:rsidR="007D6F2E" w:rsidRPr="007D6F2E" w:rsidTr="00263239">
        <w:tc>
          <w:tcPr>
            <w:tcW w:w="449" w:type="pct"/>
          </w:tcPr>
          <w:p w:rsidR="008F7D0E" w:rsidRPr="007D6F2E" w:rsidRDefault="008F7D0E" w:rsidP="008F7D0E">
            <w:pPr>
              <w:jc w:val="right"/>
              <w:rPr>
                <w:rFonts w:asciiTheme="majorBidi" w:hAnsiTheme="majorBidi" w:cstheme="majorBidi"/>
                <w:color w:val="000000" w:themeColor="text1"/>
                <w:sz w:val="24"/>
                <w:szCs w:val="24"/>
              </w:rPr>
            </w:pPr>
          </w:p>
        </w:tc>
        <w:tc>
          <w:tcPr>
            <w:tcW w:w="969" w:type="pct"/>
          </w:tcPr>
          <w:p w:rsidR="008F7D0E" w:rsidRPr="007D6F2E" w:rsidRDefault="008F7D0E" w:rsidP="008F7D0E">
            <w:pPr>
              <w:jc w:val="right"/>
              <w:rPr>
                <w:rFonts w:asciiTheme="majorBidi" w:hAnsiTheme="majorBidi" w:cstheme="majorBidi"/>
                <w:color w:val="000000" w:themeColor="text1"/>
                <w:sz w:val="24"/>
                <w:szCs w:val="24"/>
              </w:rPr>
            </w:pPr>
          </w:p>
        </w:tc>
        <w:tc>
          <w:tcPr>
            <w:tcW w:w="512" w:type="pct"/>
          </w:tcPr>
          <w:p w:rsidR="008F7D0E" w:rsidRPr="007D6F2E" w:rsidRDefault="008F7D0E" w:rsidP="008F7D0E">
            <w:pPr>
              <w:jc w:val="right"/>
              <w:rPr>
                <w:rFonts w:asciiTheme="majorBidi" w:hAnsiTheme="majorBidi" w:cstheme="majorBidi"/>
                <w:color w:val="000000" w:themeColor="text1"/>
                <w:sz w:val="24"/>
                <w:szCs w:val="24"/>
              </w:rPr>
            </w:pPr>
          </w:p>
        </w:tc>
        <w:tc>
          <w:tcPr>
            <w:tcW w:w="2798" w:type="pct"/>
          </w:tcPr>
          <w:p w:rsidR="008F7D0E" w:rsidRPr="007D6F2E" w:rsidRDefault="00F621EE" w:rsidP="008F7D0E">
            <w:pPr>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 xml:space="preserve">  Physical, sexual, and emotional violence</w:t>
            </w:r>
          </w:p>
        </w:tc>
        <w:tc>
          <w:tcPr>
            <w:tcW w:w="273" w:type="pct"/>
          </w:tcPr>
          <w:p w:rsidR="008F7D0E" w:rsidRPr="007D6F2E" w:rsidRDefault="00F621EE" w:rsidP="008F7D0E">
            <w:pPr>
              <w:jc w:val="right"/>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19</w:t>
            </w:r>
          </w:p>
        </w:tc>
      </w:tr>
      <w:tr w:rsidR="007D6F2E" w:rsidRPr="007D6F2E" w:rsidTr="00263239">
        <w:tc>
          <w:tcPr>
            <w:tcW w:w="449" w:type="pct"/>
          </w:tcPr>
          <w:p w:rsidR="008F7D0E" w:rsidRPr="007D6F2E" w:rsidRDefault="008F7D0E" w:rsidP="008F7D0E">
            <w:pPr>
              <w:jc w:val="right"/>
              <w:rPr>
                <w:rFonts w:asciiTheme="majorBidi" w:hAnsiTheme="majorBidi" w:cstheme="majorBidi"/>
                <w:color w:val="000000" w:themeColor="text1"/>
                <w:sz w:val="24"/>
                <w:szCs w:val="24"/>
              </w:rPr>
            </w:pPr>
          </w:p>
        </w:tc>
        <w:tc>
          <w:tcPr>
            <w:tcW w:w="969" w:type="pct"/>
          </w:tcPr>
          <w:p w:rsidR="008F7D0E" w:rsidRPr="007D6F2E" w:rsidRDefault="008F7D0E" w:rsidP="008F7D0E">
            <w:pPr>
              <w:jc w:val="right"/>
              <w:rPr>
                <w:rFonts w:asciiTheme="majorBidi" w:hAnsiTheme="majorBidi" w:cstheme="majorBidi"/>
                <w:color w:val="000000" w:themeColor="text1"/>
                <w:sz w:val="24"/>
                <w:szCs w:val="24"/>
              </w:rPr>
            </w:pPr>
          </w:p>
        </w:tc>
        <w:tc>
          <w:tcPr>
            <w:tcW w:w="512" w:type="pct"/>
          </w:tcPr>
          <w:p w:rsidR="008F7D0E" w:rsidRPr="007D6F2E" w:rsidRDefault="008F7D0E" w:rsidP="008F7D0E">
            <w:pPr>
              <w:jc w:val="right"/>
              <w:rPr>
                <w:rFonts w:asciiTheme="majorBidi" w:hAnsiTheme="majorBidi" w:cstheme="majorBidi"/>
                <w:color w:val="000000" w:themeColor="text1"/>
                <w:sz w:val="24"/>
                <w:szCs w:val="24"/>
              </w:rPr>
            </w:pPr>
          </w:p>
        </w:tc>
        <w:tc>
          <w:tcPr>
            <w:tcW w:w="2798" w:type="pct"/>
          </w:tcPr>
          <w:p w:rsidR="008F7D0E" w:rsidRPr="007D6F2E" w:rsidRDefault="00F621EE" w:rsidP="00BC5A20">
            <w:pPr>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 xml:space="preserve">  Job satisfaction</w:t>
            </w:r>
          </w:p>
        </w:tc>
        <w:tc>
          <w:tcPr>
            <w:tcW w:w="273" w:type="pct"/>
          </w:tcPr>
          <w:p w:rsidR="008F7D0E" w:rsidRPr="007D6F2E" w:rsidRDefault="00F621EE" w:rsidP="008F7D0E">
            <w:pPr>
              <w:jc w:val="right"/>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20</w:t>
            </w:r>
          </w:p>
        </w:tc>
      </w:tr>
      <w:tr w:rsidR="007D6F2E" w:rsidRPr="007D6F2E" w:rsidTr="00263239">
        <w:tc>
          <w:tcPr>
            <w:tcW w:w="449" w:type="pct"/>
          </w:tcPr>
          <w:p w:rsidR="008F7D0E" w:rsidRPr="007D6F2E" w:rsidRDefault="008F7D0E" w:rsidP="008F7D0E">
            <w:pPr>
              <w:jc w:val="right"/>
              <w:rPr>
                <w:rFonts w:asciiTheme="majorBidi" w:hAnsiTheme="majorBidi" w:cstheme="majorBidi"/>
                <w:color w:val="000000" w:themeColor="text1"/>
                <w:sz w:val="24"/>
                <w:szCs w:val="24"/>
              </w:rPr>
            </w:pPr>
          </w:p>
        </w:tc>
        <w:tc>
          <w:tcPr>
            <w:tcW w:w="969" w:type="pct"/>
          </w:tcPr>
          <w:p w:rsidR="008F7D0E" w:rsidRPr="007D6F2E" w:rsidRDefault="008F7D0E" w:rsidP="008F7D0E">
            <w:pPr>
              <w:jc w:val="right"/>
              <w:rPr>
                <w:rFonts w:asciiTheme="majorBidi" w:hAnsiTheme="majorBidi" w:cstheme="majorBidi"/>
                <w:color w:val="000000" w:themeColor="text1"/>
                <w:sz w:val="24"/>
                <w:szCs w:val="24"/>
              </w:rPr>
            </w:pPr>
          </w:p>
        </w:tc>
        <w:tc>
          <w:tcPr>
            <w:tcW w:w="512" w:type="pct"/>
          </w:tcPr>
          <w:p w:rsidR="008F7D0E" w:rsidRPr="007D6F2E" w:rsidRDefault="008F7D0E" w:rsidP="008F7D0E">
            <w:pPr>
              <w:jc w:val="right"/>
              <w:rPr>
                <w:rFonts w:asciiTheme="majorBidi" w:hAnsiTheme="majorBidi" w:cstheme="majorBidi"/>
                <w:color w:val="000000" w:themeColor="text1"/>
                <w:sz w:val="24"/>
                <w:szCs w:val="24"/>
              </w:rPr>
            </w:pPr>
          </w:p>
        </w:tc>
        <w:tc>
          <w:tcPr>
            <w:tcW w:w="2798" w:type="pct"/>
          </w:tcPr>
          <w:p w:rsidR="008F7D0E" w:rsidRPr="007D6F2E" w:rsidRDefault="00F621EE" w:rsidP="008F7D0E">
            <w:pPr>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Observance of menstrual hygiene (use of single-use sanitary pads, and how to wash)</w:t>
            </w:r>
          </w:p>
        </w:tc>
        <w:tc>
          <w:tcPr>
            <w:tcW w:w="273" w:type="pct"/>
          </w:tcPr>
          <w:p w:rsidR="008F7D0E" w:rsidRPr="007D6F2E" w:rsidRDefault="00F621EE" w:rsidP="008F7D0E">
            <w:pPr>
              <w:jc w:val="right"/>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21</w:t>
            </w:r>
          </w:p>
        </w:tc>
      </w:tr>
      <w:tr w:rsidR="007D6F2E" w:rsidRPr="007D6F2E" w:rsidTr="00263239">
        <w:tc>
          <w:tcPr>
            <w:tcW w:w="449" w:type="pct"/>
          </w:tcPr>
          <w:p w:rsidR="008F7D0E" w:rsidRPr="007D6F2E" w:rsidRDefault="008F7D0E" w:rsidP="008F7D0E">
            <w:pPr>
              <w:jc w:val="right"/>
              <w:rPr>
                <w:rFonts w:asciiTheme="majorBidi" w:hAnsiTheme="majorBidi" w:cstheme="majorBidi"/>
                <w:color w:val="000000" w:themeColor="text1"/>
                <w:sz w:val="24"/>
                <w:szCs w:val="24"/>
              </w:rPr>
            </w:pPr>
          </w:p>
        </w:tc>
        <w:tc>
          <w:tcPr>
            <w:tcW w:w="969" w:type="pct"/>
          </w:tcPr>
          <w:p w:rsidR="008F7D0E" w:rsidRPr="007D6F2E" w:rsidRDefault="008F7D0E" w:rsidP="008F7D0E">
            <w:pPr>
              <w:jc w:val="right"/>
              <w:rPr>
                <w:rFonts w:asciiTheme="majorBidi" w:hAnsiTheme="majorBidi" w:cstheme="majorBidi"/>
                <w:color w:val="000000" w:themeColor="text1"/>
                <w:sz w:val="24"/>
                <w:szCs w:val="24"/>
              </w:rPr>
            </w:pPr>
          </w:p>
        </w:tc>
        <w:tc>
          <w:tcPr>
            <w:tcW w:w="512" w:type="pct"/>
          </w:tcPr>
          <w:p w:rsidR="008F7D0E" w:rsidRPr="007D6F2E" w:rsidRDefault="008F7D0E" w:rsidP="008F7D0E">
            <w:pPr>
              <w:jc w:val="right"/>
              <w:rPr>
                <w:rFonts w:asciiTheme="majorBidi" w:hAnsiTheme="majorBidi" w:cstheme="majorBidi"/>
                <w:color w:val="000000" w:themeColor="text1"/>
                <w:sz w:val="24"/>
                <w:szCs w:val="24"/>
              </w:rPr>
            </w:pPr>
          </w:p>
        </w:tc>
        <w:tc>
          <w:tcPr>
            <w:tcW w:w="2798" w:type="pct"/>
          </w:tcPr>
          <w:p w:rsidR="008F7D0E" w:rsidRPr="007D6F2E" w:rsidRDefault="00F621EE" w:rsidP="008F7D0E">
            <w:pPr>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Contraceptives</w:t>
            </w:r>
          </w:p>
        </w:tc>
        <w:tc>
          <w:tcPr>
            <w:tcW w:w="273" w:type="pct"/>
          </w:tcPr>
          <w:p w:rsidR="008F7D0E" w:rsidRPr="007D6F2E" w:rsidRDefault="00F621EE" w:rsidP="008F7D0E">
            <w:pPr>
              <w:jc w:val="right"/>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22</w:t>
            </w:r>
          </w:p>
        </w:tc>
      </w:tr>
      <w:tr w:rsidR="007D6F2E" w:rsidRPr="007D6F2E" w:rsidTr="00263239">
        <w:tc>
          <w:tcPr>
            <w:tcW w:w="449" w:type="pct"/>
          </w:tcPr>
          <w:p w:rsidR="008F7D0E" w:rsidRPr="007D6F2E" w:rsidRDefault="008F7D0E" w:rsidP="008F7D0E">
            <w:pPr>
              <w:jc w:val="right"/>
              <w:rPr>
                <w:rFonts w:asciiTheme="majorBidi" w:hAnsiTheme="majorBidi" w:cstheme="majorBidi"/>
                <w:color w:val="000000" w:themeColor="text1"/>
                <w:sz w:val="24"/>
                <w:szCs w:val="24"/>
              </w:rPr>
            </w:pPr>
          </w:p>
        </w:tc>
        <w:tc>
          <w:tcPr>
            <w:tcW w:w="969" w:type="pct"/>
          </w:tcPr>
          <w:p w:rsidR="008F7D0E" w:rsidRPr="007D6F2E" w:rsidRDefault="008F7D0E" w:rsidP="008F7D0E">
            <w:pPr>
              <w:jc w:val="right"/>
              <w:rPr>
                <w:rFonts w:asciiTheme="majorBidi" w:hAnsiTheme="majorBidi" w:cstheme="majorBidi"/>
                <w:color w:val="000000" w:themeColor="text1"/>
                <w:sz w:val="24"/>
                <w:szCs w:val="24"/>
              </w:rPr>
            </w:pPr>
          </w:p>
        </w:tc>
        <w:tc>
          <w:tcPr>
            <w:tcW w:w="512" w:type="pct"/>
          </w:tcPr>
          <w:p w:rsidR="008F7D0E" w:rsidRPr="007D6F2E" w:rsidRDefault="008F7D0E" w:rsidP="008F7D0E">
            <w:pPr>
              <w:jc w:val="right"/>
              <w:rPr>
                <w:rFonts w:asciiTheme="majorBidi" w:hAnsiTheme="majorBidi" w:cstheme="majorBidi"/>
                <w:color w:val="000000" w:themeColor="text1"/>
                <w:sz w:val="24"/>
                <w:szCs w:val="24"/>
              </w:rPr>
            </w:pPr>
          </w:p>
        </w:tc>
        <w:tc>
          <w:tcPr>
            <w:tcW w:w="2798" w:type="pct"/>
          </w:tcPr>
          <w:p w:rsidR="008F7D0E" w:rsidRPr="007D6F2E" w:rsidRDefault="00F621EE" w:rsidP="008F7D0E">
            <w:pPr>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Breast self-exam</w:t>
            </w:r>
          </w:p>
        </w:tc>
        <w:tc>
          <w:tcPr>
            <w:tcW w:w="273" w:type="pct"/>
          </w:tcPr>
          <w:p w:rsidR="008F7D0E" w:rsidRPr="007D6F2E" w:rsidRDefault="00F621EE" w:rsidP="008F7D0E">
            <w:pPr>
              <w:jc w:val="right"/>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23</w:t>
            </w:r>
          </w:p>
        </w:tc>
      </w:tr>
      <w:tr w:rsidR="007D6F2E" w:rsidRPr="007D6F2E" w:rsidTr="00263239">
        <w:tc>
          <w:tcPr>
            <w:tcW w:w="449" w:type="pct"/>
          </w:tcPr>
          <w:p w:rsidR="008F7D0E" w:rsidRPr="007D6F2E" w:rsidRDefault="008F7D0E" w:rsidP="008F7D0E">
            <w:pPr>
              <w:jc w:val="right"/>
              <w:rPr>
                <w:rFonts w:asciiTheme="majorBidi" w:hAnsiTheme="majorBidi" w:cstheme="majorBidi"/>
                <w:color w:val="000000" w:themeColor="text1"/>
                <w:sz w:val="24"/>
                <w:szCs w:val="24"/>
              </w:rPr>
            </w:pPr>
          </w:p>
        </w:tc>
        <w:tc>
          <w:tcPr>
            <w:tcW w:w="969" w:type="pct"/>
          </w:tcPr>
          <w:p w:rsidR="008F7D0E" w:rsidRPr="007D6F2E" w:rsidRDefault="008F7D0E" w:rsidP="008F7D0E">
            <w:pPr>
              <w:jc w:val="right"/>
              <w:rPr>
                <w:rFonts w:asciiTheme="majorBidi" w:hAnsiTheme="majorBidi" w:cstheme="majorBidi"/>
                <w:color w:val="000000" w:themeColor="text1"/>
                <w:sz w:val="24"/>
                <w:szCs w:val="24"/>
              </w:rPr>
            </w:pPr>
          </w:p>
        </w:tc>
        <w:tc>
          <w:tcPr>
            <w:tcW w:w="512" w:type="pct"/>
          </w:tcPr>
          <w:p w:rsidR="008F7D0E" w:rsidRPr="007D6F2E" w:rsidRDefault="008F7D0E" w:rsidP="008F7D0E">
            <w:pPr>
              <w:jc w:val="right"/>
              <w:rPr>
                <w:rFonts w:asciiTheme="majorBidi" w:hAnsiTheme="majorBidi" w:cstheme="majorBidi"/>
                <w:color w:val="000000" w:themeColor="text1"/>
                <w:sz w:val="24"/>
                <w:szCs w:val="24"/>
              </w:rPr>
            </w:pPr>
          </w:p>
        </w:tc>
        <w:tc>
          <w:tcPr>
            <w:tcW w:w="2798" w:type="pct"/>
          </w:tcPr>
          <w:p w:rsidR="008F7D0E" w:rsidRPr="007D6F2E" w:rsidRDefault="00F621EE" w:rsidP="008F7D0E">
            <w:pPr>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Breast examinations by health personnel in the last 3 years</w:t>
            </w:r>
          </w:p>
        </w:tc>
        <w:tc>
          <w:tcPr>
            <w:tcW w:w="273" w:type="pct"/>
          </w:tcPr>
          <w:p w:rsidR="008F7D0E" w:rsidRPr="007D6F2E" w:rsidRDefault="00F621EE" w:rsidP="008F7D0E">
            <w:pPr>
              <w:jc w:val="right"/>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24</w:t>
            </w:r>
          </w:p>
        </w:tc>
      </w:tr>
      <w:tr w:rsidR="007D6F2E" w:rsidRPr="007D6F2E" w:rsidTr="00263239">
        <w:tc>
          <w:tcPr>
            <w:tcW w:w="449" w:type="pct"/>
          </w:tcPr>
          <w:p w:rsidR="008F7D0E" w:rsidRPr="007D6F2E" w:rsidRDefault="008F7D0E" w:rsidP="008F7D0E">
            <w:pPr>
              <w:jc w:val="right"/>
              <w:rPr>
                <w:rFonts w:asciiTheme="majorBidi" w:hAnsiTheme="majorBidi" w:cstheme="majorBidi"/>
                <w:color w:val="000000" w:themeColor="text1"/>
                <w:sz w:val="24"/>
                <w:szCs w:val="24"/>
              </w:rPr>
            </w:pPr>
          </w:p>
        </w:tc>
        <w:tc>
          <w:tcPr>
            <w:tcW w:w="969" w:type="pct"/>
          </w:tcPr>
          <w:p w:rsidR="008F7D0E" w:rsidRPr="007D6F2E" w:rsidRDefault="008F7D0E" w:rsidP="008F7D0E">
            <w:pPr>
              <w:jc w:val="right"/>
              <w:rPr>
                <w:rFonts w:asciiTheme="majorBidi" w:hAnsiTheme="majorBidi" w:cstheme="majorBidi"/>
                <w:color w:val="000000" w:themeColor="text1"/>
                <w:sz w:val="24"/>
                <w:szCs w:val="24"/>
              </w:rPr>
            </w:pPr>
          </w:p>
        </w:tc>
        <w:tc>
          <w:tcPr>
            <w:tcW w:w="512" w:type="pct"/>
          </w:tcPr>
          <w:p w:rsidR="008F7D0E" w:rsidRPr="007D6F2E" w:rsidRDefault="008F7D0E" w:rsidP="008F7D0E">
            <w:pPr>
              <w:jc w:val="right"/>
              <w:rPr>
                <w:rFonts w:asciiTheme="majorBidi" w:hAnsiTheme="majorBidi" w:cstheme="majorBidi"/>
                <w:color w:val="000000" w:themeColor="text1"/>
                <w:sz w:val="24"/>
                <w:szCs w:val="24"/>
              </w:rPr>
            </w:pPr>
          </w:p>
        </w:tc>
        <w:tc>
          <w:tcPr>
            <w:tcW w:w="2798" w:type="pct"/>
          </w:tcPr>
          <w:p w:rsidR="008F7D0E" w:rsidRPr="007D6F2E" w:rsidRDefault="00F621EE" w:rsidP="008F7D0E">
            <w:pPr>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Cervical screening in the last 3 years</w:t>
            </w:r>
          </w:p>
        </w:tc>
        <w:tc>
          <w:tcPr>
            <w:tcW w:w="273" w:type="pct"/>
          </w:tcPr>
          <w:p w:rsidR="008F7D0E" w:rsidRPr="007D6F2E" w:rsidRDefault="00F621EE" w:rsidP="008F7D0E">
            <w:pPr>
              <w:jc w:val="right"/>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25</w:t>
            </w:r>
          </w:p>
        </w:tc>
      </w:tr>
      <w:tr w:rsidR="007D6F2E" w:rsidRPr="007D6F2E" w:rsidTr="00263239">
        <w:tc>
          <w:tcPr>
            <w:tcW w:w="449" w:type="pct"/>
          </w:tcPr>
          <w:p w:rsidR="008F7D0E" w:rsidRPr="007D6F2E" w:rsidRDefault="008F7D0E" w:rsidP="008F7D0E">
            <w:pPr>
              <w:jc w:val="right"/>
              <w:rPr>
                <w:rFonts w:asciiTheme="majorBidi" w:hAnsiTheme="majorBidi" w:cstheme="majorBidi"/>
                <w:color w:val="000000" w:themeColor="text1"/>
                <w:sz w:val="24"/>
                <w:szCs w:val="24"/>
              </w:rPr>
            </w:pPr>
          </w:p>
        </w:tc>
        <w:tc>
          <w:tcPr>
            <w:tcW w:w="969" w:type="pct"/>
          </w:tcPr>
          <w:p w:rsidR="008F7D0E" w:rsidRPr="007D6F2E" w:rsidRDefault="008F7D0E" w:rsidP="008F7D0E">
            <w:pPr>
              <w:jc w:val="right"/>
              <w:rPr>
                <w:rFonts w:asciiTheme="majorBidi" w:hAnsiTheme="majorBidi" w:cstheme="majorBidi"/>
                <w:color w:val="000000" w:themeColor="text1"/>
                <w:sz w:val="24"/>
                <w:szCs w:val="24"/>
              </w:rPr>
            </w:pPr>
          </w:p>
        </w:tc>
        <w:tc>
          <w:tcPr>
            <w:tcW w:w="512" w:type="pct"/>
          </w:tcPr>
          <w:p w:rsidR="008F7D0E" w:rsidRPr="007D6F2E" w:rsidRDefault="008F7D0E" w:rsidP="008F7D0E">
            <w:pPr>
              <w:jc w:val="right"/>
              <w:rPr>
                <w:rFonts w:asciiTheme="majorBidi" w:hAnsiTheme="majorBidi" w:cstheme="majorBidi"/>
                <w:color w:val="000000" w:themeColor="text1"/>
                <w:sz w:val="24"/>
                <w:szCs w:val="24"/>
              </w:rPr>
            </w:pPr>
          </w:p>
        </w:tc>
        <w:tc>
          <w:tcPr>
            <w:tcW w:w="2798" w:type="pct"/>
          </w:tcPr>
          <w:p w:rsidR="008F7D0E" w:rsidRPr="007D6F2E" w:rsidRDefault="00F621EE" w:rsidP="005F6877">
            <w:pPr>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 xml:space="preserve"> </w:t>
            </w:r>
            <w:r w:rsidR="005F6877" w:rsidRPr="007D6F2E">
              <w:rPr>
                <w:rFonts w:asciiTheme="majorBidi" w:hAnsiTheme="majorBidi" w:cstheme="majorBidi"/>
                <w:color w:val="000000" w:themeColor="text1"/>
                <w:sz w:val="24"/>
                <w:szCs w:val="24"/>
              </w:rPr>
              <w:t>Prevention of sexually transmitted diseases and HIV/AIDS</w:t>
            </w:r>
          </w:p>
        </w:tc>
        <w:tc>
          <w:tcPr>
            <w:tcW w:w="273" w:type="pct"/>
          </w:tcPr>
          <w:p w:rsidR="008F7D0E" w:rsidRPr="007D6F2E" w:rsidRDefault="00F621EE" w:rsidP="008F7D0E">
            <w:pPr>
              <w:jc w:val="right"/>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26</w:t>
            </w:r>
          </w:p>
        </w:tc>
      </w:tr>
      <w:tr w:rsidR="007D6F2E" w:rsidRPr="007D6F2E" w:rsidTr="00263239">
        <w:tc>
          <w:tcPr>
            <w:tcW w:w="449" w:type="pct"/>
          </w:tcPr>
          <w:p w:rsidR="008F7D0E" w:rsidRPr="007D6F2E" w:rsidRDefault="008F7D0E" w:rsidP="008F7D0E">
            <w:pPr>
              <w:jc w:val="right"/>
              <w:rPr>
                <w:rFonts w:asciiTheme="majorBidi" w:hAnsiTheme="majorBidi" w:cstheme="majorBidi"/>
                <w:color w:val="000000" w:themeColor="text1"/>
                <w:sz w:val="24"/>
                <w:szCs w:val="24"/>
              </w:rPr>
            </w:pPr>
          </w:p>
        </w:tc>
        <w:tc>
          <w:tcPr>
            <w:tcW w:w="969" w:type="pct"/>
          </w:tcPr>
          <w:p w:rsidR="008F7D0E" w:rsidRPr="007D6F2E" w:rsidRDefault="008F7D0E" w:rsidP="008F7D0E">
            <w:pPr>
              <w:jc w:val="right"/>
              <w:rPr>
                <w:rFonts w:asciiTheme="majorBidi" w:hAnsiTheme="majorBidi" w:cstheme="majorBidi"/>
                <w:color w:val="000000" w:themeColor="text1"/>
                <w:sz w:val="24"/>
                <w:szCs w:val="24"/>
              </w:rPr>
            </w:pPr>
          </w:p>
        </w:tc>
        <w:tc>
          <w:tcPr>
            <w:tcW w:w="512" w:type="pct"/>
          </w:tcPr>
          <w:p w:rsidR="008F7D0E" w:rsidRPr="007D6F2E" w:rsidRDefault="008F7D0E" w:rsidP="008F7D0E">
            <w:pPr>
              <w:jc w:val="right"/>
              <w:rPr>
                <w:rFonts w:asciiTheme="majorBidi" w:hAnsiTheme="majorBidi" w:cstheme="majorBidi"/>
                <w:color w:val="000000" w:themeColor="text1"/>
                <w:sz w:val="24"/>
                <w:szCs w:val="24"/>
              </w:rPr>
            </w:pPr>
          </w:p>
        </w:tc>
        <w:tc>
          <w:tcPr>
            <w:tcW w:w="2798" w:type="pct"/>
          </w:tcPr>
          <w:p w:rsidR="008F7D0E" w:rsidRPr="007D6F2E" w:rsidRDefault="00F621EE" w:rsidP="005F6877">
            <w:pPr>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 xml:space="preserve"> </w:t>
            </w:r>
            <w:r w:rsidR="005F6877" w:rsidRPr="007D6F2E">
              <w:rPr>
                <w:rFonts w:asciiTheme="majorBidi" w:hAnsiTheme="majorBidi" w:cstheme="majorBidi"/>
                <w:color w:val="000000" w:themeColor="text1"/>
                <w:sz w:val="24"/>
                <w:szCs w:val="24"/>
              </w:rPr>
              <w:t>Screening and treatment of genital infections (chlamydia and gonorrhea) if sexually active</w:t>
            </w:r>
          </w:p>
        </w:tc>
        <w:tc>
          <w:tcPr>
            <w:tcW w:w="273" w:type="pct"/>
          </w:tcPr>
          <w:p w:rsidR="008F7D0E" w:rsidRPr="007D6F2E" w:rsidRDefault="00F621EE" w:rsidP="008F7D0E">
            <w:pPr>
              <w:jc w:val="right"/>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27</w:t>
            </w:r>
          </w:p>
        </w:tc>
      </w:tr>
      <w:tr w:rsidR="007D6F2E" w:rsidRPr="007D6F2E" w:rsidTr="00263239">
        <w:tc>
          <w:tcPr>
            <w:tcW w:w="449" w:type="pct"/>
          </w:tcPr>
          <w:p w:rsidR="008F7D0E" w:rsidRPr="007D6F2E" w:rsidRDefault="008F7D0E" w:rsidP="008F7D0E">
            <w:pPr>
              <w:jc w:val="right"/>
              <w:rPr>
                <w:rFonts w:asciiTheme="majorBidi" w:hAnsiTheme="majorBidi" w:cstheme="majorBidi"/>
                <w:color w:val="000000" w:themeColor="text1"/>
                <w:sz w:val="24"/>
                <w:szCs w:val="24"/>
              </w:rPr>
            </w:pPr>
          </w:p>
        </w:tc>
        <w:tc>
          <w:tcPr>
            <w:tcW w:w="969" w:type="pct"/>
          </w:tcPr>
          <w:p w:rsidR="008F7D0E" w:rsidRPr="007D6F2E" w:rsidRDefault="008F7D0E" w:rsidP="008F7D0E">
            <w:pPr>
              <w:jc w:val="right"/>
              <w:rPr>
                <w:rFonts w:asciiTheme="majorBidi" w:hAnsiTheme="majorBidi" w:cstheme="majorBidi"/>
                <w:color w:val="000000" w:themeColor="text1"/>
                <w:sz w:val="24"/>
                <w:szCs w:val="24"/>
              </w:rPr>
            </w:pPr>
          </w:p>
        </w:tc>
        <w:tc>
          <w:tcPr>
            <w:tcW w:w="512" w:type="pct"/>
          </w:tcPr>
          <w:p w:rsidR="008F7D0E" w:rsidRPr="007D6F2E" w:rsidRDefault="008F7D0E" w:rsidP="008F7D0E">
            <w:pPr>
              <w:jc w:val="right"/>
              <w:rPr>
                <w:rFonts w:asciiTheme="majorBidi" w:hAnsiTheme="majorBidi" w:cstheme="majorBidi"/>
                <w:color w:val="000000" w:themeColor="text1"/>
                <w:sz w:val="24"/>
                <w:szCs w:val="24"/>
              </w:rPr>
            </w:pPr>
          </w:p>
        </w:tc>
        <w:tc>
          <w:tcPr>
            <w:tcW w:w="2798" w:type="pct"/>
          </w:tcPr>
          <w:p w:rsidR="008F7D0E" w:rsidRPr="007D6F2E" w:rsidRDefault="00F621EE" w:rsidP="005F6877">
            <w:pPr>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Testing for AIDS if active, if sexually active</w:t>
            </w:r>
          </w:p>
        </w:tc>
        <w:tc>
          <w:tcPr>
            <w:tcW w:w="273" w:type="pct"/>
          </w:tcPr>
          <w:p w:rsidR="008F7D0E" w:rsidRPr="007D6F2E" w:rsidRDefault="00F621EE" w:rsidP="008F7D0E">
            <w:pPr>
              <w:jc w:val="right"/>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28</w:t>
            </w:r>
          </w:p>
        </w:tc>
      </w:tr>
      <w:tr w:rsidR="007D6F2E" w:rsidRPr="007D6F2E" w:rsidTr="00263239">
        <w:tc>
          <w:tcPr>
            <w:tcW w:w="449" w:type="pct"/>
          </w:tcPr>
          <w:p w:rsidR="008F7D0E" w:rsidRPr="007D6F2E" w:rsidRDefault="008F7D0E" w:rsidP="008F7D0E">
            <w:pPr>
              <w:jc w:val="right"/>
              <w:rPr>
                <w:rFonts w:asciiTheme="majorBidi" w:hAnsiTheme="majorBidi" w:cstheme="majorBidi"/>
                <w:color w:val="000000" w:themeColor="text1"/>
                <w:sz w:val="24"/>
                <w:szCs w:val="24"/>
              </w:rPr>
            </w:pPr>
          </w:p>
        </w:tc>
        <w:tc>
          <w:tcPr>
            <w:tcW w:w="969" w:type="pct"/>
          </w:tcPr>
          <w:p w:rsidR="008F7D0E" w:rsidRPr="007D6F2E" w:rsidRDefault="008F7D0E" w:rsidP="008F7D0E">
            <w:pPr>
              <w:jc w:val="right"/>
              <w:rPr>
                <w:rFonts w:asciiTheme="majorBidi" w:hAnsiTheme="majorBidi" w:cstheme="majorBidi"/>
                <w:color w:val="000000" w:themeColor="text1"/>
                <w:sz w:val="24"/>
                <w:szCs w:val="24"/>
              </w:rPr>
            </w:pPr>
          </w:p>
        </w:tc>
        <w:tc>
          <w:tcPr>
            <w:tcW w:w="512" w:type="pct"/>
          </w:tcPr>
          <w:p w:rsidR="008F7D0E" w:rsidRPr="007D6F2E" w:rsidRDefault="008F7D0E" w:rsidP="008F7D0E">
            <w:pPr>
              <w:jc w:val="right"/>
              <w:rPr>
                <w:rFonts w:asciiTheme="majorBidi" w:hAnsiTheme="majorBidi" w:cstheme="majorBidi"/>
                <w:color w:val="000000" w:themeColor="text1"/>
                <w:sz w:val="24"/>
                <w:szCs w:val="24"/>
              </w:rPr>
            </w:pPr>
          </w:p>
        </w:tc>
        <w:tc>
          <w:tcPr>
            <w:tcW w:w="2798" w:type="pct"/>
          </w:tcPr>
          <w:p w:rsidR="008F7D0E" w:rsidRPr="007D6F2E" w:rsidRDefault="00F621EE" w:rsidP="008F7D0E">
            <w:pPr>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Sexual function and disorders</w:t>
            </w:r>
          </w:p>
        </w:tc>
        <w:tc>
          <w:tcPr>
            <w:tcW w:w="273" w:type="pct"/>
          </w:tcPr>
          <w:p w:rsidR="008F7D0E" w:rsidRPr="007D6F2E" w:rsidRDefault="00F621EE" w:rsidP="008F7D0E">
            <w:pPr>
              <w:jc w:val="right"/>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29</w:t>
            </w:r>
          </w:p>
        </w:tc>
      </w:tr>
      <w:tr w:rsidR="007D6F2E" w:rsidRPr="007D6F2E" w:rsidTr="00263239">
        <w:tc>
          <w:tcPr>
            <w:tcW w:w="449" w:type="pct"/>
          </w:tcPr>
          <w:p w:rsidR="008F7D0E" w:rsidRPr="007D6F2E" w:rsidRDefault="008F7D0E" w:rsidP="008F7D0E">
            <w:pPr>
              <w:jc w:val="right"/>
              <w:rPr>
                <w:rFonts w:asciiTheme="majorBidi" w:hAnsiTheme="majorBidi" w:cstheme="majorBidi"/>
                <w:color w:val="000000" w:themeColor="text1"/>
                <w:sz w:val="24"/>
                <w:szCs w:val="24"/>
              </w:rPr>
            </w:pPr>
          </w:p>
        </w:tc>
        <w:tc>
          <w:tcPr>
            <w:tcW w:w="969" w:type="pct"/>
          </w:tcPr>
          <w:p w:rsidR="008F7D0E" w:rsidRPr="007D6F2E" w:rsidRDefault="008F7D0E" w:rsidP="008F7D0E">
            <w:pPr>
              <w:jc w:val="right"/>
              <w:rPr>
                <w:rFonts w:asciiTheme="majorBidi" w:hAnsiTheme="majorBidi" w:cstheme="majorBidi"/>
                <w:color w:val="000000" w:themeColor="text1"/>
                <w:sz w:val="24"/>
                <w:szCs w:val="24"/>
              </w:rPr>
            </w:pPr>
          </w:p>
        </w:tc>
        <w:tc>
          <w:tcPr>
            <w:tcW w:w="512" w:type="pct"/>
          </w:tcPr>
          <w:p w:rsidR="008F7D0E" w:rsidRPr="007D6F2E" w:rsidRDefault="008F7D0E" w:rsidP="008F7D0E">
            <w:pPr>
              <w:jc w:val="right"/>
              <w:rPr>
                <w:rFonts w:asciiTheme="majorBidi" w:hAnsiTheme="majorBidi" w:cstheme="majorBidi"/>
                <w:color w:val="000000" w:themeColor="text1"/>
                <w:sz w:val="24"/>
                <w:szCs w:val="24"/>
              </w:rPr>
            </w:pPr>
          </w:p>
        </w:tc>
        <w:tc>
          <w:tcPr>
            <w:tcW w:w="2798" w:type="pct"/>
          </w:tcPr>
          <w:p w:rsidR="008F7D0E" w:rsidRPr="007D6F2E" w:rsidRDefault="00F621EE" w:rsidP="008F7D0E">
            <w:pPr>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Examination of urinary and fecal incontinence</w:t>
            </w:r>
          </w:p>
        </w:tc>
        <w:tc>
          <w:tcPr>
            <w:tcW w:w="273" w:type="pct"/>
          </w:tcPr>
          <w:p w:rsidR="008F7D0E" w:rsidRPr="007D6F2E" w:rsidRDefault="00F621EE" w:rsidP="008F7D0E">
            <w:pPr>
              <w:jc w:val="right"/>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30</w:t>
            </w:r>
          </w:p>
        </w:tc>
      </w:tr>
      <w:tr w:rsidR="007D6F2E" w:rsidRPr="007D6F2E" w:rsidTr="00263239">
        <w:tc>
          <w:tcPr>
            <w:tcW w:w="449" w:type="pct"/>
          </w:tcPr>
          <w:p w:rsidR="008F7D0E" w:rsidRPr="007D6F2E" w:rsidRDefault="008F7D0E" w:rsidP="008F7D0E">
            <w:pPr>
              <w:jc w:val="right"/>
              <w:rPr>
                <w:rFonts w:asciiTheme="majorBidi" w:hAnsiTheme="majorBidi" w:cstheme="majorBidi"/>
                <w:color w:val="000000" w:themeColor="text1"/>
                <w:sz w:val="24"/>
                <w:szCs w:val="24"/>
              </w:rPr>
            </w:pPr>
          </w:p>
        </w:tc>
        <w:tc>
          <w:tcPr>
            <w:tcW w:w="969" w:type="pct"/>
          </w:tcPr>
          <w:p w:rsidR="008F7D0E" w:rsidRPr="007D6F2E" w:rsidRDefault="008F7D0E" w:rsidP="008F7D0E">
            <w:pPr>
              <w:jc w:val="right"/>
              <w:rPr>
                <w:rFonts w:asciiTheme="majorBidi" w:hAnsiTheme="majorBidi" w:cstheme="majorBidi"/>
                <w:color w:val="000000" w:themeColor="text1"/>
                <w:sz w:val="24"/>
                <w:szCs w:val="24"/>
              </w:rPr>
            </w:pPr>
          </w:p>
        </w:tc>
        <w:tc>
          <w:tcPr>
            <w:tcW w:w="512" w:type="pct"/>
          </w:tcPr>
          <w:p w:rsidR="008F7D0E" w:rsidRPr="007D6F2E" w:rsidRDefault="008F7D0E" w:rsidP="008F7D0E">
            <w:pPr>
              <w:jc w:val="right"/>
              <w:rPr>
                <w:rFonts w:asciiTheme="majorBidi" w:hAnsiTheme="majorBidi" w:cstheme="majorBidi"/>
                <w:color w:val="000000" w:themeColor="text1"/>
                <w:sz w:val="24"/>
                <w:szCs w:val="24"/>
              </w:rPr>
            </w:pPr>
          </w:p>
        </w:tc>
        <w:tc>
          <w:tcPr>
            <w:tcW w:w="2798" w:type="pct"/>
          </w:tcPr>
          <w:p w:rsidR="008F7D0E" w:rsidRPr="007D6F2E" w:rsidRDefault="00F621EE" w:rsidP="005F6877">
            <w:pPr>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Investigation of pelvic floor disorders</w:t>
            </w:r>
          </w:p>
        </w:tc>
        <w:tc>
          <w:tcPr>
            <w:tcW w:w="273" w:type="pct"/>
          </w:tcPr>
          <w:p w:rsidR="008F7D0E" w:rsidRPr="007D6F2E" w:rsidRDefault="00F621EE" w:rsidP="008F7D0E">
            <w:pPr>
              <w:jc w:val="right"/>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31</w:t>
            </w:r>
          </w:p>
        </w:tc>
      </w:tr>
      <w:tr w:rsidR="007D6F2E" w:rsidRPr="007D6F2E" w:rsidTr="00263239">
        <w:tc>
          <w:tcPr>
            <w:tcW w:w="449" w:type="pct"/>
          </w:tcPr>
          <w:p w:rsidR="008F7D0E" w:rsidRPr="007D6F2E" w:rsidRDefault="008F7D0E" w:rsidP="008F7D0E">
            <w:pPr>
              <w:jc w:val="right"/>
              <w:rPr>
                <w:rFonts w:asciiTheme="majorBidi" w:hAnsiTheme="majorBidi" w:cstheme="majorBidi"/>
                <w:color w:val="000000" w:themeColor="text1"/>
                <w:sz w:val="24"/>
                <w:szCs w:val="24"/>
              </w:rPr>
            </w:pPr>
          </w:p>
        </w:tc>
        <w:tc>
          <w:tcPr>
            <w:tcW w:w="969" w:type="pct"/>
          </w:tcPr>
          <w:p w:rsidR="008F7D0E" w:rsidRPr="007D6F2E" w:rsidRDefault="008F7D0E" w:rsidP="008F7D0E">
            <w:pPr>
              <w:jc w:val="right"/>
              <w:rPr>
                <w:rFonts w:asciiTheme="majorBidi" w:hAnsiTheme="majorBidi" w:cstheme="majorBidi"/>
                <w:color w:val="000000" w:themeColor="text1"/>
                <w:sz w:val="24"/>
                <w:szCs w:val="24"/>
              </w:rPr>
            </w:pPr>
          </w:p>
        </w:tc>
        <w:tc>
          <w:tcPr>
            <w:tcW w:w="512" w:type="pct"/>
          </w:tcPr>
          <w:p w:rsidR="008F7D0E" w:rsidRPr="007D6F2E" w:rsidRDefault="008F7D0E" w:rsidP="008F7D0E">
            <w:pPr>
              <w:jc w:val="right"/>
              <w:rPr>
                <w:rFonts w:asciiTheme="majorBidi" w:hAnsiTheme="majorBidi" w:cstheme="majorBidi"/>
                <w:color w:val="000000" w:themeColor="text1"/>
                <w:sz w:val="24"/>
                <w:szCs w:val="24"/>
              </w:rPr>
            </w:pPr>
          </w:p>
        </w:tc>
        <w:tc>
          <w:tcPr>
            <w:tcW w:w="2798" w:type="pct"/>
          </w:tcPr>
          <w:p w:rsidR="008F7D0E" w:rsidRPr="007D6F2E" w:rsidRDefault="00F621EE" w:rsidP="005F6877">
            <w:pPr>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Mammography (breast imaging)</w:t>
            </w:r>
          </w:p>
        </w:tc>
        <w:tc>
          <w:tcPr>
            <w:tcW w:w="273" w:type="pct"/>
          </w:tcPr>
          <w:p w:rsidR="008F7D0E" w:rsidRPr="007D6F2E" w:rsidRDefault="00F621EE" w:rsidP="008F7D0E">
            <w:pPr>
              <w:jc w:val="right"/>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32</w:t>
            </w:r>
          </w:p>
        </w:tc>
      </w:tr>
      <w:tr w:rsidR="007D6F2E" w:rsidRPr="007D6F2E" w:rsidTr="00263239">
        <w:tc>
          <w:tcPr>
            <w:tcW w:w="449" w:type="pct"/>
          </w:tcPr>
          <w:p w:rsidR="008F7D0E" w:rsidRPr="007D6F2E" w:rsidRDefault="008F7D0E" w:rsidP="008F7D0E">
            <w:pPr>
              <w:jc w:val="right"/>
              <w:rPr>
                <w:rFonts w:asciiTheme="majorBidi" w:hAnsiTheme="majorBidi" w:cstheme="majorBidi"/>
                <w:color w:val="000000" w:themeColor="text1"/>
                <w:sz w:val="24"/>
                <w:szCs w:val="24"/>
              </w:rPr>
            </w:pPr>
          </w:p>
        </w:tc>
        <w:tc>
          <w:tcPr>
            <w:tcW w:w="969" w:type="pct"/>
          </w:tcPr>
          <w:p w:rsidR="008F7D0E" w:rsidRPr="007D6F2E" w:rsidRDefault="008F7D0E" w:rsidP="008F7D0E">
            <w:pPr>
              <w:jc w:val="right"/>
              <w:rPr>
                <w:rFonts w:asciiTheme="majorBidi" w:hAnsiTheme="majorBidi" w:cstheme="majorBidi"/>
                <w:color w:val="000000" w:themeColor="text1"/>
                <w:sz w:val="24"/>
                <w:szCs w:val="24"/>
              </w:rPr>
            </w:pPr>
          </w:p>
        </w:tc>
        <w:tc>
          <w:tcPr>
            <w:tcW w:w="512" w:type="pct"/>
          </w:tcPr>
          <w:p w:rsidR="008F7D0E" w:rsidRPr="007D6F2E" w:rsidRDefault="008F7D0E" w:rsidP="008F7D0E">
            <w:pPr>
              <w:jc w:val="right"/>
              <w:rPr>
                <w:rFonts w:asciiTheme="majorBidi" w:hAnsiTheme="majorBidi" w:cstheme="majorBidi"/>
                <w:color w:val="000000" w:themeColor="text1"/>
                <w:sz w:val="24"/>
                <w:szCs w:val="24"/>
              </w:rPr>
            </w:pPr>
          </w:p>
        </w:tc>
        <w:tc>
          <w:tcPr>
            <w:tcW w:w="2798" w:type="pct"/>
          </w:tcPr>
          <w:p w:rsidR="008F7D0E" w:rsidRPr="007D6F2E" w:rsidRDefault="00F621EE" w:rsidP="005F6877">
            <w:pPr>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Blood lipid screening in the last 5 years</w:t>
            </w:r>
          </w:p>
        </w:tc>
        <w:tc>
          <w:tcPr>
            <w:tcW w:w="273" w:type="pct"/>
          </w:tcPr>
          <w:p w:rsidR="008F7D0E" w:rsidRPr="007D6F2E" w:rsidRDefault="00F621EE" w:rsidP="008F7D0E">
            <w:pPr>
              <w:jc w:val="right"/>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33</w:t>
            </w:r>
          </w:p>
        </w:tc>
      </w:tr>
      <w:tr w:rsidR="007D6F2E" w:rsidRPr="007D6F2E" w:rsidTr="00263239">
        <w:tc>
          <w:tcPr>
            <w:tcW w:w="449" w:type="pct"/>
          </w:tcPr>
          <w:p w:rsidR="005F6877" w:rsidRPr="007D6F2E" w:rsidRDefault="005F6877" w:rsidP="005F6877">
            <w:pPr>
              <w:jc w:val="right"/>
              <w:rPr>
                <w:rFonts w:asciiTheme="majorBidi" w:hAnsiTheme="majorBidi" w:cstheme="majorBidi"/>
                <w:color w:val="000000" w:themeColor="text1"/>
                <w:sz w:val="24"/>
                <w:szCs w:val="24"/>
              </w:rPr>
            </w:pPr>
          </w:p>
        </w:tc>
        <w:tc>
          <w:tcPr>
            <w:tcW w:w="969" w:type="pct"/>
          </w:tcPr>
          <w:p w:rsidR="005F6877" w:rsidRPr="007D6F2E" w:rsidRDefault="005F6877" w:rsidP="005F6877">
            <w:pPr>
              <w:jc w:val="right"/>
              <w:rPr>
                <w:rFonts w:asciiTheme="majorBidi" w:hAnsiTheme="majorBidi" w:cstheme="majorBidi"/>
                <w:color w:val="000000" w:themeColor="text1"/>
                <w:sz w:val="24"/>
                <w:szCs w:val="24"/>
              </w:rPr>
            </w:pPr>
          </w:p>
        </w:tc>
        <w:tc>
          <w:tcPr>
            <w:tcW w:w="512" w:type="pct"/>
          </w:tcPr>
          <w:p w:rsidR="005F6877" w:rsidRPr="007D6F2E" w:rsidRDefault="005F6877" w:rsidP="005F6877">
            <w:pPr>
              <w:jc w:val="right"/>
              <w:rPr>
                <w:rFonts w:asciiTheme="majorBidi" w:hAnsiTheme="majorBidi" w:cstheme="majorBidi"/>
                <w:color w:val="000000" w:themeColor="text1"/>
                <w:sz w:val="24"/>
                <w:szCs w:val="24"/>
              </w:rPr>
            </w:pPr>
          </w:p>
        </w:tc>
        <w:tc>
          <w:tcPr>
            <w:tcW w:w="2798" w:type="pct"/>
          </w:tcPr>
          <w:p w:rsidR="005F6877" w:rsidRPr="007D6F2E" w:rsidRDefault="00F621EE" w:rsidP="005F6877">
            <w:pPr>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Thyroid screening in the last 5 years</w:t>
            </w:r>
          </w:p>
        </w:tc>
        <w:tc>
          <w:tcPr>
            <w:tcW w:w="273" w:type="pct"/>
          </w:tcPr>
          <w:p w:rsidR="005F6877" w:rsidRPr="007D6F2E" w:rsidRDefault="00F621EE" w:rsidP="005F6877">
            <w:pPr>
              <w:jc w:val="right"/>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34</w:t>
            </w:r>
          </w:p>
        </w:tc>
      </w:tr>
      <w:tr w:rsidR="007D6F2E" w:rsidRPr="007D6F2E" w:rsidTr="00263239">
        <w:tc>
          <w:tcPr>
            <w:tcW w:w="449" w:type="pct"/>
          </w:tcPr>
          <w:p w:rsidR="005F6877" w:rsidRPr="007D6F2E" w:rsidRDefault="005F6877" w:rsidP="005F6877">
            <w:pPr>
              <w:jc w:val="right"/>
              <w:rPr>
                <w:rFonts w:asciiTheme="majorBidi" w:hAnsiTheme="majorBidi" w:cstheme="majorBidi"/>
                <w:color w:val="000000" w:themeColor="text1"/>
                <w:sz w:val="24"/>
                <w:szCs w:val="24"/>
              </w:rPr>
            </w:pPr>
          </w:p>
        </w:tc>
        <w:tc>
          <w:tcPr>
            <w:tcW w:w="969" w:type="pct"/>
          </w:tcPr>
          <w:p w:rsidR="005F6877" w:rsidRPr="007D6F2E" w:rsidRDefault="005F6877" w:rsidP="005F6877">
            <w:pPr>
              <w:jc w:val="right"/>
              <w:rPr>
                <w:rFonts w:asciiTheme="majorBidi" w:hAnsiTheme="majorBidi" w:cstheme="majorBidi"/>
                <w:color w:val="000000" w:themeColor="text1"/>
                <w:sz w:val="24"/>
                <w:szCs w:val="24"/>
              </w:rPr>
            </w:pPr>
          </w:p>
        </w:tc>
        <w:tc>
          <w:tcPr>
            <w:tcW w:w="512" w:type="pct"/>
          </w:tcPr>
          <w:p w:rsidR="005F6877" w:rsidRPr="007D6F2E" w:rsidRDefault="005F6877" w:rsidP="005F6877">
            <w:pPr>
              <w:jc w:val="right"/>
              <w:rPr>
                <w:rFonts w:asciiTheme="majorBidi" w:hAnsiTheme="majorBidi" w:cstheme="majorBidi"/>
                <w:color w:val="000000" w:themeColor="text1"/>
                <w:sz w:val="24"/>
                <w:szCs w:val="24"/>
              </w:rPr>
            </w:pPr>
          </w:p>
        </w:tc>
        <w:tc>
          <w:tcPr>
            <w:tcW w:w="2798" w:type="pct"/>
          </w:tcPr>
          <w:p w:rsidR="005F6877" w:rsidRPr="007D6F2E" w:rsidRDefault="00F621EE" w:rsidP="005F6877">
            <w:pPr>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Blood lipid screening in the last 5 years</w:t>
            </w:r>
          </w:p>
        </w:tc>
        <w:tc>
          <w:tcPr>
            <w:tcW w:w="273" w:type="pct"/>
          </w:tcPr>
          <w:p w:rsidR="005F6877" w:rsidRPr="007D6F2E" w:rsidRDefault="00F621EE" w:rsidP="005F6877">
            <w:pPr>
              <w:jc w:val="right"/>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35</w:t>
            </w:r>
          </w:p>
        </w:tc>
      </w:tr>
      <w:tr w:rsidR="007D6F2E" w:rsidRPr="007D6F2E" w:rsidTr="00263239">
        <w:tc>
          <w:tcPr>
            <w:tcW w:w="449" w:type="pct"/>
          </w:tcPr>
          <w:p w:rsidR="005F6877" w:rsidRPr="007D6F2E" w:rsidRDefault="005F6877" w:rsidP="005F6877">
            <w:pPr>
              <w:jc w:val="right"/>
              <w:rPr>
                <w:rFonts w:asciiTheme="majorBidi" w:hAnsiTheme="majorBidi" w:cstheme="majorBidi"/>
                <w:color w:val="000000" w:themeColor="text1"/>
                <w:sz w:val="24"/>
                <w:szCs w:val="24"/>
              </w:rPr>
            </w:pPr>
          </w:p>
        </w:tc>
        <w:tc>
          <w:tcPr>
            <w:tcW w:w="969" w:type="pct"/>
          </w:tcPr>
          <w:p w:rsidR="005F6877" w:rsidRPr="007D6F2E" w:rsidRDefault="005F6877" w:rsidP="005F6877">
            <w:pPr>
              <w:jc w:val="right"/>
              <w:rPr>
                <w:rFonts w:asciiTheme="majorBidi" w:hAnsiTheme="majorBidi" w:cstheme="majorBidi"/>
                <w:color w:val="000000" w:themeColor="text1"/>
                <w:sz w:val="24"/>
                <w:szCs w:val="24"/>
              </w:rPr>
            </w:pPr>
          </w:p>
        </w:tc>
        <w:tc>
          <w:tcPr>
            <w:tcW w:w="512" w:type="pct"/>
          </w:tcPr>
          <w:p w:rsidR="005F6877" w:rsidRPr="007D6F2E" w:rsidRDefault="005F6877" w:rsidP="005F6877">
            <w:pPr>
              <w:jc w:val="right"/>
              <w:rPr>
                <w:rFonts w:asciiTheme="majorBidi" w:hAnsiTheme="majorBidi" w:cstheme="majorBidi"/>
                <w:color w:val="000000" w:themeColor="text1"/>
                <w:sz w:val="24"/>
                <w:szCs w:val="24"/>
              </w:rPr>
            </w:pPr>
          </w:p>
        </w:tc>
        <w:tc>
          <w:tcPr>
            <w:tcW w:w="2798" w:type="pct"/>
          </w:tcPr>
          <w:p w:rsidR="005F6877" w:rsidRPr="007D6F2E" w:rsidRDefault="00F621EE" w:rsidP="005F6877">
            <w:pPr>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Thyroid screening in the last 5 years</w:t>
            </w:r>
          </w:p>
        </w:tc>
        <w:tc>
          <w:tcPr>
            <w:tcW w:w="273" w:type="pct"/>
          </w:tcPr>
          <w:p w:rsidR="005F6877" w:rsidRPr="007D6F2E" w:rsidRDefault="00F621EE" w:rsidP="005F6877">
            <w:pPr>
              <w:jc w:val="right"/>
              <w:rPr>
                <w:rFonts w:asciiTheme="majorBidi" w:hAnsiTheme="majorBidi" w:cstheme="majorBidi"/>
                <w:color w:val="000000" w:themeColor="text1"/>
                <w:sz w:val="24"/>
                <w:szCs w:val="24"/>
              </w:rPr>
            </w:pPr>
            <w:r w:rsidRPr="007D6F2E">
              <w:rPr>
                <w:rFonts w:asciiTheme="majorBidi" w:hAnsiTheme="majorBidi" w:cstheme="majorBidi"/>
                <w:color w:val="000000" w:themeColor="text1"/>
                <w:sz w:val="24"/>
                <w:szCs w:val="24"/>
              </w:rPr>
              <w:t>36</w:t>
            </w:r>
          </w:p>
        </w:tc>
      </w:tr>
    </w:tbl>
    <w:p w:rsidR="00EE3CAD" w:rsidRPr="007D6F2E" w:rsidRDefault="00F621EE" w:rsidP="00EE3CAD">
      <w:pPr>
        <w:spacing w:before="240" w:after="0" w:line="240" w:lineRule="auto"/>
        <w:jc w:val="both"/>
        <w:rPr>
          <w:rFonts w:asciiTheme="majorBidi" w:hAnsiTheme="majorBidi" w:cstheme="majorBidi"/>
          <w:color w:val="000000" w:themeColor="text1"/>
          <w:sz w:val="24"/>
          <w:szCs w:val="24"/>
        </w:rPr>
      </w:pPr>
      <w:r w:rsidRPr="007D6F2E">
        <w:rPr>
          <w:rFonts w:asciiTheme="majorBidi" w:hAnsiTheme="majorBidi" w:cstheme="majorBidi"/>
          <w:b/>
          <w:bCs/>
          <w:color w:val="000000" w:themeColor="text1"/>
          <w:sz w:val="24"/>
          <w:szCs w:val="24"/>
        </w:rPr>
        <w:t>RWSCQ-36:</w:t>
      </w:r>
      <w:r w:rsidRPr="007D6F2E">
        <w:rPr>
          <w:rFonts w:asciiTheme="majorBidi" w:hAnsiTheme="majorBidi" w:cstheme="majorBidi"/>
          <w:color w:val="000000" w:themeColor="text1"/>
          <w:sz w:val="24"/>
          <w:szCs w:val="24"/>
        </w:rPr>
        <w:t xml:space="preserve"> The questionnaire to assess Reproductive-aged Women's Health Self Care (RWSCQ-36) is a tool to assess the self-care behavior of women in their reproductive age. This questionnaire can be used by researchers or clinicians to identify challenges in the self-care behaviors of reproductive-aged women and to determine the need for interventions to promote self-care in individuals and society. </w:t>
      </w:r>
    </w:p>
    <w:p w:rsidR="005F597E" w:rsidRPr="007D6F2E" w:rsidRDefault="00F621EE" w:rsidP="00610FD9">
      <w:pPr>
        <w:spacing w:before="240" w:after="0" w:line="240" w:lineRule="auto"/>
        <w:jc w:val="both"/>
        <w:rPr>
          <w:rFonts w:asciiTheme="majorBidi" w:eastAsia="Times New Roman" w:hAnsiTheme="majorBidi" w:cstheme="majorBidi"/>
          <w:color w:val="000000" w:themeColor="text1"/>
          <w:sz w:val="24"/>
          <w:szCs w:val="24"/>
          <w:lang w:bidi="fa-IR"/>
        </w:rPr>
      </w:pPr>
      <w:r w:rsidRPr="007D6F2E">
        <w:rPr>
          <w:rFonts w:asciiTheme="majorBidi" w:eastAsia="Times New Roman" w:hAnsiTheme="majorBidi" w:cstheme="majorBidi"/>
          <w:color w:val="000000" w:themeColor="text1"/>
          <w:sz w:val="24"/>
          <w:szCs w:val="24"/>
          <w:lang w:bidi="fa-IR"/>
        </w:rPr>
        <w:t>This questionnaire was developed with 36 items in 4 domains including the physical health domain with 14 items (items 1-14), psychosocial health with 6 items (items 15-2</w:t>
      </w:r>
      <w:r w:rsidR="00610FD9" w:rsidRPr="007D6F2E">
        <w:rPr>
          <w:rFonts w:asciiTheme="majorBidi" w:eastAsia="Times New Roman" w:hAnsiTheme="majorBidi" w:cstheme="majorBidi"/>
          <w:color w:val="000000" w:themeColor="text1"/>
          <w:sz w:val="24"/>
          <w:szCs w:val="24"/>
          <w:lang w:bidi="fa-IR"/>
        </w:rPr>
        <w:t>0</w:t>
      </w:r>
      <w:r w:rsidRPr="007D6F2E">
        <w:rPr>
          <w:rFonts w:asciiTheme="majorBidi" w:eastAsia="Times New Roman" w:hAnsiTheme="majorBidi" w:cstheme="majorBidi"/>
          <w:color w:val="000000" w:themeColor="text1"/>
          <w:sz w:val="24"/>
          <w:szCs w:val="24"/>
          <w:lang w:bidi="fa-IR"/>
        </w:rPr>
        <w:t>), and reproductive-sexual health with 12 items (items 2</w:t>
      </w:r>
      <w:r w:rsidR="00610FD9" w:rsidRPr="007D6F2E">
        <w:rPr>
          <w:rFonts w:asciiTheme="majorBidi" w:eastAsia="Times New Roman" w:hAnsiTheme="majorBidi" w:cstheme="majorBidi"/>
          <w:color w:val="000000" w:themeColor="text1"/>
          <w:sz w:val="24"/>
          <w:szCs w:val="24"/>
          <w:lang w:bidi="fa-IR"/>
        </w:rPr>
        <w:t>1</w:t>
      </w:r>
      <w:r w:rsidRPr="007D6F2E">
        <w:rPr>
          <w:rFonts w:asciiTheme="majorBidi" w:eastAsia="Times New Roman" w:hAnsiTheme="majorBidi" w:cstheme="majorBidi"/>
          <w:color w:val="000000" w:themeColor="text1"/>
          <w:sz w:val="24"/>
          <w:szCs w:val="24"/>
          <w:lang w:bidi="fa-IR"/>
        </w:rPr>
        <w:t>-</w:t>
      </w:r>
      <w:r w:rsidR="00610FD9" w:rsidRPr="007D6F2E">
        <w:rPr>
          <w:rFonts w:asciiTheme="majorBidi" w:eastAsia="Times New Roman" w:hAnsiTheme="majorBidi" w:cstheme="majorBidi"/>
          <w:color w:val="000000" w:themeColor="text1"/>
          <w:sz w:val="24"/>
          <w:szCs w:val="24"/>
          <w:lang w:bidi="fa-IR"/>
        </w:rPr>
        <w:t xml:space="preserve">32) </w:t>
      </w:r>
      <w:r w:rsidRPr="007D6F2E">
        <w:rPr>
          <w:rFonts w:asciiTheme="majorBidi" w:eastAsia="Times New Roman" w:hAnsiTheme="majorBidi" w:cstheme="majorBidi"/>
          <w:color w:val="000000" w:themeColor="text1"/>
          <w:sz w:val="24"/>
          <w:szCs w:val="24"/>
          <w:lang w:bidi="fa-IR"/>
        </w:rPr>
        <w:t>and periodic tests with 4 items</w:t>
      </w:r>
      <w:r w:rsidR="00610FD9" w:rsidRPr="007D6F2E">
        <w:rPr>
          <w:rFonts w:asciiTheme="majorBidi" w:eastAsia="Times New Roman" w:hAnsiTheme="majorBidi" w:cstheme="majorBidi"/>
          <w:color w:val="000000" w:themeColor="text1"/>
          <w:sz w:val="24"/>
          <w:szCs w:val="24"/>
          <w:lang w:bidi="fa-IR"/>
        </w:rPr>
        <w:t xml:space="preserve"> (items 33-36)</w:t>
      </w:r>
      <w:r w:rsidRPr="007D6F2E">
        <w:rPr>
          <w:rFonts w:asciiTheme="majorBidi" w:eastAsia="Times New Roman" w:hAnsiTheme="majorBidi" w:cstheme="majorBidi"/>
          <w:color w:val="000000" w:themeColor="text1"/>
          <w:sz w:val="24"/>
          <w:szCs w:val="24"/>
          <w:lang w:bidi="fa-IR"/>
        </w:rPr>
        <w:t xml:space="preserve">. The questionnaire assessed the self-care of 19-55 years old women.  </w:t>
      </w:r>
    </w:p>
    <w:p w:rsidR="00307587" w:rsidRPr="007D6F2E" w:rsidRDefault="00F621EE" w:rsidP="00EE3CAD">
      <w:pPr>
        <w:spacing w:before="240" w:line="240" w:lineRule="auto"/>
        <w:rPr>
          <w:rFonts w:asciiTheme="majorBidi" w:hAnsiTheme="majorBidi" w:cstheme="majorBidi"/>
          <w:color w:val="000000" w:themeColor="text1"/>
          <w:sz w:val="24"/>
          <w:szCs w:val="24"/>
        </w:rPr>
      </w:pPr>
      <w:r w:rsidRPr="007D6F2E">
        <w:rPr>
          <w:rFonts w:asciiTheme="majorBidi" w:hAnsiTheme="majorBidi" w:cstheme="majorBidi"/>
          <w:b/>
          <w:bCs/>
          <w:color w:val="000000" w:themeColor="text1"/>
          <w:sz w:val="24"/>
          <w:szCs w:val="24"/>
        </w:rPr>
        <w:t>Face validity:</w:t>
      </w:r>
      <w:r w:rsidRPr="007D6F2E">
        <w:rPr>
          <w:rFonts w:asciiTheme="majorBidi" w:hAnsiTheme="majorBidi" w:cstheme="majorBidi"/>
          <w:color w:val="000000" w:themeColor="text1"/>
          <w:sz w:val="24"/>
          <w:szCs w:val="24"/>
        </w:rPr>
        <w:t xml:space="preserve"> All items of the questionnaire had an item score of more than 1.5 and so were considered important by the participants. The calculated Impact scores of RWSCQ were 2.47 to 4.86. </w:t>
      </w:r>
    </w:p>
    <w:p w:rsidR="00EE3CAD" w:rsidRPr="007D6F2E" w:rsidRDefault="00F621EE" w:rsidP="00610FD9">
      <w:pPr>
        <w:spacing w:before="240" w:after="0" w:line="240" w:lineRule="auto"/>
        <w:jc w:val="both"/>
        <w:rPr>
          <w:rFonts w:asciiTheme="majorBidi" w:eastAsia="Times New Roman" w:hAnsiTheme="majorBidi" w:cstheme="majorBidi"/>
          <w:color w:val="000000" w:themeColor="text1"/>
          <w:sz w:val="24"/>
          <w:szCs w:val="24"/>
          <w:lang w:bidi="fa-IR"/>
        </w:rPr>
      </w:pPr>
      <w:r w:rsidRPr="007D6F2E">
        <w:rPr>
          <w:rFonts w:asciiTheme="majorBidi" w:eastAsia="Times New Roman" w:hAnsiTheme="majorBidi" w:cstheme="majorBidi"/>
          <w:b/>
          <w:bCs/>
          <w:color w:val="000000" w:themeColor="text1"/>
          <w:sz w:val="24"/>
          <w:szCs w:val="24"/>
          <w:lang w:bidi="fa-IR"/>
        </w:rPr>
        <w:t>The Content Validity:</w:t>
      </w:r>
      <w:r w:rsidRPr="007D6F2E">
        <w:rPr>
          <w:rFonts w:asciiTheme="majorBidi" w:eastAsia="Times New Roman" w:hAnsiTheme="majorBidi" w:cstheme="majorBidi"/>
          <w:color w:val="000000" w:themeColor="text1"/>
          <w:sz w:val="24"/>
          <w:szCs w:val="24"/>
          <w:lang w:bidi="fa-IR"/>
        </w:rPr>
        <w:t xml:space="preserve"> The content Validity of the questionnaire was assessed by calculating the Content Validity Ratio (CVR) and Content Validity Index (CVI). The results showed CVR ranged from 0.83 to 1. The modified content validity index of I-CVI for all items ranged from 0.91 to 1, and the S-CVI / Ave score was 0.97.</w:t>
      </w:r>
      <w:r w:rsidRPr="007D6F2E">
        <w:rPr>
          <w:rFonts w:asciiTheme="majorBidi" w:hAnsiTheme="majorBidi" w:cstheme="majorBidi"/>
          <w:color w:val="000000" w:themeColor="text1"/>
          <w:sz w:val="24"/>
          <w:szCs w:val="24"/>
        </w:rPr>
        <w:t xml:space="preserve"> </w:t>
      </w:r>
    </w:p>
    <w:p w:rsidR="00EE3CAD" w:rsidRPr="007D6F2E" w:rsidRDefault="00F621EE" w:rsidP="00610FD9">
      <w:pPr>
        <w:spacing w:before="240" w:after="0" w:line="240" w:lineRule="auto"/>
        <w:jc w:val="both"/>
        <w:rPr>
          <w:rFonts w:asciiTheme="majorBidi" w:eastAsia="Times New Roman" w:hAnsiTheme="majorBidi" w:cstheme="majorBidi"/>
          <w:color w:val="000000" w:themeColor="text1"/>
          <w:sz w:val="24"/>
          <w:szCs w:val="24"/>
          <w:lang w:bidi="fa-IR"/>
        </w:rPr>
      </w:pPr>
      <w:r w:rsidRPr="007D6F2E">
        <w:rPr>
          <w:rFonts w:asciiTheme="majorBidi" w:eastAsia="Times New Roman" w:hAnsiTheme="majorBidi" w:cstheme="majorBidi"/>
          <w:b/>
          <w:bCs/>
          <w:color w:val="000000" w:themeColor="text1"/>
          <w:sz w:val="24"/>
          <w:szCs w:val="24"/>
          <w:lang w:bidi="fa-IR"/>
        </w:rPr>
        <w:t>The Reliability:</w:t>
      </w:r>
      <w:r w:rsidRPr="007D6F2E">
        <w:rPr>
          <w:rFonts w:asciiTheme="majorBidi" w:eastAsia="Times New Roman" w:hAnsiTheme="majorBidi" w:cstheme="majorBidi"/>
          <w:color w:val="000000" w:themeColor="text1"/>
          <w:sz w:val="24"/>
          <w:szCs w:val="24"/>
          <w:lang w:bidi="fa-IR"/>
        </w:rPr>
        <w:t xml:space="preserve"> The reliability of the questionnaire was measured by calculating Cronbach's alpha coefficient for internal consistency assessment and also calculating the Pearson coefficient to measure the stability of the questionnaire by the test-retest method on 15 reproductive-aged women. The results showed the reliability of the questionnaire by 0.93 for RWSCQ and Intra-class Correlation Coefficient ICC= 0.93.</w:t>
      </w:r>
      <w:r w:rsidRPr="007D6F2E">
        <w:rPr>
          <w:rFonts w:asciiTheme="majorBidi" w:hAnsiTheme="majorBidi" w:cstheme="majorBidi"/>
          <w:color w:val="000000" w:themeColor="text1"/>
          <w:sz w:val="24"/>
          <w:szCs w:val="24"/>
        </w:rPr>
        <w:t xml:space="preserve"> </w:t>
      </w:r>
    </w:p>
    <w:p w:rsidR="00EE3CAD" w:rsidRPr="007D6F2E" w:rsidRDefault="00F621EE" w:rsidP="00610FD9">
      <w:pPr>
        <w:spacing w:before="240" w:after="0" w:line="240" w:lineRule="auto"/>
        <w:jc w:val="both"/>
        <w:rPr>
          <w:rFonts w:asciiTheme="majorBidi" w:eastAsia="Times New Roman" w:hAnsiTheme="majorBidi" w:cstheme="majorBidi"/>
          <w:color w:val="000000" w:themeColor="text1"/>
          <w:sz w:val="24"/>
          <w:szCs w:val="24"/>
          <w:lang w:bidi="fa-IR"/>
        </w:rPr>
      </w:pPr>
      <w:r w:rsidRPr="007D6F2E">
        <w:rPr>
          <w:rFonts w:asciiTheme="majorBidi" w:eastAsia="Times New Roman" w:hAnsiTheme="majorBidi" w:cstheme="majorBidi"/>
          <w:b/>
          <w:bCs/>
          <w:color w:val="000000" w:themeColor="text1"/>
          <w:sz w:val="24"/>
          <w:szCs w:val="24"/>
          <w:lang w:bidi="fa-IR"/>
        </w:rPr>
        <w:t xml:space="preserve">The Scoring: </w:t>
      </w:r>
      <w:r w:rsidRPr="007D6F2E">
        <w:rPr>
          <w:rFonts w:asciiTheme="majorBidi" w:eastAsia="Times New Roman" w:hAnsiTheme="majorBidi" w:cstheme="majorBidi"/>
          <w:color w:val="000000" w:themeColor="text1"/>
          <w:sz w:val="24"/>
          <w:szCs w:val="24"/>
          <w:lang w:bidi="fa-IR"/>
        </w:rPr>
        <w:t>The items were scored 1 to 3 in the res</w:t>
      </w:r>
      <w:r w:rsidR="00610FD9" w:rsidRPr="007D6F2E">
        <w:rPr>
          <w:rFonts w:asciiTheme="majorBidi" w:eastAsia="Times New Roman" w:hAnsiTheme="majorBidi" w:cstheme="majorBidi"/>
          <w:color w:val="000000" w:themeColor="text1"/>
          <w:sz w:val="24"/>
          <w:szCs w:val="24"/>
          <w:lang w:bidi="fa-IR"/>
        </w:rPr>
        <w:t>ponses of “No, I did not”, “Yes, somewhat/</w:t>
      </w:r>
      <w:r w:rsidRPr="007D6F2E">
        <w:rPr>
          <w:rFonts w:asciiTheme="majorBidi" w:eastAsia="Times New Roman" w:hAnsiTheme="majorBidi" w:cstheme="majorBidi"/>
          <w:color w:val="000000" w:themeColor="text1"/>
          <w:sz w:val="24"/>
          <w:szCs w:val="24"/>
          <w:lang w:bidi="fa-IR"/>
        </w:rPr>
        <w:t xml:space="preserve"> I intend to do” and “Yes I did”, respectively. The score ranges for the different dimensions of the questionnaire including physical-, psychosocial-, and sexual-reproductive health and screening tests were 14 to 42, 6 to 18, </w:t>
      </w:r>
      <w:r w:rsidR="00610FD9" w:rsidRPr="007D6F2E">
        <w:rPr>
          <w:rFonts w:asciiTheme="majorBidi" w:eastAsia="Times New Roman" w:hAnsiTheme="majorBidi" w:cstheme="majorBidi"/>
          <w:color w:val="000000" w:themeColor="text1"/>
          <w:sz w:val="24"/>
          <w:szCs w:val="24"/>
          <w:lang w:bidi="fa-IR"/>
        </w:rPr>
        <w:t>12</w:t>
      </w:r>
      <w:r w:rsidRPr="007D6F2E">
        <w:rPr>
          <w:rFonts w:asciiTheme="majorBidi" w:eastAsia="Times New Roman" w:hAnsiTheme="majorBidi" w:cstheme="majorBidi"/>
          <w:color w:val="000000" w:themeColor="text1"/>
          <w:sz w:val="24"/>
          <w:szCs w:val="24"/>
          <w:lang w:bidi="fa-IR"/>
        </w:rPr>
        <w:t xml:space="preserve"> to </w:t>
      </w:r>
      <w:r w:rsidR="00610FD9" w:rsidRPr="007D6F2E">
        <w:rPr>
          <w:rFonts w:asciiTheme="majorBidi" w:eastAsia="Times New Roman" w:hAnsiTheme="majorBidi" w:cstheme="majorBidi"/>
          <w:color w:val="000000" w:themeColor="text1"/>
          <w:sz w:val="24"/>
          <w:szCs w:val="24"/>
          <w:lang w:bidi="fa-IR"/>
        </w:rPr>
        <w:t>36</w:t>
      </w:r>
      <w:r w:rsidRPr="007D6F2E">
        <w:rPr>
          <w:rFonts w:asciiTheme="majorBidi" w:eastAsia="Times New Roman" w:hAnsiTheme="majorBidi" w:cstheme="majorBidi"/>
          <w:color w:val="000000" w:themeColor="text1"/>
          <w:sz w:val="24"/>
          <w:szCs w:val="24"/>
          <w:lang w:bidi="fa-IR"/>
        </w:rPr>
        <w:t xml:space="preserve">, and </w:t>
      </w:r>
      <w:r w:rsidR="00610FD9" w:rsidRPr="007D6F2E">
        <w:rPr>
          <w:rFonts w:asciiTheme="majorBidi" w:eastAsia="Times New Roman" w:hAnsiTheme="majorBidi" w:cstheme="majorBidi"/>
          <w:color w:val="000000" w:themeColor="text1"/>
          <w:sz w:val="24"/>
          <w:szCs w:val="24"/>
          <w:lang w:bidi="fa-IR"/>
        </w:rPr>
        <w:t>4</w:t>
      </w:r>
      <w:r w:rsidRPr="007D6F2E">
        <w:rPr>
          <w:rFonts w:asciiTheme="majorBidi" w:eastAsia="Times New Roman" w:hAnsiTheme="majorBidi" w:cstheme="majorBidi"/>
          <w:color w:val="000000" w:themeColor="text1"/>
          <w:sz w:val="24"/>
          <w:szCs w:val="24"/>
          <w:lang w:bidi="fa-IR"/>
        </w:rPr>
        <w:t xml:space="preserve"> to </w:t>
      </w:r>
      <w:r w:rsidR="00610FD9" w:rsidRPr="007D6F2E">
        <w:rPr>
          <w:rFonts w:asciiTheme="majorBidi" w:eastAsia="Times New Roman" w:hAnsiTheme="majorBidi" w:cstheme="majorBidi"/>
          <w:color w:val="000000" w:themeColor="text1"/>
          <w:sz w:val="24"/>
          <w:szCs w:val="24"/>
          <w:lang w:bidi="fa-IR"/>
        </w:rPr>
        <w:t>16</w:t>
      </w:r>
      <w:r w:rsidRPr="007D6F2E">
        <w:rPr>
          <w:rFonts w:asciiTheme="majorBidi" w:eastAsia="Times New Roman" w:hAnsiTheme="majorBidi" w:cstheme="majorBidi"/>
          <w:color w:val="000000" w:themeColor="text1"/>
          <w:sz w:val="24"/>
          <w:szCs w:val="24"/>
          <w:lang w:bidi="fa-IR"/>
        </w:rPr>
        <w:t xml:space="preserve">, respectively, and for the whole questionnaire was </w:t>
      </w:r>
      <w:r w:rsidR="00610FD9" w:rsidRPr="007D6F2E">
        <w:rPr>
          <w:rFonts w:asciiTheme="majorBidi" w:eastAsia="Times New Roman" w:hAnsiTheme="majorBidi" w:cstheme="majorBidi"/>
          <w:color w:val="000000" w:themeColor="text1"/>
          <w:sz w:val="24"/>
          <w:szCs w:val="24"/>
          <w:lang w:bidi="fa-IR"/>
        </w:rPr>
        <w:t>36</w:t>
      </w:r>
      <w:r w:rsidRPr="007D6F2E">
        <w:rPr>
          <w:rFonts w:asciiTheme="majorBidi" w:eastAsia="Times New Roman" w:hAnsiTheme="majorBidi" w:cstheme="majorBidi"/>
          <w:color w:val="000000" w:themeColor="text1"/>
          <w:sz w:val="24"/>
          <w:szCs w:val="24"/>
          <w:lang w:bidi="fa-IR"/>
        </w:rPr>
        <w:t>-</w:t>
      </w:r>
      <w:r w:rsidR="00610FD9" w:rsidRPr="007D6F2E">
        <w:rPr>
          <w:rFonts w:asciiTheme="majorBidi" w:eastAsia="Times New Roman" w:hAnsiTheme="majorBidi" w:cstheme="majorBidi"/>
          <w:color w:val="000000" w:themeColor="text1"/>
          <w:sz w:val="24"/>
          <w:szCs w:val="24"/>
          <w:lang w:bidi="fa-IR"/>
        </w:rPr>
        <w:t>108</w:t>
      </w:r>
      <w:r w:rsidRPr="007D6F2E">
        <w:rPr>
          <w:rFonts w:asciiTheme="majorBidi" w:eastAsia="Times New Roman" w:hAnsiTheme="majorBidi" w:cstheme="majorBidi"/>
          <w:color w:val="000000" w:themeColor="text1"/>
          <w:sz w:val="24"/>
          <w:szCs w:val="24"/>
          <w:lang w:bidi="fa-IR"/>
        </w:rPr>
        <w:t xml:space="preserve"> for RWSCQ</w:t>
      </w:r>
      <w:r w:rsidR="00610FD9" w:rsidRPr="007D6F2E">
        <w:rPr>
          <w:rFonts w:asciiTheme="majorBidi" w:eastAsia="Times New Roman" w:hAnsiTheme="majorBidi" w:cstheme="majorBidi"/>
          <w:color w:val="000000" w:themeColor="text1"/>
          <w:sz w:val="24"/>
          <w:szCs w:val="24"/>
          <w:lang w:bidi="fa-IR"/>
        </w:rPr>
        <w:t>-36</w:t>
      </w:r>
      <w:r w:rsidRPr="007D6F2E">
        <w:rPr>
          <w:rFonts w:asciiTheme="majorBidi" w:eastAsia="Times New Roman" w:hAnsiTheme="majorBidi" w:cstheme="majorBidi"/>
          <w:color w:val="000000" w:themeColor="text1"/>
          <w:sz w:val="24"/>
          <w:szCs w:val="24"/>
          <w:lang w:bidi="fa-IR"/>
        </w:rPr>
        <w:t>. The higher scores indicate healthier self-care behaviors of reproductive-aged women.  The score of each domain and the total score were calculated and then converted to the standardized 0 to 100 score using the following equation (X-Min Score / Max-Min Score) × 100.</w:t>
      </w:r>
    </w:p>
    <w:p w:rsidR="00EE3CAD" w:rsidRPr="007D6F2E" w:rsidRDefault="00EE3CAD" w:rsidP="005F597E">
      <w:pPr>
        <w:spacing w:before="240" w:line="240" w:lineRule="auto"/>
        <w:rPr>
          <w:rFonts w:asciiTheme="majorBidi" w:hAnsiTheme="majorBidi" w:cstheme="majorBidi"/>
          <w:color w:val="000000" w:themeColor="text1"/>
          <w:sz w:val="24"/>
          <w:szCs w:val="24"/>
        </w:rPr>
      </w:pPr>
    </w:p>
    <w:p w:rsidR="005F597E" w:rsidRPr="007D6F2E" w:rsidRDefault="005F597E" w:rsidP="005F597E">
      <w:pPr>
        <w:rPr>
          <w:rFonts w:asciiTheme="majorBidi" w:hAnsiTheme="majorBidi" w:cstheme="majorBidi"/>
          <w:color w:val="000000" w:themeColor="text1"/>
          <w:sz w:val="24"/>
          <w:szCs w:val="24"/>
        </w:rPr>
      </w:pPr>
    </w:p>
    <w:p w:rsidR="00307587" w:rsidRPr="007D6F2E" w:rsidRDefault="00307587" w:rsidP="00307587">
      <w:pPr>
        <w:jc w:val="right"/>
        <w:rPr>
          <w:rFonts w:asciiTheme="majorBidi" w:hAnsiTheme="majorBidi" w:cstheme="majorBidi"/>
          <w:color w:val="000000" w:themeColor="text1"/>
          <w:sz w:val="24"/>
          <w:szCs w:val="24"/>
        </w:rPr>
      </w:pPr>
    </w:p>
    <w:sectPr w:rsidR="00307587" w:rsidRPr="007D6F2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NazaninBold">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DD6"/>
    <w:rsid w:val="0002540D"/>
    <w:rsid w:val="00263239"/>
    <w:rsid w:val="00307587"/>
    <w:rsid w:val="003C2181"/>
    <w:rsid w:val="00453DD6"/>
    <w:rsid w:val="005C4D09"/>
    <w:rsid w:val="005F597E"/>
    <w:rsid w:val="005F6877"/>
    <w:rsid w:val="00610FD9"/>
    <w:rsid w:val="007835EC"/>
    <w:rsid w:val="007D6F2E"/>
    <w:rsid w:val="008756A7"/>
    <w:rsid w:val="008F7D0E"/>
    <w:rsid w:val="0099012D"/>
    <w:rsid w:val="009B375C"/>
    <w:rsid w:val="00BC5A20"/>
    <w:rsid w:val="00BE02AB"/>
    <w:rsid w:val="00D46DAA"/>
    <w:rsid w:val="00E009CC"/>
    <w:rsid w:val="00EE24D5"/>
    <w:rsid w:val="00EE3CAD"/>
    <w:rsid w:val="00F621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64C382-986B-4AEB-BBE9-8E8046415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07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307587"/>
    <w:rPr>
      <w:rFonts w:ascii="BNazaninBold" w:hAnsi="BNazaninBold" w:hint="default"/>
      <w:b/>
      <w:bCs/>
      <w:i w:val="0"/>
      <w:iCs w:val="0"/>
      <w:color w:val="231F20"/>
      <w:sz w:val="22"/>
      <w:szCs w:val="22"/>
    </w:rPr>
  </w:style>
  <w:style w:type="table" w:styleId="ListTable3-Accent2">
    <w:name w:val="List Table 3 Accent 2"/>
    <w:basedOn w:val="TableNormal"/>
    <w:uiPriority w:val="48"/>
    <w:rsid w:val="00E009CC"/>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GridTable2-Accent6">
    <w:name w:val="Grid Table 2 Accent 6"/>
    <w:basedOn w:val="TableNormal"/>
    <w:uiPriority w:val="47"/>
    <w:rsid w:val="00E009CC"/>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6">
    <w:name w:val="Grid Table 4 Accent 6"/>
    <w:basedOn w:val="TableNormal"/>
    <w:uiPriority w:val="49"/>
    <w:rsid w:val="00E009C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681</Words>
  <Characters>3884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masoomeh simbar</dc:creator>
  <cp:lastModifiedBy>dell</cp:lastModifiedBy>
  <cp:revision>4</cp:revision>
  <dcterms:created xsi:type="dcterms:W3CDTF">2023-03-15T10:20:00Z</dcterms:created>
  <dcterms:modified xsi:type="dcterms:W3CDTF">2023-03-17T12:10:00Z</dcterms:modified>
</cp:coreProperties>
</file>