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F1D9" w14:textId="77777777" w:rsidR="008F5653" w:rsidRPr="008F5653" w:rsidRDefault="008F5653" w:rsidP="008F5653">
      <w:pPr>
        <w:spacing w:after="0" w:line="480" w:lineRule="auto"/>
        <w:rPr>
          <w:rFonts w:ascii="Calibri" w:eastAsia="Calibri" w:hAnsi="Calibri" w:cs="Times New Roman"/>
          <w:b/>
          <w:bCs/>
          <w:sz w:val="36"/>
          <w:szCs w:val="36"/>
          <w:lang w:val="en-US"/>
        </w:rPr>
      </w:pPr>
      <w:r w:rsidRPr="008F5653">
        <w:rPr>
          <w:rFonts w:ascii="Calibri" w:eastAsia="Calibri" w:hAnsi="Calibri" w:cs="Times New Roman"/>
          <w:b/>
          <w:bCs/>
          <w:sz w:val="36"/>
          <w:szCs w:val="36"/>
          <w:lang w:val="en-US"/>
        </w:rPr>
        <w:t>Supplementary Materials</w:t>
      </w:r>
    </w:p>
    <w:p w14:paraId="60BAD74A" w14:textId="77777777" w:rsidR="008F5653" w:rsidRPr="008F5653" w:rsidRDefault="008F5653" w:rsidP="008F5653">
      <w:pPr>
        <w:spacing w:after="0" w:line="480" w:lineRule="auto"/>
        <w:rPr>
          <w:rFonts w:ascii="Calibri" w:eastAsia="Calibri" w:hAnsi="Calibri" w:cs="Calibri"/>
          <w:sz w:val="24"/>
          <w:szCs w:val="24"/>
          <w:lang w:val="en-ZA"/>
        </w:rPr>
      </w:pPr>
      <w:r w:rsidRPr="008F5653">
        <w:rPr>
          <w:rFonts w:ascii="Calibri" w:eastAsia="Calibri" w:hAnsi="Calibri" w:cs="Calibri"/>
          <w:sz w:val="24"/>
          <w:szCs w:val="24"/>
          <w:lang w:val="en-ZA"/>
        </w:rPr>
        <w:t xml:space="preserve">Table S1: Levels of physical activity reported on the </w:t>
      </w:r>
      <w:proofErr w:type="gramStart"/>
      <w:r w:rsidRPr="008F5653">
        <w:rPr>
          <w:rFonts w:ascii="Calibri" w:eastAsia="Calibri" w:hAnsi="Calibri" w:cs="Calibri"/>
          <w:sz w:val="24"/>
          <w:szCs w:val="24"/>
          <w:lang w:val="en-ZA"/>
        </w:rPr>
        <w:t>IPAQ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552"/>
        <w:gridCol w:w="3117"/>
      </w:tblGrid>
      <w:tr w:rsidR="008F5653" w:rsidRPr="008F5653" w14:paraId="3B2BF23C" w14:textId="77777777" w:rsidTr="005F5BB9">
        <w:tc>
          <w:tcPr>
            <w:tcW w:w="3681" w:type="dxa"/>
          </w:tcPr>
          <w:p w14:paraId="7AE21A54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Levels of physical activity</w:t>
            </w:r>
          </w:p>
        </w:tc>
        <w:tc>
          <w:tcPr>
            <w:tcW w:w="2552" w:type="dxa"/>
          </w:tcPr>
          <w:p w14:paraId="4F1910A9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Women with pain</w:t>
            </w:r>
          </w:p>
          <w:p w14:paraId="0FA0FEE3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n=26</w:t>
            </w:r>
          </w:p>
        </w:tc>
        <w:tc>
          <w:tcPr>
            <w:tcW w:w="3117" w:type="dxa"/>
          </w:tcPr>
          <w:p w14:paraId="2E5EF5A0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Women without pain</w:t>
            </w:r>
          </w:p>
          <w:p w14:paraId="0C01C695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n=18</w:t>
            </w:r>
          </w:p>
        </w:tc>
      </w:tr>
      <w:tr w:rsidR="008F5653" w:rsidRPr="008F5653" w14:paraId="7DA353A2" w14:textId="77777777" w:rsidTr="005F5BB9">
        <w:tc>
          <w:tcPr>
            <w:tcW w:w="3681" w:type="dxa"/>
          </w:tcPr>
          <w:p w14:paraId="1FF8B2CD" w14:textId="77777777" w:rsidR="008F5653" w:rsidRPr="008F5653" w:rsidRDefault="008F5653" w:rsidP="008F5653">
            <w:pPr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Low</w:t>
            </w:r>
          </w:p>
        </w:tc>
        <w:tc>
          <w:tcPr>
            <w:tcW w:w="2552" w:type="dxa"/>
          </w:tcPr>
          <w:p w14:paraId="22F0357F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14</w:t>
            </w:r>
          </w:p>
        </w:tc>
        <w:tc>
          <w:tcPr>
            <w:tcW w:w="3117" w:type="dxa"/>
          </w:tcPr>
          <w:p w14:paraId="74410680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5</w:t>
            </w:r>
          </w:p>
        </w:tc>
      </w:tr>
      <w:tr w:rsidR="008F5653" w:rsidRPr="008F5653" w14:paraId="105B882C" w14:textId="77777777" w:rsidTr="005F5BB9">
        <w:tc>
          <w:tcPr>
            <w:tcW w:w="3681" w:type="dxa"/>
          </w:tcPr>
          <w:p w14:paraId="7DCC66DB" w14:textId="77777777" w:rsidR="008F5653" w:rsidRPr="008F5653" w:rsidRDefault="008F5653" w:rsidP="008F5653">
            <w:pPr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Moderate</w:t>
            </w:r>
          </w:p>
        </w:tc>
        <w:tc>
          <w:tcPr>
            <w:tcW w:w="2552" w:type="dxa"/>
          </w:tcPr>
          <w:p w14:paraId="2592ED40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7</w:t>
            </w:r>
          </w:p>
        </w:tc>
        <w:tc>
          <w:tcPr>
            <w:tcW w:w="3117" w:type="dxa"/>
          </w:tcPr>
          <w:p w14:paraId="10A47650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9</w:t>
            </w:r>
          </w:p>
        </w:tc>
      </w:tr>
      <w:tr w:rsidR="008F5653" w:rsidRPr="008F5653" w14:paraId="2445B100" w14:textId="77777777" w:rsidTr="005F5BB9">
        <w:tc>
          <w:tcPr>
            <w:tcW w:w="3681" w:type="dxa"/>
          </w:tcPr>
          <w:p w14:paraId="2283C0CD" w14:textId="77777777" w:rsidR="008F5653" w:rsidRPr="008F5653" w:rsidRDefault="008F5653" w:rsidP="008F5653">
            <w:pPr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High</w:t>
            </w:r>
          </w:p>
        </w:tc>
        <w:tc>
          <w:tcPr>
            <w:tcW w:w="2552" w:type="dxa"/>
          </w:tcPr>
          <w:p w14:paraId="33883085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5</w:t>
            </w:r>
          </w:p>
        </w:tc>
        <w:tc>
          <w:tcPr>
            <w:tcW w:w="3117" w:type="dxa"/>
          </w:tcPr>
          <w:p w14:paraId="0ABA3310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4</w:t>
            </w:r>
          </w:p>
        </w:tc>
      </w:tr>
    </w:tbl>
    <w:p w14:paraId="20A40BB8" w14:textId="77777777" w:rsidR="008F5653" w:rsidRPr="008F5653" w:rsidRDefault="008F5653" w:rsidP="008F5653">
      <w:pPr>
        <w:spacing w:after="0" w:line="480" w:lineRule="auto"/>
        <w:rPr>
          <w:rFonts w:ascii="Calibri" w:eastAsia="Calibri" w:hAnsi="Calibri" w:cs="Calibri"/>
          <w:sz w:val="24"/>
          <w:szCs w:val="24"/>
          <w:lang w:val="en-ZA"/>
        </w:rPr>
      </w:pPr>
    </w:p>
    <w:p w14:paraId="50624698" w14:textId="77777777" w:rsidR="008F5653" w:rsidRPr="008F5653" w:rsidRDefault="008F5653" w:rsidP="008F5653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14:paraId="653B0A43" w14:textId="77777777" w:rsidR="008F5653" w:rsidRPr="008F5653" w:rsidRDefault="008F5653" w:rsidP="008F5653">
      <w:pPr>
        <w:spacing w:after="0" w:line="480" w:lineRule="auto"/>
        <w:rPr>
          <w:rFonts w:ascii="Calibri" w:eastAsia="Calibri" w:hAnsi="Calibri" w:cs="Calibri"/>
          <w:sz w:val="24"/>
          <w:szCs w:val="24"/>
          <w:lang w:val="en-ZA"/>
        </w:rPr>
      </w:pPr>
      <w:r w:rsidRPr="008F5653">
        <w:rPr>
          <w:rFonts w:ascii="Calibri" w:eastAsia="Calibri" w:hAnsi="Calibri" w:cs="Calibri"/>
          <w:sz w:val="24"/>
          <w:szCs w:val="24"/>
          <w:lang w:val="en-ZA"/>
        </w:rPr>
        <w:t>Table S2: Difference in Depression and Anxiety in those with pain and without pain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337"/>
        <w:gridCol w:w="2337"/>
        <w:gridCol w:w="3118"/>
        <w:gridCol w:w="2551"/>
      </w:tblGrid>
      <w:tr w:rsidR="008F5653" w:rsidRPr="008F5653" w14:paraId="7DD77892" w14:textId="77777777" w:rsidTr="005F5BB9">
        <w:tc>
          <w:tcPr>
            <w:tcW w:w="2337" w:type="dxa"/>
          </w:tcPr>
          <w:p w14:paraId="25058C66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Patient Health Questionnaire-4</w:t>
            </w:r>
          </w:p>
        </w:tc>
        <w:tc>
          <w:tcPr>
            <w:tcW w:w="2337" w:type="dxa"/>
          </w:tcPr>
          <w:p w14:paraId="60E7F9A6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Women with pain</w:t>
            </w:r>
          </w:p>
          <w:p w14:paraId="3E6131EB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n=26</w:t>
            </w:r>
          </w:p>
          <w:p w14:paraId="31C4CB54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Median (IQR)</w:t>
            </w:r>
          </w:p>
        </w:tc>
        <w:tc>
          <w:tcPr>
            <w:tcW w:w="3118" w:type="dxa"/>
          </w:tcPr>
          <w:p w14:paraId="65B92FE1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Women without pain</w:t>
            </w:r>
          </w:p>
          <w:p w14:paraId="0C6EA6D4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b/>
                <w:bCs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n=18</w:t>
            </w:r>
          </w:p>
          <w:p w14:paraId="0C02CF90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Median (IQR)</w:t>
            </w:r>
          </w:p>
        </w:tc>
        <w:tc>
          <w:tcPr>
            <w:tcW w:w="2551" w:type="dxa"/>
          </w:tcPr>
          <w:p w14:paraId="62E171CC" w14:textId="77777777" w:rsidR="008F5653" w:rsidRPr="008F5653" w:rsidRDefault="008F5653" w:rsidP="008F5653">
            <w:pPr>
              <w:jc w:val="center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b/>
                <w:bCs/>
                <w:lang w:val="en-ZA"/>
              </w:rPr>
              <w:t>Statistical analysis</w:t>
            </w:r>
          </w:p>
        </w:tc>
      </w:tr>
      <w:tr w:rsidR="008F5653" w:rsidRPr="008F5653" w14:paraId="1C2063A4" w14:textId="77777777" w:rsidTr="005F5BB9">
        <w:tc>
          <w:tcPr>
            <w:tcW w:w="2337" w:type="dxa"/>
          </w:tcPr>
          <w:p w14:paraId="4E397498" w14:textId="77777777" w:rsidR="008F5653" w:rsidRPr="008F5653" w:rsidRDefault="008F5653" w:rsidP="008F5653">
            <w:pPr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Total score</w:t>
            </w:r>
          </w:p>
        </w:tc>
        <w:tc>
          <w:tcPr>
            <w:tcW w:w="2337" w:type="dxa"/>
          </w:tcPr>
          <w:p w14:paraId="0D3AD94B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5 (2-6)</w:t>
            </w:r>
          </w:p>
        </w:tc>
        <w:tc>
          <w:tcPr>
            <w:tcW w:w="3118" w:type="dxa"/>
          </w:tcPr>
          <w:p w14:paraId="25AEBF34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0 (0-5)</w:t>
            </w:r>
          </w:p>
        </w:tc>
        <w:tc>
          <w:tcPr>
            <w:tcW w:w="2551" w:type="dxa"/>
          </w:tcPr>
          <w:p w14:paraId="3BEA0721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U=99.5; p&lt;0.01*</w:t>
            </w:r>
          </w:p>
        </w:tc>
      </w:tr>
      <w:tr w:rsidR="008F5653" w:rsidRPr="008F5653" w14:paraId="5B76B845" w14:textId="77777777" w:rsidTr="005F5BB9">
        <w:tc>
          <w:tcPr>
            <w:tcW w:w="2337" w:type="dxa"/>
          </w:tcPr>
          <w:p w14:paraId="219B5E93" w14:textId="77777777" w:rsidR="008F5653" w:rsidRPr="008F5653" w:rsidRDefault="008F5653" w:rsidP="008F5653">
            <w:pPr>
              <w:ind w:left="720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Depression</w:t>
            </w:r>
          </w:p>
        </w:tc>
        <w:tc>
          <w:tcPr>
            <w:tcW w:w="2337" w:type="dxa"/>
          </w:tcPr>
          <w:p w14:paraId="6087F8A1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2 (1-3)</w:t>
            </w:r>
          </w:p>
        </w:tc>
        <w:tc>
          <w:tcPr>
            <w:tcW w:w="3118" w:type="dxa"/>
          </w:tcPr>
          <w:p w14:paraId="5B5A206A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0 (0-2)</w:t>
            </w:r>
          </w:p>
        </w:tc>
        <w:tc>
          <w:tcPr>
            <w:tcW w:w="2551" w:type="dxa"/>
          </w:tcPr>
          <w:p w14:paraId="2B9A59E0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U=101; p&lt;0.01*</w:t>
            </w:r>
          </w:p>
        </w:tc>
      </w:tr>
      <w:tr w:rsidR="008F5653" w:rsidRPr="008F5653" w14:paraId="4FC501BB" w14:textId="77777777" w:rsidTr="005F5BB9">
        <w:tc>
          <w:tcPr>
            <w:tcW w:w="2337" w:type="dxa"/>
          </w:tcPr>
          <w:p w14:paraId="74881D5C" w14:textId="77777777" w:rsidR="008F5653" w:rsidRPr="008F5653" w:rsidRDefault="008F5653" w:rsidP="008F5653">
            <w:pPr>
              <w:ind w:left="720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Anxiety</w:t>
            </w:r>
          </w:p>
        </w:tc>
        <w:tc>
          <w:tcPr>
            <w:tcW w:w="2337" w:type="dxa"/>
          </w:tcPr>
          <w:p w14:paraId="24DB3AA6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3 (2-4)</w:t>
            </w:r>
          </w:p>
        </w:tc>
        <w:tc>
          <w:tcPr>
            <w:tcW w:w="3118" w:type="dxa"/>
          </w:tcPr>
          <w:p w14:paraId="0965BF42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0 (0-2)</w:t>
            </w:r>
          </w:p>
        </w:tc>
        <w:tc>
          <w:tcPr>
            <w:tcW w:w="2551" w:type="dxa"/>
          </w:tcPr>
          <w:p w14:paraId="1F670F5C" w14:textId="77777777" w:rsidR="008F5653" w:rsidRPr="008F5653" w:rsidRDefault="008F5653" w:rsidP="008F5653">
            <w:pPr>
              <w:jc w:val="right"/>
              <w:rPr>
                <w:rFonts w:ascii="Calibri" w:eastAsia="Calibri" w:hAnsi="Calibri" w:cs="Calibri"/>
                <w:lang w:val="en-ZA"/>
              </w:rPr>
            </w:pPr>
            <w:r w:rsidRPr="008F5653">
              <w:rPr>
                <w:rFonts w:ascii="Calibri" w:eastAsia="Calibri" w:hAnsi="Calibri" w:cs="Calibri"/>
                <w:lang w:val="en-ZA"/>
              </w:rPr>
              <w:t>U=113.5; p&lt;0.01*</w:t>
            </w:r>
          </w:p>
        </w:tc>
      </w:tr>
    </w:tbl>
    <w:p w14:paraId="53E03D72" w14:textId="77777777" w:rsidR="008F5653" w:rsidRPr="008F5653" w:rsidRDefault="008F5653" w:rsidP="008F5653">
      <w:pPr>
        <w:spacing w:after="0" w:line="480" w:lineRule="auto"/>
        <w:rPr>
          <w:rFonts w:ascii="Calibri" w:eastAsia="Calibri" w:hAnsi="Calibri" w:cs="Calibri"/>
          <w:sz w:val="24"/>
          <w:szCs w:val="24"/>
          <w:lang w:val="en-ZA"/>
        </w:rPr>
      </w:pPr>
    </w:p>
    <w:p w14:paraId="5CA22870" w14:textId="77777777" w:rsidR="008F5653" w:rsidRPr="008F5653" w:rsidRDefault="008F5653" w:rsidP="008F5653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14:paraId="00970D04" w14:textId="77777777" w:rsidR="00E31431" w:rsidRDefault="00E31431"/>
    <w:sectPr w:rsidR="00E31431" w:rsidSect="0074181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53"/>
    <w:rsid w:val="008F5653"/>
    <w:rsid w:val="00C7058E"/>
    <w:rsid w:val="00E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7FCFAB"/>
  <w15:chartTrackingRefBased/>
  <w15:docId w15:val="{AF02A7A9-8FD0-43C9-9173-27745DF2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65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F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Parker</dc:creator>
  <cp:keywords/>
  <dc:description/>
  <cp:lastModifiedBy>Romy Parker</cp:lastModifiedBy>
  <cp:revision>1</cp:revision>
  <dcterms:created xsi:type="dcterms:W3CDTF">2023-03-13T09:15:00Z</dcterms:created>
  <dcterms:modified xsi:type="dcterms:W3CDTF">2023-03-13T09:15:00Z</dcterms:modified>
</cp:coreProperties>
</file>