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FFB" w:rsidRDefault="00F46FFB" w:rsidP="00F46FFB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b/>
          <w:bCs/>
          <w:color w:val="242424"/>
          <w:sz w:val="22"/>
          <w:szCs w:val="22"/>
        </w:rPr>
        <w:t>Method:</w:t>
      </w:r>
    </w:p>
    <w:p w:rsidR="00F46FFB" w:rsidRDefault="00F46FFB" w:rsidP="00F46FFB">
      <w:pPr>
        <w:pStyle w:val="NormalWeb"/>
        <w:shd w:val="clear" w:color="auto" w:fill="FFFFFF"/>
        <w:spacing w:before="0" w:beforeAutospacing="0" w:after="0" w:afterAutospacing="0"/>
        <w:ind w:left="720" w:hanging="360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1.</w:t>
      </w:r>
      <w:r>
        <w:rPr>
          <w:color w:val="242424"/>
          <w:sz w:val="14"/>
          <w:szCs w:val="14"/>
          <w:bdr w:val="none" w:sz="0" w:space="0" w:color="auto" w:frame="1"/>
        </w:rPr>
        <w:t>       </w:t>
      </w:r>
      <w:r>
        <w:rPr>
          <w:rFonts w:ascii="Calibri" w:hAnsi="Calibri" w:cs="Calibri"/>
          <w:color w:val="242424"/>
          <w:sz w:val="22"/>
          <w:szCs w:val="22"/>
        </w:rPr>
        <w:t>A google search for the product / tech. (Scoping)</w:t>
      </w:r>
    </w:p>
    <w:p w:rsidR="00F46FFB" w:rsidRDefault="00F46FFB" w:rsidP="00F46FFB">
      <w:pPr>
        <w:pStyle w:val="NormalWeb"/>
        <w:shd w:val="clear" w:color="auto" w:fill="FFFFFF"/>
        <w:spacing w:before="0" w:beforeAutospacing="0" w:after="0" w:afterAutospacing="0"/>
        <w:ind w:left="1440" w:hanging="360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a.</w:t>
      </w:r>
      <w:r>
        <w:rPr>
          <w:color w:val="242424"/>
          <w:sz w:val="14"/>
          <w:szCs w:val="14"/>
          <w:bdr w:val="none" w:sz="0" w:space="0" w:color="auto" w:frame="1"/>
        </w:rPr>
        <w:t>       </w:t>
      </w:r>
      <w:r>
        <w:rPr>
          <w:rFonts w:ascii="Calibri" w:hAnsi="Calibri" w:cs="Calibri"/>
          <w:color w:val="242424"/>
          <w:sz w:val="22"/>
          <w:szCs w:val="22"/>
        </w:rPr>
        <w:t>Use a private browser so your search history doesn’t affect results</w:t>
      </w:r>
    </w:p>
    <w:p w:rsidR="00F46FFB" w:rsidRDefault="00F46FFB" w:rsidP="00F46FFB">
      <w:pPr>
        <w:pStyle w:val="NormalWeb"/>
        <w:shd w:val="clear" w:color="auto" w:fill="FFFFFF"/>
        <w:spacing w:before="0" w:beforeAutospacing="0" w:after="0" w:afterAutospacing="0"/>
        <w:ind w:left="1440" w:hanging="360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b.</w:t>
      </w:r>
      <w:r>
        <w:rPr>
          <w:color w:val="242424"/>
          <w:sz w:val="14"/>
          <w:szCs w:val="14"/>
          <w:bdr w:val="none" w:sz="0" w:space="0" w:color="auto" w:frame="1"/>
        </w:rPr>
        <w:t>       </w:t>
      </w:r>
      <w:r>
        <w:rPr>
          <w:rFonts w:ascii="Calibri" w:hAnsi="Calibri" w:cs="Calibri"/>
          <w:color w:val="242424"/>
          <w:sz w:val="22"/>
          <w:szCs w:val="22"/>
        </w:rPr>
        <w:t>You could do an advanced search – limiting results with specific terms for example.</w:t>
      </w:r>
    </w:p>
    <w:p w:rsidR="00F46FFB" w:rsidRDefault="00F46FFB" w:rsidP="00F46FFB">
      <w:pPr>
        <w:pStyle w:val="NormalWeb"/>
        <w:shd w:val="clear" w:color="auto" w:fill="FFFFFF"/>
        <w:spacing w:before="0" w:beforeAutospacing="0" w:after="0" w:afterAutospacing="0"/>
        <w:ind w:left="720" w:hanging="360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2.</w:t>
      </w:r>
      <w:r>
        <w:rPr>
          <w:color w:val="242424"/>
          <w:sz w:val="14"/>
          <w:szCs w:val="14"/>
          <w:bdr w:val="none" w:sz="0" w:space="0" w:color="auto" w:frame="1"/>
        </w:rPr>
        <w:t>       </w:t>
      </w:r>
      <w:r>
        <w:rPr>
          <w:rFonts w:ascii="Calibri" w:hAnsi="Calibri" w:cs="Calibri"/>
          <w:color w:val="242424"/>
          <w:sz w:val="22"/>
          <w:szCs w:val="22"/>
        </w:rPr>
        <w:t>Evidence search that the product / tech resolves the problem. (Literature search)</w:t>
      </w:r>
    </w:p>
    <w:p w:rsidR="00F46FFB" w:rsidRDefault="00F46FFB" w:rsidP="00F46FFB">
      <w:pPr>
        <w:pStyle w:val="NormalWeb"/>
        <w:shd w:val="clear" w:color="auto" w:fill="FFFFFF"/>
        <w:spacing w:before="0" w:beforeAutospacing="0" w:after="0" w:afterAutospacing="0"/>
        <w:ind w:left="1440" w:hanging="360"/>
        <w:rPr>
          <w:rFonts w:ascii="Calibri" w:hAnsi="Calibri" w:cs="Calibri"/>
          <w:color w:val="242424"/>
          <w:sz w:val="22"/>
          <w:szCs w:val="22"/>
        </w:rPr>
      </w:pPr>
      <w:proofErr w:type="gram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a</w:t>
      </w:r>
      <w:proofErr w:type="gram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.</w:t>
      </w:r>
      <w:r>
        <w:rPr>
          <w:color w:val="242424"/>
          <w:sz w:val="14"/>
          <w:szCs w:val="14"/>
          <w:bdr w:val="none" w:sz="0" w:space="0" w:color="auto" w:frame="1"/>
        </w:rPr>
        <w:t>       </w:t>
      </w:r>
      <w:r>
        <w:rPr>
          <w:rFonts w:ascii="Calibri" w:hAnsi="Calibri" w:cs="Calibri"/>
          <w:color w:val="242424"/>
          <w:sz w:val="22"/>
          <w:szCs w:val="22"/>
        </w:rPr>
        <w:t xml:space="preserve">E.g. PUBMED search using </w:t>
      </w:r>
      <w:proofErr w:type="spellStart"/>
      <w:r>
        <w:rPr>
          <w:rFonts w:ascii="Calibri" w:hAnsi="Calibri" w:cs="Calibri"/>
          <w:color w:val="242424"/>
          <w:sz w:val="22"/>
          <w:szCs w:val="22"/>
        </w:rPr>
        <w:t>MeSH</w:t>
      </w:r>
      <w:proofErr w:type="spellEnd"/>
      <w:r>
        <w:rPr>
          <w:rFonts w:ascii="Calibri" w:hAnsi="Calibri" w:cs="Calibri"/>
          <w:color w:val="242424"/>
          <w:sz w:val="22"/>
          <w:szCs w:val="22"/>
        </w:rPr>
        <w:t xml:space="preserve"> and title/abstract search terms.</w:t>
      </w:r>
    </w:p>
    <w:p w:rsidR="00F46FFB" w:rsidRDefault="00F46FFB" w:rsidP="00F46FFB">
      <w:pPr>
        <w:pStyle w:val="NormalWeb"/>
        <w:shd w:val="clear" w:color="auto" w:fill="FFFFFF"/>
        <w:spacing w:before="0" w:beforeAutospacing="0" w:after="0" w:afterAutospacing="0"/>
        <w:ind w:left="1440" w:hanging="360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b.</w:t>
      </w:r>
      <w:r>
        <w:rPr>
          <w:color w:val="242424"/>
          <w:sz w:val="14"/>
          <w:szCs w:val="14"/>
          <w:bdr w:val="none" w:sz="0" w:space="0" w:color="auto" w:frame="1"/>
        </w:rPr>
        <w:t>       </w:t>
      </w:r>
      <w:r>
        <w:rPr>
          <w:rFonts w:ascii="Calibri" w:hAnsi="Calibri" w:cs="Calibri"/>
          <w:color w:val="242424"/>
          <w:sz w:val="22"/>
          <w:szCs w:val="22"/>
        </w:rPr>
        <w:t>Build search strategy using terms for product, terms for the condition or population, and terms for the problem.</w:t>
      </w:r>
    </w:p>
    <w:p w:rsidR="00F46FFB" w:rsidRDefault="00F46FFB" w:rsidP="00F46FFB">
      <w:pPr>
        <w:pStyle w:val="NormalWeb"/>
        <w:shd w:val="clear" w:color="auto" w:fill="FFFFFF"/>
        <w:spacing w:before="0" w:beforeAutospacing="0" w:after="0" w:afterAutospacing="0"/>
        <w:ind w:left="720" w:hanging="360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3.</w:t>
      </w:r>
      <w:r>
        <w:rPr>
          <w:color w:val="242424"/>
          <w:sz w:val="14"/>
          <w:szCs w:val="14"/>
          <w:bdr w:val="none" w:sz="0" w:space="0" w:color="auto" w:frame="1"/>
        </w:rPr>
        <w:t>       </w:t>
      </w:r>
      <w:r>
        <w:rPr>
          <w:rFonts w:ascii="Calibri" w:hAnsi="Calibri" w:cs="Calibri"/>
          <w:color w:val="242424"/>
          <w:sz w:val="22"/>
          <w:szCs w:val="22"/>
        </w:rPr>
        <w:t>Search for products in development which might solve the problem.</w:t>
      </w:r>
    </w:p>
    <w:p w:rsidR="00F46FFB" w:rsidRDefault="00F46FFB" w:rsidP="00F46FFB">
      <w:pPr>
        <w:pStyle w:val="NormalWeb"/>
        <w:shd w:val="clear" w:color="auto" w:fill="FFFFFF"/>
        <w:spacing w:before="0" w:beforeAutospacing="0" w:after="0" w:afterAutospacing="0"/>
        <w:ind w:left="1440" w:hanging="360"/>
        <w:rPr>
          <w:rFonts w:ascii="Calibri" w:hAnsi="Calibri" w:cs="Calibri"/>
          <w:color w:val="242424"/>
          <w:sz w:val="22"/>
          <w:szCs w:val="22"/>
        </w:rPr>
      </w:pPr>
      <w:proofErr w:type="gram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a.</w:t>
      </w:r>
      <w:r w:rsidR="00413B14">
        <w:rPr>
          <w:color w:val="242424"/>
          <w:sz w:val="14"/>
          <w:szCs w:val="14"/>
          <w:bdr w:val="none" w:sz="0" w:space="0" w:color="auto" w:frame="1"/>
        </w:rPr>
        <w:t>     </w:t>
      </w:r>
      <w:r>
        <w:rPr>
          <w:color w:val="242424"/>
          <w:sz w:val="14"/>
          <w:szCs w:val="14"/>
          <w:bdr w:val="none" w:sz="0" w:space="0" w:color="auto" w:frame="1"/>
        </w:rPr>
        <w:t> </w:t>
      </w: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Science</w:t>
      </w:r>
      <w:proofErr w:type="gram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 xml:space="preserve"> Citation Index via Web of Science (https://www.webofscience.com/wos/woscc/basic-search)</w:t>
      </w:r>
    </w:p>
    <w:p w:rsidR="00F46FFB" w:rsidRPr="00413B14" w:rsidRDefault="00F46FFB" w:rsidP="00F46FFB">
      <w:pPr>
        <w:pStyle w:val="NormalWeb"/>
        <w:shd w:val="clear" w:color="auto" w:fill="FFFFFF"/>
        <w:spacing w:before="0" w:beforeAutospacing="0" w:after="0" w:afterAutospacing="0"/>
        <w:ind w:left="1440" w:hanging="360"/>
        <w:rPr>
          <w:rFonts w:ascii="Calibri" w:hAnsi="Calibri" w:cs="Calibri"/>
          <w:sz w:val="22"/>
          <w:szCs w:val="22"/>
        </w:rPr>
      </w:pPr>
      <w:proofErr w:type="gram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b</w:t>
      </w:r>
      <w:proofErr w:type="gram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.</w:t>
      </w:r>
      <w:r>
        <w:rPr>
          <w:color w:val="242424"/>
          <w:sz w:val="14"/>
          <w:szCs w:val="14"/>
          <w:bdr w:val="none" w:sz="0" w:space="0" w:color="auto" w:frame="1"/>
        </w:rPr>
        <w:t>       </w:t>
      </w:r>
      <w:proofErr w:type="spellStart"/>
      <w:r w:rsidRPr="00413B14">
        <w:rPr>
          <w:rFonts w:ascii="Calibri" w:hAnsi="Calibri" w:cs="Calibri"/>
          <w:sz w:val="22"/>
          <w:szCs w:val="22"/>
          <w:bdr w:val="none" w:sz="0" w:space="0" w:color="auto" w:frame="1"/>
        </w:rPr>
        <w:fldChar w:fldCharType="begin"/>
      </w:r>
      <w:r w:rsidRPr="00413B14">
        <w:rPr>
          <w:rFonts w:ascii="Calibri" w:hAnsi="Calibri" w:cs="Calibri"/>
          <w:sz w:val="22"/>
          <w:szCs w:val="22"/>
          <w:bdr w:val="none" w:sz="0" w:space="0" w:color="auto" w:frame="1"/>
        </w:rPr>
        <w:instrText xml:space="preserve"> HYPERLINK "https://arxiv.org/" \o "https://arxiv.org/" \t "_blank" </w:instrText>
      </w:r>
      <w:r w:rsidRPr="00413B14">
        <w:rPr>
          <w:rFonts w:ascii="Calibri" w:hAnsi="Calibri" w:cs="Calibri"/>
          <w:sz w:val="22"/>
          <w:szCs w:val="22"/>
          <w:bdr w:val="none" w:sz="0" w:space="0" w:color="auto" w:frame="1"/>
        </w:rPr>
        <w:fldChar w:fldCharType="separate"/>
      </w:r>
      <w:r w:rsidRPr="00413B14">
        <w:rPr>
          <w:rStyle w:val="Hyperlink"/>
          <w:rFonts w:ascii="Calibri" w:hAnsi="Calibri" w:cs="Calibri"/>
          <w:color w:val="auto"/>
          <w:sz w:val="22"/>
          <w:szCs w:val="22"/>
          <w:bdr w:val="none" w:sz="0" w:space="0" w:color="auto" w:frame="1"/>
        </w:rPr>
        <w:t>arXiv</w:t>
      </w:r>
      <w:proofErr w:type="spellEnd"/>
      <w:r w:rsidRPr="00413B14">
        <w:rPr>
          <w:rFonts w:ascii="Calibri" w:hAnsi="Calibri" w:cs="Calibri"/>
          <w:sz w:val="22"/>
          <w:szCs w:val="22"/>
          <w:bdr w:val="none" w:sz="0" w:space="0" w:color="auto" w:frame="1"/>
        </w:rPr>
        <w:fldChar w:fldCharType="end"/>
      </w:r>
      <w:r w:rsidRPr="00413B14">
        <w:rPr>
          <w:rFonts w:ascii="Calibri" w:hAnsi="Calibri" w:cs="Calibri"/>
          <w:sz w:val="22"/>
          <w:szCs w:val="22"/>
          <w:bdr w:val="none" w:sz="0" w:space="0" w:color="auto" w:frame="1"/>
        </w:rPr>
        <w:t> - computing science</w:t>
      </w:r>
    </w:p>
    <w:p w:rsidR="00F46FFB" w:rsidRPr="00413B14" w:rsidRDefault="00F46FFB" w:rsidP="00F46FFB">
      <w:pPr>
        <w:pStyle w:val="NormalWeb"/>
        <w:shd w:val="clear" w:color="auto" w:fill="FFFFFF"/>
        <w:spacing w:before="0" w:beforeAutospacing="0" w:after="0" w:afterAutospacing="0"/>
        <w:ind w:left="1440" w:hanging="360"/>
        <w:rPr>
          <w:rFonts w:ascii="Calibri" w:hAnsi="Calibri" w:cs="Calibri"/>
          <w:sz w:val="22"/>
          <w:szCs w:val="22"/>
        </w:rPr>
      </w:pPr>
      <w:r w:rsidRPr="00413B14">
        <w:rPr>
          <w:rFonts w:ascii="Calibri" w:hAnsi="Calibri" w:cs="Calibri"/>
          <w:sz w:val="22"/>
          <w:szCs w:val="22"/>
          <w:bdr w:val="none" w:sz="0" w:space="0" w:color="auto" w:frame="1"/>
        </w:rPr>
        <w:t>c.</w:t>
      </w:r>
      <w:r w:rsidRPr="00413B14">
        <w:rPr>
          <w:sz w:val="14"/>
          <w:szCs w:val="14"/>
          <w:bdr w:val="none" w:sz="0" w:space="0" w:color="auto" w:frame="1"/>
        </w:rPr>
        <w:t>       </w:t>
      </w:r>
      <w:hyperlink r:id="rId5" w:tgtFrame="_blank" w:tooltip="https://europepmc.org/" w:history="1">
        <w:r w:rsidRPr="00413B14">
          <w:rPr>
            <w:rStyle w:val="Hyperlink"/>
            <w:rFonts w:ascii="Calibri" w:hAnsi="Calibri" w:cs="Calibri"/>
            <w:color w:val="auto"/>
            <w:sz w:val="22"/>
            <w:szCs w:val="22"/>
            <w:bdr w:val="none" w:sz="0" w:space="0" w:color="auto" w:frame="1"/>
          </w:rPr>
          <w:t>Europe PMC</w:t>
        </w:r>
      </w:hyperlink>
      <w:r w:rsidRPr="00413B14">
        <w:rPr>
          <w:rFonts w:ascii="Calibri" w:hAnsi="Calibri" w:cs="Calibri"/>
          <w:sz w:val="22"/>
          <w:szCs w:val="22"/>
          <w:bdr w:val="none" w:sz="0" w:space="0" w:color="auto" w:frame="1"/>
        </w:rPr>
        <w:t> - limit search to preprints from a range of archives</w:t>
      </w:r>
    </w:p>
    <w:p w:rsidR="00F46FFB" w:rsidRDefault="00F46FFB" w:rsidP="00F46FFB">
      <w:pPr>
        <w:pStyle w:val="NormalWeb"/>
        <w:shd w:val="clear" w:color="auto" w:fill="FFFFFF"/>
        <w:spacing w:before="0" w:beforeAutospacing="0" w:after="0" w:afterAutospacing="0"/>
        <w:ind w:left="1440" w:hanging="360"/>
        <w:rPr>
          <w:rFonts w:ascii="Calibri" w:hAnsi="Calibri" w:cs="Calibri"/>
          <w:color w:val="242424"/>
          <w:sz w:val="22"/>
          <w:szCs w:val="22"/>
        </w:rPr>
      </w:pPr>
      <w:proofErr w:type="gramStart"/>
      <w:r w:rsidRPr="00413B14">
        <w:rPr>
          <w:rFonts w:ascii="Calibri" w:hAnsi="Calibri" w:cs="Calibri"/>
          <w:sz w:val="22"/>
          <w:szCs w:val="22"/>
          <w:bdr w:val="none" w:sz="0" w:space="0" w:color="auto" w:frame="1"/>
        </w:rPr>
        <w:t>d</w:t>
      </w:r>
      <w:proofErr w:type="gramEnd"/>
      <w:r w:rsidRPr="00413B14">
        <w:rPr>
          <w:rFonts w:ascii="Calibri" w:hAnsi="Calibri" w:cs="Calibri"/>
          <w:sz w:val="22"/>
          <w:szCs w:val="22"/>
          <w:bdr w:val="none" w:sz="0" w:space="0" w:color="auto" w:frame="1"/>
        </w:rPr>
        <w:t>.</w:t>
      </w:r>
      <w:r w:rsidRPr="00413B14">
        <w:rPr>
          <w:sz w:val="14"/>
          <w:szCs w:val="14"/>
          <w:bdr w:val="none" w:sz="0" w:space="0" w:color="auto" w:frame="1"/>
        </w:rPr>
        <w:t>       </w:t>
      </w:r>
      <w:proofErr w:type="spellStart"/>
      <w:r w:rsidRPr="00413B14">
        <w:rPr>
          <w:rFonts w:ascii="Calibri" w:hAnsi="Calibri" w:cs="Calibri"/>
          <w:sz w:val="22"/>
          <w:szCs w:val="22"/>
          <w:bdr w:val="none" w:sz="0" w:space="0" w:color="auto" w:frame="1"/>
        </w:rPr>
        <w:fldChar w:fldCharType="begin"/>
      </w:r>
      <w:r w:rsidRPr="00413B14">
        <w:rPr>
          <w:rFonts w:ascii="Calibri" w:hAnsi="Calibri" w:cs="Calibri"/>
          <w:sz w:val="22"/>
          <w:szCs w:val="22"/>
          <w:bdr w:val="none" w:sz="0" w:space="0" w:color="auto" w:frame="1"/>
        </w:rPr>
        <w:instrText xml:space="preserve"> HYPERLINK "https://www.medrxiv.org/" \o "https://www.medrxiv.org/" \t "_blank" </w:instrText>
      </w:r>
      <w:r w:rsidRPr="00413B14">
        <w:rPr>
          <w:rFonts w:ascii="Calibri" w:hAnsi="Calibri" w:cs="Calibri"/>
          <w:sz w:val="22"/>
          <w:szCs w:val="22"/>
          <w:bdr w:val="none" w:sz="0" w:space="0" w:color="auto" w:frame="1"/>
        </w:rPr>
        <w:fldChar w:fldCharType="separate"/>
      </w:r>
      <w:r w:rsidRPr="00413B14">
        <w:rPr>
          <w:rStyle w:val="Hyperlink"/>
          <w:rFonts w:ascii="Calibri" w:hAnsi="Calibri" w:cs="Calibri"/>
          <w:color w:val="auto"/>
          <w:sz w:val="22"/>
          <w:szCs w:val="22"/>
          <w:bdr w:val="none" w:sz="0" w:space="0" w:color="auto" w:frame="1"/>
        </w:rPr>
        <w:t>medRxiv</w:t>
      </w:r>
      <w:proofErr w:type="spellEnd"/>
      <w:r w:rsidRPr="00413B14">
        <w:rPr>
          <w:rFonts w:ascii="Calibri" w:hAnsi="Calibri" w:cs="Calibri"/>
          <w:sz w:val="22"/>
          <w:szCs w:val="22"/>
          <w:bdr w:val="none" w:sz="0" w:space="0" w:color="auto" w:frame="1"/>
        </w:rPr>
        <w:fldChar w:fldCharType="end"/>
      </w:r>
      <w:r w:rsidRPr="00413B14">
        <w:rPr>
          <w:rFonts w:ascii="Calibri" w:hAnsi="Calibri" w:cs="Calibri"/>
          <w:sz w:val="22"/>
          <w:szCs w:val="22"/>
          <w:bdr w:val="none" w:sz="0" w:space="0" w:color="auto" w:frame="1"/>
        </w:rPr>
        <w:t> </w:t>
      </w: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- health and medicine</w:t>
      </w:r>
    </w:p>
    <w:p w:rsidR="00F46FFB" w:rsidRDefault="00F46FFB" w:rsidP="00F46FFB">
      <w:pPr>
        <w:pStyle w:val="NormalWeb"/>
        <w:shd w:val="clear" w:color="auto" w:fill="FFFFFF"/>
        <w:spacing w:before="0" w:beforeAutospacing="0" w:after="0" w:afterAutospacing="0"/>
        <w:ind w:left="720" w:hanging="360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4.</w:t>
      </w:r>
      <w:r>
        <w:rPr>
          <w:color w:val="242424"/>
          <w:sz w:val="14"/>
          <w:szCs w:val="14"/>
          <w:bdr w:val="none" w:sz="0" w:space="0" w:color="auto" w:frame="1"/>
        </w:rPr>
        <w:t>       </w:t>
      </w:r>
      <w:r>
        <w:rPr>
          <w:rFonts w:ascii="Calibri" w:hAnsi="Calibri" w:cs="Calibri"/>
          <w:color w:val="242424"/>
          <w:sz w:val="22"/>
          <w:szCs w:val="22"/>
        </w:rPr>
        <w:t>If the evidence search (2) suggests the product doesn’t help, search for products in development (3) which might address the shortcomings.</w:t>
      </w:r>
    </w:p>
    <w:p w:rsidR="00700C60" w:rsidRDefault="00700C60" w:rsidP="00700C60">
      <w:p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>The technology readiness score sy</w:t>
      </w:r>
      <w:bookmarkStart w:id="0" w:name="_GoBack"/>
      <w:bookmarkEnd w:id="0"/>
      <w:r>
        <w:rPr>
          <w:rFonts w:eastAsia="Times New Roman" w:cstheme="minorHAnsi"/>
          <w:lang w:eastAsia="en-GB"/>
        </w:rPr>
        <w:t xml:space="preserve">stem is a version of the method designed by NASA, which has since been adapted to use for medical devices. Need level was evaluated based on the technology readiness score, with scores of 8 or 9 indicating a need was met. This is summarised in </w:t>
      </w:r>
      <w:r w:rsidR="00061DFF">
        <w:rPr>
          <w:rFonts w:eastAsia="Times New Roman" w:cstheme="minorHAnsi"/>
          <w:lang w:eastAsia="en-GB"/>
        </w:rPr>
        <w:t>supplementary t</w:t>
      </w:r>
      <w:r>
        <w:rPr>
          <w:rFonts w:eastAsia="Times New Roman" w:cstheme="minorHAnsi"/>
          <w:lang w:eastAsia="en-GB"/>
        </w:rPr>
        <w:t xml:space="preserve">able 1. </w:t>
      </w:r>
    </w:p>
    <w:p w:rsidR="006E2961" w:rsidRDefault="006E2961">
      <w:r>
        <w:t xml:space="preserve">Appendix D, </w:t>
      </w:r>
      <w:r w:rsidR="00061DFF">
        <w:t>Supplementary Table</w:t>
      </w:r>
      <w:r>
        <w:t xml:space="preserve"> 1</w:t>
      </w:r>
    </w:p>
    <w:tbl>
      <w:tblPr>
        <w:tblW w:w="3870" w:type="dxa"/>
        <w:tblLook w:val="04A0" w:firstRow="1" w:lastRow="0" w:firstColumn="1" w:lastColumn="0" w:noHBand="0" w:noVBand="1"/>
      </w:tblPr>
      <w:tblGrid>
        <w:gridCol w:w="1131"/>
        <w:gridCol w:w="2739"/>
      </w:tblGrid>
      <w:tr w:rsidR="00F46FFB" w:rsidRPr="00061DFF" w:rsidTr="00061DFF">
        <w:trPr>
          <w:trHeight w:val="213"/>
        </w:trPr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46FFB" w:rsidRPr="00061DFF" w:rsidRDefault="00F46FFB" w:rsidP="00F138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61DFF">
              <w:rPr>
                <w:rFonts w:ascii="Calibri" w:eastAsia="Times New Roman" w:hAnsi="Calibri" w:cs="Calibri"/>
                <w:color w:val="000000"/>
                <w:lang w:eastAsia="en-GB"/>
              </w:rPr>
              <w:t>Readiness level</w:t>
            </w:r>
          </w:p>
        </w:tc>
        <w:tc>
          <w:tcPr>
            <w:tcW w:w="273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6FFB" w:rsidRPr="00061DFF" w:rsidRDefault="00F46FFB" w:rsidP="00F138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61DFF">
              <w:rPr>
                <w:rFonts w:ascii="Calibri" w:eastAsia="Times New Roman" w:hAnsi="Calibri" w:cs="Calibri"/>
                <w:color w:val="000000"/>
                <w:lang w:eastAsia="en-GB"/>
              </w:rPr>
              <w:t>Description</w:t>
            </w:r>
          </w:p>
        </w:tc>
      </w:tr>
      <w:tr w:rsidR="00F46FFB" w:rsidRPr="00061DFF" w:rsidTr="00061DFF">
        <w:trPr>
          <w:trHeight w:val="427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FFB" w:rsidRPr="00061DFF" w:rsidRDefault="00F46FFB" w:rsidP="00F138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61DFF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FFB" w:rsidRPr="00061DFF" w:rsidRDefault="00F46FFB" w:rsidP="00F138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61DFF">
              <w:rPr>
                <w:rFonts w:ascii="Calibri" w:eastAsia="Times New Roman" w:hAnsi="Calibri" w:cs="Calibri"/>
                <w:color w:val="000000"/>
                <w:lang w:eastAsia="en-GB"/>
              </w:rPr>
              <w:t>Idea formulation and initial research</w:t>
            </w:r>
          </w:p>
        </w:tc>
      </w:tr>
      <w:tr w:rsidR="00F46FFB" w:rsidRPr="00061DFF" w:rsidTr="00061DFF">
        <w:trPr>
          <w:trHeight w:val="427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FFB" w:rsidRPr="00061DFF" w:rsidRDefault="00F46FFB" w:rsidP="00F138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61DFF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FFB" w:rsidRPr="00061DFF" w:rsidRDefault="00F46FFB" w:rsidP="00F138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61DFF">
              <w:rPr>
                <w:rFonts w:ascii="Calibri" w:eastAsia="Times New Roman" w:hAnsi="Calibri" w:cs="Calibri"/>
                <w:color w:val="000000"/>
                <w:lang w:eastAsia="en-GB"/>
              </w:rPr>
              <w:t>Applied research performed</w:t>
            </w:r>
          </w:p>
        </w:tc>
      </w:tr>
      <w:tr w:rsidR="00F46FFB" w:rsidRPr="00061DFF" w:rsidTr="00061DFF">
        <w:trPr>
          <w:trHeight w:val="427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FFB" w:rsidRPr="00061DFF" w:rsidRDefault="00F46FFB" w:rsidP="00F138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61DFF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FFB" w:rsidRPr="00061DFF" w:rsidRDefault="00F46FFB" w:rsidP="00F138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61DFF">
              <w:rPr>
                <w:rFonts w:ascii="Calibri" w:eastAsia="Times New Roman" w:hAnsi="Calibri" w:cs="Calibri"/>
                <w:color w:val="000000"/>
                <w:lang w:eastAsia="en-GB"/>
              </w:rPr>
              <w:t>Project plan and schedule devices</w:t>
            </w:r>
          </w:p>
        </w:tc>
      </w:tr>
      <w:tr w:rsidR="00F46FFB" w:rsidRPr="00061DFF" w:rsidTr="00061DFF">
        <w:trPr>
          <w:trHeight w:val="427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FFB" w:rsidRPr="00061DFF" w:rsidRDefault="00F46FFB" w:rsidP="00F138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61DFF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FFB" w:rsidRPr="00061DFF" w:rsidRDefault="00F46FFB" w:rsidP="00F138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61DFF">
              <w:rPr>
                <w:rFonts w:ascii="Calibri" w:eastAsia="Times New Roman" w:hAnsi="Calibri" w:cs="Calibri"/>
                <w:color w:val="000000"/>
                <w:lang w:eastAsia="en-GB"/>
              </w:rPr>
              <w:t>Design stage</w:t>
            </w:r>
          </w:p>
        </w:tc>
      </w:tr>
      <w:tr w:rsidR="00F46FFB" w:rsidRPr="00061DFF" w:rsidTr="00061DFF">
        <w:trPr>
          <w:trHeight w:val="427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FFB" w:rsidRPr="00061DFF" w:rsidRDefault="00F46FFB" w:rsidP="00F138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61DFF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FFB" w:rsidRPr="00061DFF" w:rsidRDefault="00F46FFB" w:rsidP="00F138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61DFF">
              <w:rPr>
                <w:rFonts w:ascii="Calibri" w:eastAsia="Times New Roman" w:hAnsi="Calibri" w:cs="Calibri"/>
                <w:color w:val="000000"/>
                <w:lang w:eastAsia="en-GB"/>
              </w:rPr>
              <w:t>Proof of concept / design refinement</w:t>
            </w:r>
          </w:p>
        </w:tc>
      </w:tr>
      <w:tr w:rsidR="00F46FFB" w:rsidRPr="00061DFF" w:rsidTr="00061DFF">
        <w:trPr>
          <w:trHeight w:val="427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FFB" w:rsidRPr="00061DFF" w:rsidRDefault="00F46FFB" w:rsidP="00F138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61DFF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FFB" w:rsidRPr="00061DFF" w:rsidRDefault="00F46FFB" w:rsidP="00F138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61DFF">
              <w:rPr>
                <w:rFonts w:ascii="Calibri" w:eastAsia="Times New Roman" w:hAnsi="Calibri" w:cs="Calibri"/>
                <w:color w:val="000000"/>
                <w:lang w:eastAsia="en-GB"/>
              </w:rPr>
              <w:t>Preclinical evaluation</w:t>
            </w:r>
          </w:p>
        </w:tc>
      </w:tr>
      <w:tr w:rsidR="00F46FFB" w:rsidRPr="00061DFF" w:rsidTr="00061DFF">
        <w:trPr>
          <w:trHeight w:val="427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FFB" w:rsidRPr="00061DFF" w:rsidRDefault="00F46FFB" w:rsidP="00F138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61DFF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FFB" w:rsidRPr="00061DFF" w:rsidRDefault="00F46FFB" w:rsidP="00F138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61DFF">
              <w:rPr>
                <w:rFonts w:ascii="Calibri" w:eastAsia="Times New Roman" w:hAnsi="Calibri" w:cs="Calibri"/>
                <w:color w:val="000000"/>
                <w:lang w:eastAsia="en-GB"/>
              </w:rPr>
              <w:t>Clinical trials and technology transfer</w:t>
            </w:r>
          </w:p>
        </w:tc>
      </w:tr>
      <w:tr w:rsidR="00F46FFB" w:rsidRPr="00061DFF" w:rsidTr="00061DFF">
        <w:trPr>
          <w:trHeight w:val="427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FFB" w:rsidRPr="00061DFF" w:rsidRDefault="00F46FFB" w:rsidP="00F138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61DFF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FFB" w:rsidRPr="00061DFF" w:rsidRDefault="00F46FFB" w:rsidP="00F138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61DFF">
              <w:rPr>
                <w:rFonts w:ascii="Calibri" w:eastAsia="Times New Roman" w:hAnsi="Calibri" w:cs="Calibri"/>
                <w:color w:val="000000"/>
                <w:lang w:eastAsia="en-GB"/>
              </w:rPr>
              <w:t>Clinical trials completed</w:t>
            </w:r>
          </w:p>
        </w:tc>
      </w:tr>
      <w:tr w:rsidR="00F46FFB" w:rsidRPr="00061DFF" w:rsidTr="00061DFF">
        <w:trPr>
          <w:trHeight w:val="427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FFB" w:rsidRPr="00061DFF" w:rsidRDefault="00F46FFB" w:rsidP="00F138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61DFF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6FFB" w:rsidRPr="00061DFF" w:rsidRDefault="00F46FFB" w:rsidP="00F138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061DFF">
              <w:rPr>
                <w:rFonts w:ascii="Calibri" w:eastAsia="Times New Roman" w:hAnsi="Calibri" w:cs="Calibri"/>
                <w:color w:val="000000"/>
                <w:lang w:eastAsia="en-GB"/>
              </w:rPr>
              <w:t>Distribution and Marketing</w:t>
            </w:r>
          </w:p>
        </w:tc>
      </w:tr>
    </w:tbl>
    <w:p w:rsidR="00061DFF" w:rsidRPr="00061DFF" w:rsidRDefault="00061DFF" w:rsidP="00061DFF">
      <w:pPr>
        <w:rPr>
          <w:i/>
        </w:rPr>
      </w:pPr>
      <w:r>
        <w:rPr>
          <w:i/>
        </w:rPr>
        <w:t xml:space="preserve">Supplementary </w:t>
      </w:r>
      <w:r w:rsidR="006E2961" w:rsidRPr="00700C60">
        <w:rPr>
          <w:i/>
        </w:rPr>
        <w:t>Table 1: technology readiness scoring system</w:t>
      </w:r>
    </w:p>
    <w:p w:rsidR="006E2961" w:rsidRPr="00700C60" w:rsidRDefault="006E2961" w:rsidP="00700C60">
      <w:p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>The classifications of ‘unmet need’, ‘partially met need’, and ‘met need’ were designated by the research tea</w:t>
      </w:r>
      <w:r w:rsidR="00700C60">
        <w:rPr>
          <w:rFonts w:eastAsia="Times New Roman" w:cstheme="minorHAnsi"/>
          <w:lang w:eastAsia="en-GB"/>
        </w:rPr>
        <w:t xml:space="preserve">m based on the evidence of technology availability and appraisal. This is summarised in </w:t>
      </w:r>
      <w:r w:rsidR="00061DFF">
        <w:rPr>
          <w:rFonts w:eastAsia="Times New Roman" w:cstheme="minorHAnsi"/>
          <w:lang w:eastAsia="en-GB"/>
        </w:rPr>
        <w:t>supplementary t</w:t>
      </w:r>
      <w:r w:rsidR="00700C60">
        <w:rPr>
          <w:rFonts w:eastAsia="Times New Roman" w:cstheme="minorHAnsi"/>
          <w:lang w:eastAsia="en-GB"/>
        </w:rPr>
        <w:t xml:space="preserve">able 2. </w:t>
      </w:r>
    </w:p>
    <w:p w:rsidR="006E2961" w:rsidRDefault="006E2961" w:rsidP="00F46FFB">
      <w:r>
        <w:t xml:space="preserve">Appendix D, </w:t>
      </w:r>
      <w:r w:rsidR="00061DFF">
        <w:t xml:space="preserve">Supplementary </w:t>
      </w:r>
      <w:r>
        <w:t>Table 2</w:t>
      </w:r>
    </w:p>
    <w:tbl>
      <w:tblPr>
        <w:tblW w:w="8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3"/>
        <w:gridCol w:w="6387"/>
      </w:tblGrid>
      <w:tr w:rsidR="00F46FFB" w:rsidRPr="00327DC7" w:rsidTr="00061DFF">
        <w:trPr>
          <w:trHeight w:val="70"/>
        </w:trPr>
        <w:tc>
          <w:tcPr>
            <w:tcW w:w="1693" w:type="dxa"/>
            <w:shd w:val="clear" w:color="auto" w:fill="auto"/>
            <w:noWrap/>
            <w:vAlign w:val="center"/>
            <w:hideMark/>
          </w:tcPr>
          <w:p w:rsidR="00F46FFB" w:rsidRPr="00327DC7" w:rsidRDefault="00F46FFB" w:rsidP="00F138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7DC7">
              <w:rPr>
                <w:rFonts w:ascii="Calibri" w:eastAsia="Times New Roman" w:hAnsi="Calibri" w:cs="Calibri"/>
                <w:color w:val="000000"/>
                <w:lang w:eastAsia="en-GB"/>
              </w:rPr>
              <w:t>Need level</w:t>
            </w:r>
          </w:p>
        </w:tc>
        <w:tc>
          <w:tcPr>
            <w:tcW w:w="6387" w:type="dxa"/>
            <w:shd w:val="clear" w:color="auto" w:fill="auto"/>
            <w:noWrap/>
            <w:vAlign w:val="center"/>
            <w:hideMark/>
          </w:tcPr>
          <w:p w:rsidR="00F46FFB" w:rsidRPr="00327DC7" w:rsidRDefault="00F46FFB" w:rsidP="00F138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7DC7">
              <w:rPr>
                <w:rFonts w:ascii="Calibri" w:eastAsia="Times New Roman" w:hAnsi="Calibri" w:cs="Calibri"/>
                <w:color w:val="000000"/>
                <w:lang w:eastAsia="en-GB"/>
              </w:rPr>
              <w:t>Description</w:t>
            </w:r>
          </w:p>
        </w:tc>
      </w:tr>
      <w:tr w:rsidR="00F46FFB" w:rsidRPr="00327DC7" w:rsidTr="00061DFF">
        <w:trPr>
          <w:trHeight w:val="242"/>
        </w:trPr>
        <w:tc>
          <w:tcPr>
            <w:tcW w:w="1693" w:type="dxa"/>
            <w:shd w:val="clear" w:color="auto" w:fill="auto"/>
            <w:vAlign w:val="center"/>
            <w:hideMark/>
          </w:tcPr>
          <w:p w:rsidR="00F46FFB" w:rsidRPr="00327DC7" w:rsidRDefault="00F46FFB" w:rsidP="00F138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7DC7">
              <w:rPr>
                <w:rFonts w:ascii="Calibri" w:eastAsia="Times New Roman" w:hAnsi="Calibri" w:cs="Calibri"/>
                <w:color w:val="000000"/>
                <w:lang w:eastAsia="en-GB"/>
              </w:rPr>
              <w:t>Unmet need</w:t>
            </w:r>
          </w:p>
        </w:tc>
        <w:tc>
          <w:tcPr>
            <w:tcW w:w="6387" w:type="dxa"/>
            <w:shd w:val="clear" w:color="auto" w:fill="auto"/>
            <w:vAlign w:val="center"/>
            <w:hideMark/>
          </w:tcPr>
          <w:p w:rsidR="00087BEB" w:rsidRDefault="00F46FFB" w:rsidP="00087B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7DC7">
              <w:rPr>
                <w:rFonts w:ascii="Calibri" w:eastAsia="Times New Roman" w:hAnsi="Calibri" w:cs="Calibri"/>
                <w:color w:val="000000"/>
                <w:lang w:eastAsia="en-GB"/>
              </w:rPr>
              <w:t>Little evidence of products to meet the need, or low readiness</w:t>
            </w:r>
          </w:p>
          <w:p w:rsidR="00F46FFB" w:rsidRPr="00327DC7" w:rsidRDefault="00F46FFB" w:rsidP="00F138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F46FFB" w:rsidRPr="00327DC7" w:rsidTr="00061DFF">
        <w:trPr>
          <w:trHeight w:val="242"/>
        </w:trPr>
        <w:tc>
          <w:tcPr>
            <w:tcW w:w="1693" w:type="dxa"/>
            <w:shd w:val="clear" w:color="auto" w:fill="auto"/>
            <w:vAlign w:val="center"/>
            <w:hideMark/>
          </w:tcPr>
          <w:p w:rsidR="00F46FFB" w:rsidRPr="00327DC7" w:rsidRDefault="00F46FFB" w:rsidP="00F138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7DC7">
              <w:rPr>
                <w:rFonts w:ascii="Calibri" w:eastAsia="Times New Roman" w:hAnsi="Calibri" w:cs="Calibri"/>
                <w:color w:val="000000"/>
                <w:lang w:eastAsia="en-GB"/>
              </w:rPr>
              <w:t>Partially met need</w:t>
            </w:r>
          </w:p>
        </w:tc>
        <w:tc>
          <w:tcPr>
            <w:tcW w:w="6387" w:type="dxa"/>
            <w:shd w:val="clear" w:color="auto" w:fill="auto"/>
            <w:vAlign w:val="center"/>
            <w:hideMark/>
          </w:tcPr>
          <w:p w:rsidR="00F46FFB" w:rsidRDefault="00F46FFB" w:rsidP="00F138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7DC7">
              <w:rPr>
                <w:rFonts w:ascii="Calibri" w:eastAsia="Times New Roman" w:hAnsi="Calibri" w:cs="Calibri"/>
                <w:color w:val="000000"/>
                <w:lang w:eastAsia="en-GB"/>
              </w:rPr>
              <w:t>Some evidence that products to meet the need, intermediate level of readiness of a product which meets the need</w:t>
            </w:r>
          </w:p>
          <w:p w:rsidR="00F46FFB" w:rsidRPr="00327DC7" w:rsidRDefault="00F46FFB" w:rsidP="00F138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087BEB" w:rsidRPr="00327DC7" w:rsidTr="00061DFF">
        <w:trPr>
          <w:trHeight w:val="358"/>
        </w:trPr>
        <w:tc>
          <w:tcPr>
            <w:tcW w:w="1693" w:type="dxa"/>
            <w:shd w:val="clear" w:color="auto" w:fill="auto"/>
            <w:vAlign w:val="center"/>
            <w:hideMark/>
          </w:tcPr>
          <w:p w:rsidR="00087BEB" w:rsidRPr="00327DC7" w:rsidRDefault="00087BEB" w:rsidP="00F138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7DC7">
              <w:rPr>
                <w:rFonts w:ascii="Calibri" w:eastAsia="Times New Roman" w:hAnsi="Calibri" w:cs="Calibri"/>
                <w:color w:val="000000"/>
                <w:lang w:eastAsia="en-GB"/>
              </w:rPr>
              <w:t>Met need</w:t>
            </w:r>
          </w:p>
        </w:tc>
        <w:tc>
          <w:tcPr>
            <w:tcW w:w="6387" w:type="dxa"/>
            <w:shd w:val="clear" w:color="auto" w:fill="auto"/>
            <w:vAlign w:val="center"/>
            <w:hideMark/>
          </w:tcPr>
          <w:p w:rsidR="00087BEB" w:rsidRPr="00327DC7" w:rsidRDefault="00087BEB" w:rsidP="00F138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27DC7">
              <w:rPr>
                <w:rFonts w:ascii="Calibri" w:eastAsia="Times New Roman" w:hAnsi="Calibri" w:cs="Calibri"/>
                <w:color w:val="000000"/>
                <w:lang w:eastAsia="en-GB"/>
              </w:rPr>
              <w:t>Strong evidence that a device or technology with a high level of readiness meets the need</w:t>
            </w:r>
          </w:p>
        </w:tc>
      </w:tr>
    </w:tbl>
    <w:p w:rsidR="00087BEB" w:rsidRPr="00700C60" w:rsidRDefault="00061DFF" w:rsidP="006E2961">
      <w:pPr>
        <w:rPr>
          <w:i/>
        </w:rPr>
      </w:pPr>
      <w:r>
        <w:rPr>
          <w:i/>
        </w:rPr>
        <w:t xml:space="preserve">Supplementary </w:t>
      </w:r>
      <w:r w:rsidR="006E2961" w:rsidRPr="00700C60">
        <w:rPr>
          <w:i/>
        </w:rPr>
        <w:t>Table 2: Summary of matching of need category to technology availability and appraisal</w:t>
      </w:r>
    </w:p>
    <w:p w:rsidR="006E2961" w:rsidRPr="006E2961" w:rsidRDefault="006E2961" w:rsidP="006E2961">
      <w:pPr>
        <w:rPr>
          <w:i/>
        </w:rPr>
      </w:pPr>
    </w:p>
    <w:p w:rsidR="00700C60" w:rsidRDefault="00700C60" w:rsidP="00700C60">
      <w:pPr>
        <w:spacing w:before="100" w:beforeAutospacing="1" w:after="100" w:afterAutospacing="1" w:line="240" w:lineRule="auto"/>
        <w:ind w:left="567" w:hanging="567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>Citation for technology readiness score:</w:t>
      </w:r>
    </w:p>
    <w:p w:rsidR="00700C60" w:rsidRPr="00087BEB" w:rsidRDefault="00700C60" w:rsidP="00700C60">
      <w:pPr>
        <w:spacing w:before="100" w:beforeAutospacing="1" w:after="100" w:afterAutospacing="1" w:line="240" w:lineRule="auto"/>
        <w:ind w:left="567" w:hanging="567"/>
        <w:rPr>
          <w:rFonts w:eastAsia="Times New Roman" w:cstheme="minorHAnsi"/>
          <w:lang w:eastAsia="en-GB"/>
        </w:rPr>
      </w:pPr>
      <w:r w:rsidRPr="00087BEB">
        <w:rPr>
          <w:rFonts w:eastAsia="Times New Roman" w:cstheme="minorHAnsi"/>
          <w:lang w:eastAsia="en-GB"/>
        </w:rPr>
        <w:t xml:space="preserve">1. Technology readiness level definitions - NASA [Internet]. NASA; [cited 2023 May 1]. Available from: https://www.nasa.gov/pdf/458490main_TRL_Definitions.pdf </w:t>
      </w:r>
    </w:p>
    <w:p w:rsidR="00700C60" w:rsidRPr="00700C60" w:rsidRDefault="00700C60" w:rsidP="00700C60">
      <w:pPr>
        <w:spacing w:before="100" w:beforeAutospacing="1" w:after="100" w:afterAutospacing="1" w:line="240" w:lineRule="auto"/>
        <w:ind w:left="567" w:hanging="567"/>
        <w:rPr>
          <w:rFonts w:eastAsia="Times New Roman" w:cstheme="minorHAnsi"/>
          <w:lang w:eastAsia="en-GB"/>
        </w:rPr>
      </w:pPr>
      <w:r w:rsidRPr="00087BEB">
        <w:rPr>
          <w:rFonts w:eastAsia="Times New Roman" w:cstheme="minorHAnsi"/>
          <w:lang w:eastAsia="en-GB"/>
        </w:rPr>
        <w:t xml:space="preserve">2. Understanding technology readiness level for medical devices development [Internet]. Tempo; 2021 [cited 2023 May 20]. Available from: https://www.tempoautomation.com/blog/understanding-technology-readiness-level-for-medical-devices-development/ </w:t>
      </w:r>
    </w:p>
    <w:p w:rsidR="00F46FFB" w:rsidRDefault="00F46FFB"/>
    <w:sectPr w:rsidR="00F46FFB" w:rsidSect="00700C6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FFB"/>
    <w:rsid w:val="00061DFF"/>
    <w:rsid w:val="00087BEB"/>
    <w:rsid w:val="00413B14"/>
    <w:rsid w:val="006C4029"/>
    <w:rsid w:val="006E2961"/>
    <w:rsid w:val="006F0F23"/>
    <w:rsid w:val="00700C60"/>
    <w:rsid w:val="00B1050C"/>
    <w:rsid w:val="00CB1958"/>
    <w:rsid w:val="00DE5358"/>
    <w:rsid w:val="00F46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CE6B5"/>
  <w15:chartTrackingRefBased/>
  <w15:docId w15:val="{6364DB61-6BD9-4FA9-8741-76A241674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46F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F46F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33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europepmc.or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8FD438-F5F9-4DD6-9665-3A32DA1BF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Keating</dc:creator>
  <cp:keywords/>
  <dc:description/>
  <cp:lastModifiedBy>Sharon Dixon</cp:lastModifiedBy>
  <cp:revision>4</cp:revision>
  <dcterms:created xsi:type="dcterms:W3CDTF">2023-05-26T15:32:00Z</dcterms:created>
  <dcterms:modified xsi:type="dcterms:W3CDTF">2023-10-24T17:00:00Z</dcterms:modified>
</cp:coreProperties>
</file>