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3D604" w14:textId="7E79E303" w:rsidR="00C06E81" w:rsidRPr="00FC76C7" w:rsidRDefault="00C06E81" w:rsidP="00FC76C7">
      <w:pPr>
        <w:bidi w:val="0"/>
        <w:rPr>
          <w:rFonts w:asciiTheme="majorBidi" w:hAnsiTheme="majorBidi" w:cstheme="majorBidi"/>
          <w:sz w:val="28"/>
          <w:szCs w:val="28"/>
          <w:highlight w:val="yellow"/>
        </w:rPr>
      </w:pPr>
      <w:r w:rsidRPr="00FC76C7">
        <w:rPr>
          <w:rFonts w:asciiTheme="majorBidi" w:hAnsiTheme="majorBidi" w:cstheme="majorBidi"/>
          <w:sz w:val="28"/>
          <w:szCs w:val="28"/>
        </w:rPr>
        <w:t xml:space="preserve">Strategy for systematic search of the published literature </w:t>
      </w:r>
      <w:r w:rsidR="001504DE" w:rsidRPr="00FC76C7">
        <w:rPr>
          <w:rFonts w:asciiTheme="majorBidi" w:hAnsiTheme="majorBidi" w:cstheme="majorBidi"/>
          <w:sz w:val="28"/>
          <w:szCs w:val="28"/>
        </w:rPr>
        <w:t xml:space="preserve">in </w:t>
      </w:r>
      <w:r w:rsidR="00FC76C7" w:rsidRPr="00FC76C7">
        <w:rPr>
          <w:rFonts w:asciiTheme="majorBidi" w:hAnsiTheme="majorBidi" w:cstheme="majorBidi"/>
          <w:sz w:val="28"/>
          <w:szCs w:val="28"/>
        </w:rPr>
        <w:t>PubMed</w:t>
      </w:r>
      <w:r w:rsidR="004F11C9">
        <w:rPr>
          <w:rFonts w:asciiTheme="majorBidi" w:hAnsiTheme="majorBidi" w:cstheme="majorBidi"/>
          <w:sz w:val="28"/>
          <w:szCs w:val="28"/>
        </w:rPr>
        <w:t xml:space="preserve"> and Cochrane Library</w:t>
      </w:r>
      <w:r w:rsidRPr="00FC76C7">
        <w:rPr>
          <w:rFonts w:asciiTheme="majorBidi" w:hAnsiTheme="majorBidi" w:cstheme="majorBidi"/>
          <w:sz w:val="28"/>
          <w:szCs w:val="28"/>
        </w:rPr>
        <w:t xml:space="preserve"> </w:t>
      </w:r>
      <w:r w:rsidR="001504DE" w:rsidRPr="00FC76C7">
        <w:rPr>
          <w:rFonts w:asciiTheme="majorBidi" w:hAnsiTheme="majorBidi" w:cstheme="majorBidi"/>
          <w:sz w:val="28"/>
          <w:szCs w:val="28"/>
        </w:rPr>
        <w:t>database</w:t>
      </w:r>
      <w:bookmarkStart w:id="0" w:name="_GoBack"/>
      <w:bookmarkEnd w:id="0"/>
      <w:r w:rsidR="001504DE" w:rsidRPr="00FC76C7">
        <w:rPr>
          <w:rFonts w:asciiTheme="majorBidi" w:hAnsiTheme="majorBidi" w:cstheme="majorBidi"/>
          <w:sz w:val="28"/>
          <w:szCs w:val="28"/>
        </w:rPr>
        <w:t>:</w:t>
      </w:r>
    </w:p>
    <w:p w14:paraId="3AB64706" w14:textId="77777777" w:rsidR="00C06E81" w:rsidRPr="00FC76C7" w:rsidRDefault="00C06E81" w:rsidP="00C06E81">
      <w:pPr>
        <w:bidi w:val="0"/>
        <w:rPr>
          <w:rFonts w:asciiTheme="majorBidi" w:hAnsiTheme="majorBidi" w:cstheme="majorBidi"/>
          <w:sz w:val="28"/>
          <w:szCs w:val="28"/>
          <w:highlight w:val="yellow"/>
        </w:rPr>
      </w:pPr>
    </w:p>
    <w:p w14:paraId="7DCF767C" w14:textId="77777777" w:rsidR="002755A5" w:rsidRPr="00FC76C7" w:rsidRDefault="002755A5" w:rsidP="00C06E81">
      <w:pPr>
        <w:bidi w:val="0"/>
        <w:rPr>
          <w:rFonts w:asciiTheme="majorBidi" w:hAnsiTheme="majorBidi" w:cstheme="majorBidi"/>
          <w:sz w:val="28"/>
          <w:szCs w:val="28"/>
        </w:rPr>
      </w:pPr>
      <w:r w:rsidRPr="00FC76C7">
        <w:rPr>
          <w:rFonts w:asciiTheme="majorBidi" w:hAnsiTheme="majorBidi" w:cstheme="majorBidi"/>
          <w:sz w:val="28"/>
          <w:szCs w:val="28"/>
          <w:highlight w:val="yellow"/>
        </w:rPr>
        <w:t>PubMed:  advanced</w:t>
      </w:r>
      <w:r w:rsidRPr="00FC76C7">
        <w:rPr>
          <w:rFonts w:asciiTheme="majorBidi" w:hAnsiTheme="majorBidi" w:cstheme="majorBidi"/>
          <w:sz w:val="28"/>
          <w:szCs w:val="28"/>
        </w:rPr>
        <w:t xml:space="preserve"> </w:t>
      </w:r>
    </w:p>
    <w:p w14:paraId="1DDC934A" w14:textId="77777777" w:rsidR="00FC76C7" w:rsidRPr="00FC76C7" w:rsidRDefault="00FC76C7" w:rsidP="00FC76C7">
      <w:pPr>
        <w:bidi w:val="0"/>
        <w:rPr>
          <w:rFonts w:asciiTheme="majorBidi" w:hAnsiTheme="majorBidi" w:cstheme="majorBidi"/>
          <w:sz w:val="28"/>
          <w:szCs w:val="28"/>
        </w:rPr>
      </w:pPr>
      <w:r w:rsidRPr="00FC76C7">
        <w:rPr>
          <w:rFonts w:asciiTheme="majorBidi" w:hAnsiTheme="majorBidi" w:cstheme="majorBidi"/>
          <w:sz w:val="28"/>
          <w:szCs w:val="28"/>
        </w:rPr>
        <w:t>Search: </w:t>
      </w:r>
      <w:r w:rsidRPr="00FC76C7">
        <w:rPr>
          <w:rFonts w:asciiTheme="majorBidi" w:hAnsiTheme="majorBidi" w:cstheme="majorBidi"/>
          <w:b/>
          <w:bCs/>
          <w:sz w:val="28"/>
          <w:szCs w:val="28"/>
        </w:rPr>
        <w:t>((((only child) OR (one child family)) AND (Motivation)) OR (Reproductive behavior)) AND (Needs assessment)</w:t>
      </w:r>
    </w:p>
    <w:p w14:paraId="320B4571" w14:textId="77777777" w:rsidR="00FC76C7" w:rsidRPr="00FC76C7" w:rsidRDefault="00FC76C7" w:rsidP="00FC76C7">
      <w:pPr>
        <w:bidi w:val="0"/>
        <w:rPr>
          <w:rFonts w:asciiTheme="majorBidi" w:hAnsiTheme="majorBidi" w:cstheme="majorBidi"/>
          <w:sz w:val="28"/>
          <w:szCs w:val="28"/>
        </w:rPr>
      </w:pPr>
      <w:r w:rsidRPr="00FC76C7">
        <w:rPr>
          <w:rFonts w:asciiTheme="majorBidi" w:hAnsiTheme="majorBidi" w:cstheme="majorBidi"/>
          <w:sz w:val="28"/>
          <w:szCs w:val="28"/>
        </w:rPr>
        <w:t>((("only child"[MeSH Terms] OR ("only"[All Fields] AND "child"[All Fields]) OR "only child"[All Fields] OR ("one"[All Fields] AND ("child fam"[Journal] OR ("child"[All Fields] AND "family"[All Fields]) OR "child family"[All Fields]))) AND ("motivate"[All Fields] OR "motivated"[All Fields] OR "motivates"[All Fields] OR "motivating"[All Fields] OR "motivation"[MeSH Terms] OR "motivation"[All Fields] OR "motivations"[All Fields] OR "motive"[All Fields] OR "motivational"[All Fields] OR "motivator"[All Fields] OR "motivators"[All Fields] OR "motives"[All Fields])) OR ("reproductive behaviour"[All Fields] OR "reproductive behavior"[MeSH Terms] OR ("reproductive"[All Fields] AND "behavior"[All Fields]) OR "reproductive behavior"[All Fields])) AND ("needs assessment"[MeSH Terms] OR ("needs"[All Fields] AND "assessment"[All Fields]) OR "needs assessment"[All Fields])</w:t>
      </w:r>
    </w:p>
    <w:p w14:paraId="732B2686" w14:textId="77777777" w:rsidR="00FC76C7" w:rsidRPr="00FC76C7" w:rsidRDefault="00FC76C7" w:rsidP="00FC76C7">
      <w:pPr>
        <w:bidi w:val="0"/>
        <w:rPr>
          <w:rFonts w:asciiTheme="majorBidi" w:hAnsiTheme="majorBidi" w:cstheme="majorBidi"/>
          <w:sz w:val="28"/>
          <w:szCs w:val="28"/>
        </w:rPr>
      </w:pPr>
    </w:p>
    <w:p w14:paraId="01AD08D1" w14:textId="684DA3A8" w:rsidR="00FC76C7" w:rsidRPr="00FC76C7" w:rsidRDefault="00FC76C7" w:rsidP="00FC76C7">
      <w:pPr>
        <w:bidi w:val="0"/>
        <w:rPr>
          <w:rFonts w:asciiTheme="majorBidi" w:hAnsiTheme="majorBidi" w:cstheme="majorBidi"/>
          <w:sz w:val="28"/>
          <w:szCs w:val="28"/>
        </w:rPr>
      </w:pPr>
      <w:r w:rsidRPr="00FC76C7">
        <w:rPr>
          <w:rFonts w:asciiTheme="majorBidi" w:hAnsiTheme="majorBidi" w:cstheme="majorBidi"/>
          <w:sz w:val="28"/>
          <w:szCs w:val="28"/>
          <w:highlight w:val="yellow"/>
        </w:rPr>
        <w:t>Result:  495</w:t>
      </w:r>
    </w:p>
    <w:p w14:paraId="52116995" w14:textId="77777777" w:rsidR="00FC76C7" w:rsidRPr="00FC76C7" w:rsidRDefault="00FC76C7" w:rsidP="00FC76C7">
      <w:pPr>
        <w:shd w:val="clear" w:color="auto" w:fill="FFFFFF"/>
        <w:bidi w:val="0"/>
        <w:spacing w:after="0" w:line="240" w:lineRule="auto"/>
        <w:outlineLvl w:val="1"/>
        <w:rPr>
          <w:rFonts w:asciiTheme="majorBidi" w:hAnsiTheme="majorBidi" w:cstheme="majorBidi"/>
          <w:sz w:val="28"/>
          <w:szCs w:val="28"/>
        </w:rPr>
      </w:pPr>
    </w:p>
    <w:p w14:paraId="156F4D9D" w14:textId="77777777" w:rsidR="00FC76C7" w:rsidRDefault="00FC76C7" w:rsidP="00FC76C7">
      <w:pPr>
        <w:shd w:val="clear" w:color="auto" w:fill="FFFFFF"/>
        <w:bidi w:val="0"/>
        <w:spacing w:after="0" w:line="240" w:lineRule="auto"/>
        <w:outlineLvl w:val="1"/>
        <w:rPr>
          <w:rFonts w:asciiTheme="majorBidi" w:hAnsiTheme="majorBidi" w:cstheme="majorBidi"/>
          <w:sz w:val="28"/>
          <w:szCs w:val="28"/>
        </w:rPr>
      </w:pPr>
    </w:p>
    <w:p w14:paraId="29EFD095" w14:textId="4E6F3E4F" w:rsidR="00FC76C7" w:rsidRPr="00FC76C7" w:rsidRDefault="00FC76C7" w:rsidP="00FC76C7">
      <w:pPr>
        <w:shd w:val="clear" w:color="auto" w:fill="FFFFFF"/>
        <w:bidi w:val="0"/>
        <w:spacing w:after="0" w:line="240" w:lineRule="auto"/>
        <w:outlineLvl w:val="1"/>
        <w:rPr>
          <w:rFonts w:asciiTheme="majorBidi" w:hAnsiTheme="majorBidi" w:cstheme="majorBidi"/>
          <w:sz w:val="28"/>
          <w:szCs w:val="28"/>
        </w:rPr>
      </w:pPr>
      <w:r w:rsidRPr="00FC76C7">
        <w:rPr>
          <w:rFonts w:asciiTheme="majorBidi" w:hAnsiTheme="majorBidi" w:cstheme="majorBidi"/>
          <w:sz w:val="28"/>
          <w:szCs w:val="28"/>
        </w:rPr>
        <w:t>Cochrane Library</w:t>
      </w:r>
    </w:p>
    <w:p w14:paraId="6A012C3E" w14:textId="77777777" w:rsidR="00FC76C7" w:rsidRPr="00FC76C7" w:rsidRDefault="00FC76C7" w:rsidP="00FC76C7">
      <w:pPr>
        <w:shd w:val="clear" w:color="auto" w:fill="FFFFFF"/>
        <w:bidi w:val="0"/>
        <w:spacing w:after="0" w:line="240" w:lineRule="auto"/>
        <w:outlineLvl w:val="1"/>
        <w:rPr>
          <w:rFonts w:asciiTheme="majorBidi" w:hAnsiTheme="majorBidi" w:cstheme="majorBidi"/>
          <w:sz w:val="28"/>
          <w:szCs w:val="28"/>
        </w:rPr>
      </w:pPr>
    </w:p>
    <w:p w14:paraId="4A0B26CE" w14:textId="77777777" w:rsidR="00FC76C7" w:rsidRPr="00FC76C7" w:rsidRDefault="00FC76C7" w:rsidP="00FC76C7">
      <w:pPr>
        <w:shd w:val="clear" w:color="auto" w:fill="FFFFFF"/>
        <w:bidi w:val="0"/>
        <w:spacing w:after="0" w:line="240" w:lineRule="auto"/>
        <w:outlineLvl w:val="1"/>
        <w:rPr>
          <w:rFonts w:asciiTheme="majorBidi" w:hAnsiTheme="majorBidi" w:cstheme="majorBidi"/>
          <w:sz w:val="28"/>
          <w:szCs w:val="28"/>
        </w:rPr>
      </w:pPr>
    </w:p>
    <w:p w14:paraId="12EECAA9" w14:textId="713651C2" w:rsidR="00FC76C7" w:rsidRPr="00FC76C7" w:rsidRDefault="00FC76C7" w:rsidP="00FC76C7">
      <w:pPr>
        <w:shd w:val="clear" w:color="auto" w:fill="FFFFFF"/>
        <w:bidi w:val="0"/>
        <w:spacing w:after="0" w:line="240" w:lineRule="auto"/>
        <w:outlineLvl w:val="1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76C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 </w:t>
      </w:r>
      <w:r w:rsidRPr="00FC76C7">
        <w:rPr>
          <w:rFonts w:asciiTheme="majorBidi" w:eastAsia="Times New Roman" w:hAnsiTheme="majorBidi" w:cstheme="majorBidi"/>
          <w:color w:val="000000"/>
          <w:sz w:val="28"/>
          <w:szCs w:val="28"/>
        </w:rPr>
        <w:t>Cochrane Reviews matching </w:t>
      </w:r>
      <w:r w:rsidRPr="00FC76C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* : " childbearing motivation" in All Text</w:t>
      </w:r>
    </w:p>
    <w:p w14:paraId="465AC31F" w14:textId="77777777" w:rsidR="00FC76C7" w:rsidRPr="00FC76C7" w:rsidRDefault="00FC76C7" w:rsidP="00FC76C7">
      <w:pPr>
        <w:shd w:val="clear" w:color="auto" w:fill="FFFFFF"/>
        <w:bidi w:val="0"/>
        <w:spacing w:after="0" w:line="240" w:lineRule="auto"/>
        <w:outlineLvl w:val="1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4BEB830D" w14:textId="61AF8CD1" w:rsidR="00FC76C7" w:rsidRPr="00FC76C7" w:rsidRDefault="00FC76C7" w:rsidP="00FC76C7">
      <w:pPr>
        <w:shd w:val="clear" w:color="auto" w:fill="FFFFFF"/>
        <w:bidi w:val="0"/>
        <w:spacing w:after="0" w:line="240" w:lineRule="auto"/>
        <w:outlineLvl w:val="1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76C7">
        <w:rPr>
          <w:rFonts w:asciiTheme="majorBidi" w:hAnsiTheme="majorBidi" w:cstheme="majorBidi"/>
          <w:sz w:val="28"/>
          <w:szCs w:val="28"/>
          <w:highlight w:val="yellow"/>
        </w:rPr>
        <w:t xml:space="preserve">Result:  </w:t>
      </w:r>
      <w:r w:rsidRPr="00FC76C7">
        <w:rPr>
          <w:rFonts w:asciiTheme="majorBidi" w:eastAsia="Times New Roman" w:hAnsiTheme="majorBidi" w:cstheme="majorBidi"/>
          <w:color w:val="000000"/>
          <w:sz w:val="28"/>
          <w:szCs w:val="28"/>
          <w:highlight w:val="yellow"/>
        </w:rPr>
        <w:t>31</w:t>
      </w:r>
    </w:p>
    <w:p w14:paraId="01D9148A" w14:textId="77777777" w:rsidR="00FC76C7" w:rsidRDefault="00FC76C7" w:rsidP="00FC76C7">
      <w:pPr>
        <w:bidi w:val="0"/>
        <w:rPr>
          <w:rFonts w:asciiTheme="majorBidi" w:hAnsiTheme="majorBidi" w:cstheme="majorBidi"/>
        </w:rPr>
      </w:pPr>
    </w:p>
    <w:p w14:paraId="0F6F016A" w14:textId="77777777" w:rsidR="00421E7A" w:rsidRDefault="00421E7A" w:rsidP="00421E7A">
      <w:pPr>
        <w:bidi w:val="0"/>
        <w:rPr>
          <w:rFonts w:asciiTheme="majorBidi" w:hAnsiTheme="majorBidi" w:cstheme="majorBidi"/>
        </w:rPr>
      </w:pPr>
    </w:p>
    <w:p w14:paraId="2BABF421" w14:textId="77777777" w:rsidR="00E6423A" w:rsidRDefault="00E6423A" w:rsidP="00E6423A">
      <w:pPr>
        <w:bidi w:val="0"/>
        <w:rPr>
          <w:rFonts w:asciiTheme="majorBidi" w:hAnsiTheme="majorBidi" w:cstheme="majorBidi"/>
        </w:rPr>
      </w:pPr>
    </w:p>
    <w:p w14:paraId="7EC15A8B" w14:textId="77777777" w:rsidR="00E6423A" w:rsidRDefault="00E6423A" w:rsidP="00E6423A">
      <w:pPr>
        <w:bidi w:val="0"/>
        <w:rPr>
          <w:rFonts w:asciiTheme="majorBidi" w:hAnsiTheme="majorBidi" w:cstheme="majorBidi"/>
        </w:rPr>
      </w:pPr>
    </w:p>
    <w:p w14:paraId="5ABB8E6A" w14:textId="77777777" w:rsidR="00E6423A" w:rsidRDefault="00E6423A" w:rsidP="00E6423A">
      <w:pPr>
        <w:bidi w:val="0"/>
        <w:rPr>
          <w:rFonts w:asciiTheme="majorBidi" w:hAnsiTheme="majorBidi" w:cstheme="majorBidi"/>
        </w:rPr>
      </w:pPr>
    </w:p>
    <w:p w14:paraId="68536587" w14:textId="77777777" w:rsidR="002755A5" w:rsidRDefault="002755A5" w:rsidP="002755A5">
      <w:pPr>
        <w:bidi w:val="0"/>
        <w:rPr>
          <w:rFonts w:asciiTheme="majorBidi" w:hAnsiTheme="majorBidi" w:cstheme="majorBidi"/>
        </w:rPr>
      </w:pPr>
    </w:p>
    <w:p w14:paraId="626AD0E5" w14:textId="77777777" w:rsidR="002755A5" w:rsidRPr="002755A5" w:rsidRDefault="002755A5" w:rsidP="002755A5">
      <w:pPr>
        <w:bidi w:val="0"/>
        <w:rPr>
          <w:rFonts w:asciiTheme="majorBidi" w:hAnsiTheme="majorBidi" w:cstheme="majorBidi"/>
        </w:rPr>
      </w:pPr>
    </w:p>
    <w:sectPr w:rsidR="002755A5" w:rsidRPr="002755A5" w:rsidSect="0078303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AF"/>
    <w:rsid w:val="001504DE"/>
    <w:rsid w:val="00254E0E"/>
    <w:rsid w:val="002755A5"/>
    <w:rsid w:val="00324BAF"/>
    <w:rsid w:val="00421E7A"/>
    <w:rsid w:val="004E2154"/>
    <w:rsid w:val="004F11C9"/>
    <w:rsid w:val="005C17E6"/>
    <w:rsid w:val="0078303B"/>
    <w:rsid w:val="007915B9"/>
    <w:rsid w:val="007B353C"/>
    <w:rsid w:val="00B6599E"/>
    <w:rsid w:val="00C06E81"/>
    <w:rsid w:val="00DE4E1C"/>
    <w:rsid w:val="00E02112"/>
    <w:rsid w:val="00E6423A"/>
    <w:rsid w:val="00FC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F9984A7"/>
  <w15:chartTrackingRefBased/>
  <w15:docId w15:val="{C832D4E1-8C12-461C-8BDA-17236D0F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E4E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4E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4E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4E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4E1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4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0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5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46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97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03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06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23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2024-01-22T19:41:00Z</dcterms:created>
  <dcterms:modified xsi:type="dcterms:W3CDTF">2024-01-22T19:41:00Z</dcterms:modified>
</cp:coreProperties>
</file>