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
        <w:gridCol w:w="7508"/>
        <w:gridCol w:w="7508"/>
      </w:tblGrid>
      <w:tr w:rsidR="00EB07FA" w14:paraId="236174E5" w14:textId="15A7FC69" w:rsidTr="007678CD">
        <w:trPr>
          <w:jc w:val="center"/>
        </w:trPr>
        <w:tc>
          <w:tcPr>
            <w:tcW w:w="411" w:type="dxa"/>
          </w:tcPr>
          <w:p w14:paraId="188ECE55" w14:textId="1338A59F" w:rsidR="007678CD" w:rsidRDefault="007678CD" w:rsidP="00273E8B">
            <w:pPr>
              <w:pStyle w:val="a3"/>
            </w:pPr>
            <w:r>
              <w:rPr>
                <w:rFonts w:hint="eastAsia"/>
              </w:rPr>
              <w:t>A</w:t>
            </w:r>
          </w:p>
        </w:tc>
        <w:tc>
          <w:tcPr>
            <w:tcW w:w="8823" w:type="dxa"/>
          </w:tcPr>
          <w:p w14:paraId="398E4E5F" w14:textId="4DC69A38" w:rsidR="007678CD" w:rsidRDefault="007678CD" w:rsidP="00273E8B">
            <w:pPr>
              <w:pStyle w:val="a3"/>
            </w:pPr>
            <w:r w:rsidRPr="007678CD">
              <w:rPr>
                <w:noProof/>
              </w:rPr>
              <w:drawing>
                <wp:inline distT="0" distB="0" distL="0" distR="0" wp14:anchorId="571746F6" wp14:editId="63A6CE75">
                  <wp:extent cx="4860000" cy="978676"/>
                  <wp:effectExtent l="0" t="0" r="0" b="0"/>
                  <wp:docPr id="21339287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28719" name=""/>
                          <pic:cNvPicPr/>
                        </pic:nvPicPr>
                        <pic:blipFill>
                          <a:blip r:embed="rId7"/>
                          <a:stretch>
                            <a:fillRect/>
                          </a:stretch>
                        </pic:blipFill>
                        <pic:spPr>
                          <a:xfrm>
                            <a:off x="0" y="0"/>
                            <a:ext cx="4860000" cy="978676"/>
                          </a:xfrm>
                          <a:prstGeom prst="rect">
                            <a:avLst/>
                          </a:prstGeom>
                        </pic:spPr>
                      </pic:pic>
                    </a:graphicData>
                  </a:graphic>
                </wp:inline>
              </w:drawing>
            </w:r>
          </w:p>
        </w:tc>
        <w:tc>
          <w:tcPr>
            <w:tcW w:w="6164" w:type="dxa"/>
          </w:tcPr>
          <w:p w14:paraId="688B03EF" w14:textId="457E783A" w:rsidR="007678CD" w:rsidRPr="007678CD" w:rsidRDefault="007678CD" w:rsidP="00273E8B">
            <w:pPr>
              <w:pStyle w:val="a3"/>
            </w:pPr>
            <w:r>
              <w:rPr>
                <w:noProof/>
              </w:rPr>
              <w:drawing>
                <wp:inline distT="0" distB="0" distL="0" distR="0" wp14:anchorId="1FD712F4" wp14:editId="1F35A2B6">
                  <wp:extent cx="4860000" cy="978672"/>
                  <wp:effectExtent l="0" t="0" r="0" b="0"/>
                  <wp:docPr id="18513626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0000" cy="978672"/>
                          </a:xfrm>
                          <a:prstGeom prst="rect">
                            <a:avLst/>
                          </a:prstGeom>
                          <a:noFill/>
                        </pic:spPr>
                      </pic:pic>
                    </a:graphicData>
                  </a:graphic>
                </wp:inline>
              </w:drawing>
            </w:r>
          </w:p>
        </w:tc>
      </w:tr>
      <w:tr w:rsidR="00EB07FA" w14:paraId="21E4608D" w14:textId="3822E614" w:rsidTr="007678CD">
        <w:trPr>
          <w:jc w:val="center"/>
        </w:trPr>
        <w:tc>
          <w:tcPr>
            <w:tcW w:w="411" w:type="dxa"/>
          </w:tcPr>
          <w:p w14:paraId="6CCE3B9F" w14:textId="7F368D70" w:rsidR="007678CD" w:rsidRDefault="007678CD" w:rsidP="00273E8B">
            <w:pPr>
              <w:pStyle w:val="a3"/>
            </w:pPr>
            <w:r>
              <w:rPr>
                <w:rFonts w:hint="eastAsia"/>
              </w:rPr>
              <w:t>B</w:t>
            </w:r>
          </w:p>
        </w:tc>
        <w:tc>
          <w:tcPr>
            <w:tcW w:w="8823" w:type="dxa"/>
          </w:tcPr>
          <w:p w14:paraId="3ED23913" w14:textId="7761336C" w:rsidR="007678CD" w:rsidRDefault="00EB07FA" w:rsidP="00273E8B">
            <w:pPr>
              <w:pStyle w:val="a3"/>
            </w:pPr>
            <w:r w:rsidRPr="00EB07FA">
              <w:rPr>
                <w:noProof/>
              </w:rPr>
              <w:drawing>
                <wp:inline distT="0" distB="0" distL="0" distR="0" wp14:anchorId="66FEBBD4" wp14:editId="2048C0E0">
                  <wp:extent cx="4860000" cy="1082506"/>
                  <wp:effectExtent l="0" t="0" r="0" b="3810"/>
                  <wp:docPr id="21401619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61912" name=""/>
                          <pic:cNvPicPr/>
                        </pic:nvPicPr>
                        <pic:blipFill>
                          <a:blip r:embed="rId9"/>
                          <a:stretch>
                            <a:fillRect/>
                          </a:stretch>
                        </pic:blipFill>
                        <pic:spPr>
                          <a:xfrm>
                            <a:off x="0" y="0"/>
                            <a:ext cx="4860000" cy="1082506"/>
                          </a:xfrm>
                          <a:prstGeom prst="rect">
                            <a:avLst/>
                          </a:prstGeom>
                        </pic:spPr>
                      </pic:pic>
                    </a:graphicData>
                  </a:graphic>
                </wp:inline>
              </w:drawing>
            </w:r>
          </w:p>
        </w:tc>
        <w:tc>
          <w:tcPr>
            <w:tcW w:w="6164" w:type="dxa"/>
          </w:tcPr>
          <w:p w14:paraId="2DE16994" w14:textId="45C4A9C5" w:rsidR="007678CD" w:rsidRPr="00512DC9" w:rsidRDefault="00903285" w:rsidP="00273E8B">
            <w:pPr>
              <w:pStyle w:val="a3"/>
              <w:rPr>
                <w:noProof/>
              </w:rPr>
            </w:pPr>
            <w:r w:rsidRPr="00903285">
              <w:rPr>
                <w:noProof/>
              </w:rPr>
              <w:drawing>
                <wp:inline distT="0" distB="0" distL="0" distR="0" wp14:anchorId="24B1C575" wp14:editId="741BDAB9">
                  <wp:extent cx="4860000" cy="1082506"/>
                  <wp:effectExtent l="0" t="0" r="0" b="3810"/>
                  <wp:docPr id="5211754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75421" name=""/>
                          <pic:cNvPicPr/>
                        </pic:nvPicPr>
                        <pic:blipFill>
                          <a:blip r:embed="rId10"/>
                          <a:stretch>
                            <a:fillRect/>
                          </a:stretch>
                        </pic:blipFill>
                        <pic:spPr>
                          <a:xfrm>
                            <a:off x="0" y="0"/>
                            <a:ext cx="4860000" cy="1082506"/>
                          </a:xfrm>
                          <a:prstGeom prst="rect">
                            <a:avLst/>
                          </a:prstGeom>
                        </pic:spPr>
                      </pic:pic>
                    </a:graphicData>
                  </a:graphic>
                </wp:inline>
              </w:drawing>
            </w:r>
          </w:p>
        </w:tc>
      </w:tr>
      <w:tr w:rsidR="00EB07FA" w14:paraId="1DAB9ED9" w14:textId="3B9C2437" w:rsidTr="007678CD">
        <w:trPr>
          <w:jc w:val="center"/>
        </w:trPr>
        <w:tc>
          <w:tcPr>
            <w:tcW w:w="411" w:type="dxa"/>
          </w:tcPr>
          <w:p w14:paraId="5158C21C" w14:textId="6ADD093B" w:rsidR="007678CD" w:rsidRDefault="007678CD" w:rsidP="00273E8B">
            <w:pPr>
              <w:pStyle w:val="a3"/>
            </w:pPr>
            <w:r>
              <w:rPr>
                <w:rFonts w:hint="eastAsia"/>
              </w:rPr>
              <w:t>C</w:t>
            </w:r>
          </w:p>
        </w:tc>
        <w:tc>
          <w:tcPr>
            <w:tcW w:w="8823" w:type="dxa"/>
          </w:tcPr>
          <w:p w14:paraId="551B918D" w14:textId="3C67AB43" w:rsidR="007678CD" w:rsidRDefault="003A2697" w:rsidP="00273E8B">
            <w:pPr>
              <w:pStyle w:val="a3"/>
            </w:pPr>
            <w:r w:rsidRPr="003A2697">
              <w:rPr>
                <w:noProof/>
              </w:rPr>
              <w:drawing>
                <wp:inline distT="0" distB="0" distL="0" distR="0" wp14:anchorId="70220C05" wp14:editId="1121BFEC">
                  <wp:extent cx="4860000" cy="1348440"/>
                  <wp:effectExtent l="0" t="0" r="0" b="4445"/>
                  <wp:docPr id="6460757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75702" name=""/>
                          <pic:cNvPicPr/>
                        </pic:nvPicPr>
                        <pic:blipFill>
                          <a:blip r:embed="rId11"/>
                          <a:stretch>
                            <a:fillRect/>
                          </a:stretch>
                        </pic:blipFill>
                        <pic:spPr>
                          <a:xfrm>
                            <a:off x="0" y="0"/>
                            <a:ext cx="4860000" cy="1348440"/>
                          </a:xfrm>
                          <a:prstGeom prst="rect">
                            <a:avLst/>
                          </a:prstGeom>
                        </pic:spPr>
                      </pic:pic>
                    </a:graphicData>
                  </a:graphic>
                </wp:inline>
              </w:drawing>
            </w:r>
          </w:p>
        </w:tc>
        <w:tc>
          <w:tcPr>
            <w:tcW w:w="6164" w:type="dxa"/>
          </w:tcPr>
          <w:p w14:paraId="70261676" w14:textId="351D6B72" w:rsidR="007678CD" w:rsidRPr="007A01AC" w:rsidRDefault="003A2697" w:rsidP="00273E8B">
            <w:pPr>
              <w:pStyle w:val="a3"/>
              <w:rPr>
                <w:noProof/>
              </w:rPr>
            </w:pPr>
            <w:r w:rsidRPr="003A2697">
              <w:rPr>
                <w:noProof/>
              </w:rPr>
              <w:drawing>
                <wp:inline distT="0" distB="0" distL="0" distR="0" wp14:anchorId="44AFC363" wp14:editId="37334994">
                  <wp:extent cx="4860000" cy="1348439"/>
                  <wp:effectExtent l="0" t="0" r="0" b="4445"/>
                  <wp:docPr id="16181496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49619" name=""/>
                          <pic:cNvPicPr/>
                        </pic:nvPicPr>
                        <pic:blipFill>
                          <a:blip r:embed="rId12"/>
                          <a:stretch>
                            <a:fillRect/>
                          </a:stretch>
                        </pic:blipFill>
                        <pic:spPr>
                          <a:xfrm>
                            <a:off x="0" y="0"/>
                            <a:ext cx="4860000" cy="1348439"/>
                          </a:xfrm>
                          <a:prstGeom prst="rect">
                            <a:avLst/>
                          </a:prstGeom>
                        </pic:spPr>
                      </pic:pic>
                    </a:graphicData>
                  </a:graphic>
                </wp:inline>
              </w:drawing>
            </w:r>
          </w:p>
        </w:tc>
      </w:tr>
      <w:tr w:rsidR="00EB07FA" w14:paraId="35597AF9" w14:textId="0038ADD3" w:rsidTr="007678CD">
        <w:trPr>
          <w:jc w:val="center"/>
        </w:trPr>
        <w:tc>
          <w:tcPr>
            <w:tcW w:w="411" w:type="dxa"/>
          </w:tcPr>
          <w:p w14:paraId="5BF9AF64" w14:textId="3CB80CE7" w:rsidR="007678CD" w:rsidRDefault="007678CD" w:rsidP="00273E8B">
            <w:pPr>
              <w:pStyle w:val="a3"/>
            </w:pPr>
            <w:r>
              <w:rPr>
                <w:rFonts w:hint="eastAsia"/>
              </w:rPr>
              <w:t>D</w:t>
            </w:r>
          </w:p>
        </w:tc>
        <w:tc>
          <w:tcPr>
            <w:tcW w:w="8823" w:type="dxa"/>
          </w:tcPr>
          <w:p w14:paraId="14CA70E3" w14:textId="53C945CF" w:rsidR="007678CD" w:rsidRDefault="004C24B9" w:rsidP="00273E8B">
            <w:pPr>
              <w:pStyle w:val="a3"/>
            </w:pPr>
            <w:r w:rsidRPr="004C24B9">
              <w:rPr>
                <w:noProof/>
              </w:rPr>
              <w:drawing>
                <wp:inline distT="0" distB="0" distL="0" distR="0" wp14:anchorId="6B87EFA9" wp14:editId="5DA58406">
                  <wp:extent cx="4860000" cy="1377095"/>
                  <wp:effectExtent l="0" t="0" r="0" b="0"/>
                  <wp:docPr id="450248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48047" name=""/>
                          <pic:cNvPicPr/>
                        </pic:nvPicPr>
                        <pic:blipFill>
                          <a:blip r:embed="rId13"/>
                          <a:stretch>
                            <a:fillRect/>
                          </a:stretch>
                        </pic:blipFill>
                        <pic:spPr>
                          <a:xfrm>
                            <a:off x="0" y="0"/>
                            <a:ext cx="4860000" cy="1377095"/>
                          </a:xfrm>
                          <a:prstGeom prst="rect">
                            <a:avLst/>
                          </a:prstGeom>
                        </pic:spPr>
                      </pic:pic>
                    </a:graphicData>
                  </a:graphic>
                </wp:inline>
              </w:drawing>
            </w:r>
          </w:p>
        </w:tc>
        <w:tc>
          <w:tcPr>
            <w:tcW w:w="6164" w:type="dxa"/>
          </w:tcPr>
          <w:p w14:paraId="19711BFF" w14:textId="53B009D1" w:rsidR="007678CD" w:rsidRPr="007A01AC" w:rsidRDefault="004C24B9" w:rsidP="00273E8B">
            <w:pPr>
              <w:pStyle w:val="a3"/>
              <w:rPr>
                <w:noProof/>
              </w:rPr>
            </w:pPr>
            <w:r w:rsidRPr="004C24B9">
              <w:rPr>
                <w:noProof/>
              </w:rPr>
              <w:drawing>
                <wp:inline distT="0" distB="0" distL="0" distR="0" wp14:anchorId="23758200" wp14:editId="12222866">
                  <wp:extent cx="4860000" cy="1377095"/>
                  <wp:effectExtent l="0" t="0" r="0" b="0"/>
                  <wp:docPr id="14996830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83010" name=""/>
                          <pic:cNvPicPr/>
                        </pic:nvPicPr>
                        <pic:blipFill>
                          <a:blip r:embed="rId14"/>
                          <a:stretch>
                            <a:fillRect/>
                          </a:stretch>
                        </pic:blipFill>
                        <pic:spPr>
                          <a:xfrm>
                            <a:off x="0" y="0"/>
                            <a:ext cx="4860000" cy="1377095"/>
                          </a:xfrm>
                          <a:prstGeom prst="rect">
                            <a:avLst/>
                          </a:prstGeom>
                        </pic:spPr>
                      </pic:pic>
                    </a:graphicData>
                  </a:graphic>
                </wp:inline>
              </w:drawing>
            </w:r>
          </w:p>
        </w:tc>
      </w:tr>
    </w:tbl>
    <w:p w14:paraId="6F1D31CB" w14:textId="37F5A4EC" w:rsidR="00273E8B" w:rsidRDefault="00273E8B" w:rsidP="00273E8B">
      <w:pPr>
        <w:pStyle w:val="a3"/>
      </w:pPr>
      <w:bookmarkStart w:id="0" w:name="_Hlk137216490"/>
      <w:r>
        <w:t>Figure S1</w:t>
      </w:r>
      <w:r w:rsidR="00203F15">
        <w:t>.</w:t>
      </w:r>
      <w:r>
        <w:t xml:space="preserve"> </w:t>
      </w:r>
      <w:r w:rsidRPr="001E504B">
        <w:t>Forest plot of</w:t>
      </w:r>
      <w:bookmarkEnd w:id="0"/>
      <w:r w:rsidRPr="001E504B">
        <w:t xml:space="preserve"> sex hormone</w:t>
      </w:r>
      <w:r>
        <w:t xml:space="preserve"> of </w:t>
      </w:r>
      <w:r w:rsidRPr="001E504B">
        <w:t>POR treated with PRP</w:t>
      </w:r>
      <w:r w:rsidR="00C25863">
        <w:rPr>
          <w:rFonts w:hint="eastAsia"/>
        </w:rPr>
        <w:t xml:space="preserve"> </w:t>
      </w:r>
      <w:r w:rsidR="00C25863">
        <w:t>(</w:t>
      </w:r>
      <w:r w:rsidR="001F0768">
        <w:t>A</w:t>
      </w:r>
      <w:r w:rsidR="001F0768">
        <w:rPr>
          <w:rFonts w:hint="eastAsia"/>
        </w:rPr>
        <w:t>.</w:t>
      </w:r>
      <w:r w:rsidR="001F0768">
        <w:t xml:space="preserve"> </w:t>
      </w:r>
      <w:r w:rsidR="0008197D">
        <w:t>E</w:t>
      </w:r>
      <w:r w:rsidR="0008197D" w:rsidRPr="00203F15">
        <w:rPr>
          <w:vertAlign w:val="subscript"/>
        </w:rPr>
        <w:t>2</w:t>
      </w:r>
      <w:r w:rsidR="001F0768">
        <w:rPr>
          <w:rFonts w:hint="eastAsia"/>
        </w:rPr>
        <w:t xml:space="preserve"> </w:t>
      </w:r>
      <w:r w:rsidR="001F0768">
        <w:t xml:space="preserve">B. </w:t>
      </w:r>
      <w:r w:rsidR="0008197D">
        <w:t>LH</w:t>
      </w:r>
      <w:r w:rsidR="001F0768">
        <w:t xml:space="preserve"> C. </w:t>
      </w:r>
      <w:r w:rsidR="0008197D">
        <w:rPr>
          <w:rFonts w:hint="eastAsia"/>
        </w:rPr>
        <w:t>F</w:t>
      </w:r>
      <w:r w:rsidR="0008197D">
        <w:t>SH</w:t>
      </w:r>
      <w:r w:rsidR="001F0768">
        <w:t xml:space="preserve"> D. </w:t>
      </w:r>
      <w:r w:rsidR="0008197D">
        <w:rPr>
          <w:rFonts w:hint="eastAsia"/>
        </w:rPr>
        <w:t>A</w:t>
      </w:r>
      <w:r w:rsidR="0008197D">
        <w:t>MH</w:t>
      </w:r>
      <w:r w:rsidR="00903285">
        <w:rPr>
          <w:rFonts w:hint="eastAsia"/>
        </w:rPr>
        <w:t>，</w:t>
      </w:r>
      <w:r w:rsidR="0015756E" w:rsidRPr="0015756E">
        <w:t>The left side shows the results of unadjusted heterogeneity,</w:t>
      </w:r>
      <w:r w:rsidR="00233572">
        <w:t xml:space="preserve"> and </w:t>
      </w:r>
      <w:r w:rsidR="0015756E" w:rsidRPr="0015756E">
        <w:t>the right side shows the results of low heterogeneity</w:t>
      </w:r>
      <w:r w:rsidR="00C25863">
        <w:rPr>
          <w:rFonts w:hint="eastAsia"/>
        </w:rPr>
        <w:t>)</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
        <w:gridCol w:w="7508"/>
        <w:gridCol w:w="7508"/>
      </w:tblGrid>
      <w:tr w:rsidR="00903285" w:rsidRPr="00C25863" w14:paraId="547CBAAF" w14:textId="79CB2427" w:rsidTr="008A1059">
        <w:trPr>
          <w:jc w:val="center"/>
        </w:trPr>
        <w:tc>
          <w:tcPr>
            <w:tcW w:w="382" w:type="dxa"/>
          </w:tcPr>
          <w:p w14:paraId="16B01517" w14:textId="5648798F" w:rsidR="00903285" w:rsidRPr="00C25863" w:rsidRDefault="00903285" w:rsidP="001F0768">
            <w:pPr>
              <w:rPr>
                <w:rFonts w:ascii="Times New Roman" w:hAnsi="Times New Roman" w:cs="Times New Roman"/>
                <w:sz w:val="24"/>
                <w:szCs w:val="24"/>
              </w:rPr>
            </w:pPr>
            <w:r w:rsidRPr="00C25863">
              <w:rPr>
                <w:rFonts w:ascii="Times New Roman" w:hAnsi="Times New Roman" w:cs="Times New Roman"/>
                <w:sz w:val="24"/>
                <w:szCs w:val="24"/>
              </w:rPr>
              <w:t>A</w:t>
            </w:r>
          </w:p>
        </w:tc>
        <w:tc>
          <w:tcPr>
            <w:tcW w:w="7508" w:type="dxa"/>
          </w:tcPr>
          <w:p w14:paraId="7C25E2DA" w14:textId="5CE617F9" w:rsidR="00903285" w:rsidRPr="00C25863" w:rsidRDefault="00030004" w:rsidP="001F0768">
            <w:pPr>
              <w:rPr>
                <w:rFonts w:ascii="Times New Roman" w:hAnsi="Times New Roman" w:cs="Times New Roman"/>
                <w:sz w:val="24"/>
                <w:szCs w:val="24"/>
              </w:rPr>
            </w:pPr>
            <w:r w:rsidRPr="00030004">
              <w:rPr>
                <w:rFonts w:ascii="Times New Roman" w:hAnsi="Times New Roman" w:cs="Times New Roman"/>
                <w:noProof/>
                <w:sz w:val="24"/>
                <w:szCs w:val="24"/>
              </w:rPr>
              <w:drawing>
                <wp:inline distT="0" distB="0" distL="0" distR="0" wp14:anchorId="02329004" wp14:editId="65FF7BCE">
                  <wp:extent cx="4860000" cy="1101677"/>
                  <wp:effectExtent l="0" t="0" r="0" b="3810"/>
                  <wp:docPr id="8918824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82481" name=""/>
                          <pic:cNvPicPr/>
                        </pic:nvPicPr>
                        <pic:blipFill>
                          <a:blip r:embed="rId15"/>
                          <a:stretch>
                            <a:fillRect/>
                          </a:stretch>
                        </pic:blipFill>
                        <pic:spPr>
                          <a:xfrm>
                            <a:off x="0" y="0"/>
                            <a:ext cx="4860000" cy="1101677"/>
                          </a:xfrm>
                          <a:prstGeom prst="rect">
                            <a:avLst/>
                          </a:prstGeom>
                        </pic:spPr>
                      </pic:pic>
                    </a:graphicData>
                  </a:graphic>
                </wp:inline>
              </w:drawing>
            </w:r>
          </w:p>
        </w:tc>
        <w:tc>
          <w:tcPr>
            <w:tcW w:w="7508" w:type="dxa"/>
          </w:tcPr>
          <w:p w14:paraId="0136D6B8" w14:textId="26AF7ECC" w:rsidR="00903285" w:rsidRPr="0008197D" w:rsidRDefault="00537115" w:rsidP="001F0768">
            <w:pPr>
              <w:rPr>
                <w:noProof/>
              </w:rPr>
            </w:pPr>
            <w:r w:rsidRPr="00537115">
              <w:rPr>
                <w:noProof/>
              </w:rPr>
              <w:drawing>
                <wp:inline distT="0" distB="0" distL="0" distR="0" wp14:anchorId="35A0248A" wp14:editId="4B17E602">
                  <wp:extent cx="4860000" cy="1101675"/>
                  <wp:effectExtent l="0" t="0" r="0" b="3810"/>
                  <wp:docPr id="18858648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64839" name=""/>
                          <pic:cNvPicPr/>
                        </pic:nvPicPr>
                        <pic:blipFill>
                          <a:blip r:embed="rId16"/>
                          <a:stretch>
                            <a:fillRect/>
                          </a:stretch>
                        </pic:blipFill>
                        <pic:spPr>
                          <a:xfrm>
                            <a:off x="0" y="0"/>
                            <a:ext cx="4860000" cy="1101675"/>
                          </a:xfrm>
                          <a:prstGeom prst="rect">
                            <a:avLst/>
                          </a:prstGeom>
                        </pic:spPr>
                      </pic:pic>
                    </a:graphicData>
                  </a:graphic>
                </wp:inline>
              </w:drawing>
            </w:r>
          </w:p>
        </w:tc>
      </w:tr>
      <w:tr w:rsidR="00903285" w:rsidRPr="00C25863" w14:paraId="1A45F999" w14:textId="2FD80FB6" w:rsidTr="008A1059">
        <w:trPr>
          <w:jc w:val="center"/>
        </w:trPr>
        <w:tc>
          <w:tcPr>
            <w:tcW w:w="382" w:type="dxa"/>
          </w:tcPr>
          <w:p w14:paraId="50129E38" w14:textId="04B31748" w:rsidR="00903285" w:rsidRPr="00C25863" w:rsidRDefault="00903285" w:rsidP="001F0768">
            <w:pPr>
              <w:rPr>
                <w:rFonts w:ascii="Times New Roman" w:hAnsi="Times New Roman" w:cs="Times New Roman"/>
                <w:sz w:val="24"/>
                <w:szCs w:val="24"/>
              </w:rPr>
            </w:pPr>
            <w:r>
              <w:rPr>
                <w:rFonts w:ascii="Times New Roman" w:hAnsi="Times New Roman" w:cs="Times New Roman" w:hint="eastAsia"/>
                <w:sz w:val="24"/>
                <w:szCs w:val="24"/>
              </w:rPr>
              <w:lastRenderedPageBreak/>
              <w:t>B</w:t>
            </w:r>
          </w:p>
        </w:tc>
        <w:tc>
          <w:tcPr>
            <w:tcW w:w="7508" w:type="dxa"/>
          </w:tcPr>
          <w:p w14:paraId="754CB198" w14:textId="406367D9" w:rsidR="00903285" w:rsidRPr="00C25863" w:rsidRDefault="00030004" w:rsidP="001F0768">
            <w:pPr>
              <w:rPr>
                <w:rFonts w:ascii="Times New Roman" w:hAnsi="Times New Roman" w:cs="Times New Roman"/>
                <w:sz w:val="24"/>
                <w:szCs w:val="24"/>
              </w:rPr>
            </w:pPr>
            <w:r w:rsidRPr="00030004">
              <w:rPr>
                <w:rFonts w:ascii="Times New Roman" w:hAnsi="Times New Roman" w:cs="Times New Roman"/>
                <w:noProof/>
                <w:sz w:val="24"/>
                <w:szCs w:val="24"/>
              </w:rPr>
              <w:drawing>
                <wp:inline distT="0" distB="0" distL="0" distR="0" wp14:anchorId="4093CB3F" wp14:editId="05D1DE5F">
                  <wp:extent cx="4860000" cy="875895"/>
                  <wp:effectExtent l="0" t="0" r="0" b="635"/>
                  <wp:docPr id="4102124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12445" name=""/>
                          <pic:cNvPicPr/>
                        </pic:nvPicPr>
                        <pic:blipFill>
                          <a:blip r:embed="rId17"/>
                          <a:stretch>
                            <a:fillRect/>
                          </a:stretch>
                        </pic:blipFill>
                        <pic:spPr>
                          <a:xfrm>
                            <a:off x="0" y="0"/>
                            <a:ext cx="4860000" cy="875895"/>
                          </a:xfrm>
                          <a:prstGeom prst="rect">
                            <a:avLst/>
                          </a:prstGeom>
                        </pic:spPr>
                      </pic:pic>
                    </a:graphicData>
                  </a:graphic>
                </wp:inline>
              </w:drawing>
            </w:r>
          </w:p>
        </w:tc>
        <w:tc>
          <w:tcPr>
            <w:tcW w:w="7508" w:type="dxa"/>
          </w:tcPr>
          <w:p w14:paraId="0EDF7BCF" w14:textId="77777777" w:rsidR="00903285" w:rsidRPr="00451EE6" w:rsidRDefault="00903285" w:rsidP="001F0768">
            <w:pPr>
              <w:rPr>
                <w:noProof/>
              </w:rPr>
            </w:pPr>
          </w:p>
        </w:tc>
      </w:tr>
      <w:tr w:rsidR="00903285" w:rsidRPr="00C25863" w14:paraId="50124302" w14:textId="2E9D6624" w:rsidTr="008A1059">
        <w:trPr>
          <w:jc w:val="center"/>
        </w:trPr>
        <w:tc>
          <w:tcPr>
            <w:tcW w:w="382" w:type="dxa"/>
          </w:tcPr>
          <w:p w14:paraId="09853349" w14:textId="6590C9A5" w:rsidR="00903285" w:rsidRPr="00C25863" w:rsidRDefault="00903285" w:rsidP="001F0768">
            <w:pPr>
              <w:rPr>
                <w:rFonts w:ascii="Times New Roman" w:hAnsi="Times New Roman" w:cs="Times New Roman"/>
                <w:sz w:val="24"/>
                <w:szCs w:val="24"/>
              </w:rPr>
            </w:pPr>
            <w:r>
              <w:rPr>
                <w:rFonts w:ascii="Times New Roman" w:hAnsi="Times New Roman" w:cs="Times New Roman" w:hint="eastAsia"/>
                <w:sz w:val="24"/>
                <w:szCs w:val="24"/>
              </w:rPr>
              <w:t>C</w:t>
            </w:r>
          </w:p>
        </w:tc>
        <w:tc>
          <w:tcPr>
            <w:tcW w:w="7508" w:type="dxa"/>
          </w:tcPr>
          <w:p w14:paraId="560D1CAF" w14:textId="235DFAB5" w:rsidR="00903285" w:rsidRPr="00C25863" w:rsidRDefault="00030004" w:rsidP="001F0768">
            <w:pPr>
              <w:rPr>
                <w:rFonts w:ascii="Times New Roman" w:hAnsi="Times New Roman" w:cs="Times New Roman"/>
                <w:sz w:val="24"/>
                <w:szCs w:val="24"/>
              </w:rPr>
            </w:pPr>
            <w:r w:rsidRPr="00030004">
              <w:rPr>
                <w:rFonts w:ascii="Times New Roman" w:hAnsi="Times New Roman" w:cs="Times New Roman"/>
                <w:noProof/>
                <w:sz w:val="24"/>
                <w:szCs w:val="24"/>
              </w:rPr>
              <w:drawing>
                <wp:inline distT="0" distB="0" distL="0" distR="0" wp14:anchorId="6767BF3A" wp14:editId="0850DDFC">
                  <wp:extent cx="4860000" cy="1413818"/>
                  <wp:effectExtent l="0" t="0" r="0" b="0"/>
                  <wp:docPr id="20091891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89182" name=""/>
                          <pic:cNvPicPr/>
                        </pic:nvPicPr>
                        <pic:blipFill>
                          <a:blip r:embed="rId18"/>
                          <a:stretch>
                            <a:fillRect/>
                          </a:stretch>
                        </pic:blipFill>
                        <pic:spPr>
                          <a:xfrm>
                            <a:off x="0" y="0"/>
                            <a:ext cx="4860000" cy="1413818"/>
                          </a:xfrm>
                          <a:prstGeom prst="rect">
                            <a:avLst/>
                          </a:prstGeom>
                        </pic:spPr>
                      </pic:pic>
                    </a:graphicData>
                  </a:graphic>
                </wp:inline>
              </w:drawing>
            </w:r>
          </w:p>
        </w:tc>
        <w:tc>
          <w:tcPr>
            <w:tcW w:w="7508" w:type="dxa"/>
          </w:tcPr>
          <w:p w14:paraId="67643C2B" w14:textId="5EC45694" w:rsidR="00903285" w:rsidRPr="001538ED" w:rsidRDefault="00691744" w:rsidP="001F0768">
            <w:pPr>
              <w:rPr>
                <w:noProof/>
              </w:rPr>
            </w:pPr>
            <w:r w:rsidRPr="00691744">
              <w:rPr>
                <w:noProof/>
              </w:rPr>
              <w:drawing>
                <wp:inline distT="0" distB="0" distL="0" distR="0" wp14:anchorId="2D3A6740" wp14:editId="27E23BEC">
                  <wp:extent cx="4860000" cy="1447146"/>
                  <wp:effectExtent l="0" t="0" r="0" b="1270"/>
                  <wp:docPr id="8658606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60610" name=""/>
                          <pic:cNvPicPr/>
                        </pic:nvPicPr>
                        <pic:blipFill>
                          <a:blip r:embed="rId19"/>
                          <a:stretch>
                            <a:fillRect/>
                          </a:stretch>
                        </pic:blipFill>
                        <pic:spPr>
                          <a:xfrm>
                            <a:off x="0" y="0"/>
                            <a:ext cx="4860000" cy="1447146"/>
                          </a:xfrm>
                          <a:prstGeom prst="rect">
                            <a:avLst/>
                          </a:prstGeom>
                        </pic:spPr>
                      </pic:pic>
                    </a:graphicData>
                  </a:graphic>
                </wp:inline>
              </w:drawing>
            </w:r>
          </w:p>
        </w:tc>
      </w:tr>
      <w:tr w:rsidR="00903285" w:rsidRPr="00C25863" w14:paraId="02C05268" w14:textId="0B6531F3" w:rsidTr="008A1059">
        <w:trPr>
          <w:jc w:val="center"/>
        </w:trPr>
        <w:tc>
          <w:tcPr>
            <w:tcW w:w="382" w:type="dxa"/>
          </w:tcPr>
          <w:p w14:paraId="67A190F8" w14:textId="7E94AA63" w:rsidR="00903285" w:rsidRPr="00C25863" w:rsidRDefault="00903285" w:rsidP="001F0768">
            <w:pPr>
              <w:rPr>
                <w:rFonts w:ascii="Times New Roman" w:hAnsi="Times New Roman" w:cs="Times New Roman"/>
                <w:sz w:val="24"/>
                <w:szCs w:val="24"/>
              </w:rPr>
            </w:pPr>
            <w:r>
              <w:rPr>
                <w:rFonts w:ascii="Times New Roman" w:hAnsi="Times New Roman" w:cs="Times New Roman" w:hint="eastAsia"/>
                <w:sz w:val="24"/>
                <w:szCs w:val="24"/>
              </w:rPr>
              <w:t>D</w:t>
            </w:r>
          </w:p>
        </w:tc>
        <w:tc>
          <w:tcPr>
            <w:tcW w:w="7508" w:type="dxa"/>
          </w:tcPr>
          <w:p w14:paraId="3C4373DA" w14:textId="1770E0AA" w:rsidR="00903285" w:rsidRPr="00C25863" w:rsidRDefault="00EA4DE9" w:rsidP="001F0768">
            <w:pPr>
              <w:rPr>
                <w:rFonts w:ascii="Times New Roman" w:hAnsi="Times New Roman" w:cs="Times New Roman"/>
                <w:sz w:val="24"/>
                <w:szCs w:val="24"/>
              </w:rPr>
            </w:pPr>
            <w:r w:rsidRPr="00EA4DE9">
              <w:rPr>
                <w:rFonts w:ascii="Times New Roman" w:hAnsi="Times New Roman" w:cs="Times New Roman"/>
                <w:noProof/>
                <w:sz w:val="24"/>
                <w:szCs w:val="24"/>
              </w:rPr>
              <w:drawing>
                <wp:inline distT="0" distB="0" distL="0" distR="0" wp14:anchorId="60678EBB" wp14:editId="68C573EE">
                  <wp:extent cx="4860000" cy="1101677"/>
                  <wp:effectExtent l="0" t="0" r="0" b="3810"/>
                  <wp:docPr id="17303426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42694" name=""/>
                          <pic:cNvPicPr/>
                        </pic:nvPicPr>
                        <pic:blipFill>
                          <a:blip r:embed="rId20"/>
                          <a:stretch>
                            <a:fillRect/>
                          </a:stretch>
                        </pic:blipFill>
                        <pic:spPr>
                          <a:xfrm>
                            <a:off x="0" y="0"/>
                            <a:ext cx="4860000" cy="1101677"/>
                          </a:xfrm>
                          <a:prstGeom prst="rect">
                            <a:avLst/>
                          </a:prstGeom>
                        </pic:spPr>
                      </pic:pic>
                    </a:graphicData>
                  </a:graphic>
                </wp:inline>
              </w:drawing>
            </w:r>
          </w:p>
        </w:tc>
        <w:tc>
          <w:tcPr>
            <w:tcW w:w="7508" w:type="dxa"/>
          </w:tcPr>
          <w:p w14:paraId="4439FDDC" w14:textId="059C422C" w:rsidR="00903285" w:rsidRPr="00451EE6" w:rsidRDefault="00691744" w:rsidP="001F0768">
            <w:pPr>
              <w:rPr>
                <w:noProof/>
              </w:rPr>
            </w:pPr>
            <w:r w:rsidRPr="00691744">
              <w:rPr>
                <w:noProof/>
              </w:rPr>
              <w:drawing>
                <wp:inline distT="0" distB="0" distL="0" distR="0" wp14:anchorId="56A34EC0" wp14:editId="3C3ACFCA">
                  <wp:extent cx="4860000" cy="1101677"/>
                  <wp:effectExtent l="0" t="0" r="0" b="3810"/>
                  <wp:docPr id="1284771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71567" name=""/>
                          <pic:cNvPicPr/>
                        </pic:nvPicPr>
                        <pic:blipFill>
                          <a:blip r:embed="rId21"/>
                          <a:stretch>
                            <a:fillRect/>
                          </a:stretch>
                        </pic:blipFill>
                        <pic:spPr>
                          <a:xfrm>
                            <a:off x="0" y="0"/>
                            <a:ext cx="4860000" cy="1101677"/>
                          </a:xfrm>
                          <a:prstGeom prst="rect">
                            <a:avLst/>
                          </a:prstGeom>
                        </pic:spPr>
                      </pic:pic>
                    </a:graphicData>
                  </a:graphic>
                </wp:inline>
              </w:drawing>
            </w:r>
          </w:p>
        </w:tc>
      </w:tr>
      <w:tr w:rsidR="00903285" w:rsidRPr="00C25863" w14:paraId="4F177803" w14:textId="7FCCBECE" w:rsidTr="008A1059">
        <w:trPr>
          <w:jc w:val="center"/>
        </w:trPr>
        <w:tc>
          <w:tcPr>
            <w:tcW w:w="382" w:type="dxa"/>
          </w:tcPr>
          <w:p w14:paraId="27261BF3" w14:textId="285983F0" w:rsidR="00903285" w:rsidRPr="00C25863" w:rsidRDefault="00903285" w:rsidP="001F0768">
            <w:pPr>
              <w:rPr>
                <w:rFonts w:ascii="Times New Roman" w:hAnsi="Times New Roman" w:cs="Times New Roman"/>
                <w:sz w:val="24"/>
                <w:szCs w:val="24"/>
              </w:rPr>
            </w:pPr>
            <w:r>
              <w:rPr>
                <w:rFonts w:ascii="Times New Roman" w:hAnsi="Times New Roman" w:cs="Times New Roman" w:hint="eastAsia"/>
                <w:sz w:val="24"/>
                <w:szCs w:val="24"/>
              </w:rPr>
              <w:t>E</w:t>
            </w:r>
          </w:p>
        </w:tc>
        <w:tc>
          <w:tcPr>
            <w:tcW w:w="7508" w:type="dxa"/>
          </w:tcPr>
          <w:p w14:paraId="7C0B0DA5" w14:textId="44861034" w:rsidR="00903285" w:rsidRPr="00C25863" w:rsidRDefault="00903285" w:rsidP="001F076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395AB5" wp14:editId="30D8ECB0">
                  <wp:extent cx="4860000" cy="911606"/>
                  <wp:effectExtent l="0" t="0" r="0" b="3175"/>
                  <wp:docPr id="510312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0000" cy="911606"/>
                          </a:xfrm>
                          <a:prstGeom prst="rect">
                            <a:avLst/>
                          </a:prstGeom>
                          <a:noFill/>
                        </pic:spPr>
                      </pic:pic>
                    </a:graphicData>
                  </a:graphic>
                </wp:inline>
              </w:drawing>
            </w:r>
          </w:p>
        </w:tc>
        <w:tc>
          <w:tcPr>
            <w:tcW w:w="7508" w:type="dxa"/>
          </w:tcPr>
          <w:p w14:paraId="6CC0D587" w14:textId="77777777" w:rsidR="00903285" w:rsidRDefault="00903285" w:rsidP="001F0768">
            <w:pPr>
              <w:rPr>
                <w:rFonts w:ascii="Times New Roman" w:hAnsi="Times New Roman" w:cs="Times New Roman"/>
                <w:noProof/>
                <w:sz w:val="24"/>
                <w:szCs w:val="24"/>
              </w:rPr>
            </w:pPr>
          </w:p>
        </w:tc>
      </w:tr>
      <w:tr w:rsidR="00903285" w:rsidRPr="00C25863" w14:paraId="2D76C081" w14:textId="3CCC7D13" w:rsidTr="008A1059">
        <w:trPr>
          <w:jc w:val="center"/>
        </w:trPr>
        <w:tc>
          <w:tcPr>
            <w:tcW w:w="382" w:type="dxa"/>
          </w:tcPr>
          <w:p w14:paraId="5263FBB5" w14:textId="0D275E4A" w:rsidR="00903285" w:rsidRPr="00C25863" w:rsidRDefault="00903285" w:rsidP="001F0768">
            <w:pPr>
              <w:rPr>
                <w:rFonts w:ascii="Times New Roman" w:hAnsi="Times New Roman" w:cs="Times New Roman"/>
                <w:sz w:val="24"/>
                <w:szCs w:val="24"/>
              </w:rPr>
            </w:pPr>
            <w:r>
              <w:rPr>
                <w:rFonts w:ascii="Times New Roman" w:hAnsi="Times New Roman" w:cs="Times New Roman" w:hint="eastAsia"/>
                <w:sz w:val="24"/>
                <w:szCs w:val="24"/>
              </w:rPr>
              <w:t>F</w:t>
            </w:r>
          </w:p>
        </w:tc>
        <w:tc>
          <w:tcPr>
            <w:tcW w:w="7508" w:type="dxa"/>
          </w:tcPr>
          <w:p w14:paraId="60BC28D1" w14:textId="4AB58EAF" w:rsidR="00903285" w:rsidRPr="00C25863" w:rsidRDefault="00EA4DE9" w:rsidP="001F0768">
            <w:pPr>
              <w:rPr>
                <w:rFonts w:ascii="Times New Roman" w:hAnsi="Times New Roman" w:cs="Times New Roman"/>
                <w:sz w:val="24"/>
                <w:szCs w:val="24"/>
              </w:rPr>
            </w:pPr>
            <w:r w:rsidRPr="00EA4DE9">
              <w:rPr>
                <w:rFonts w:ascii="Times New Roman" w:hAnsi="Times New Roman" w:cs="Times New Roman"/>
                <w:noProof/>
                <w:sz w:val="24"/>
                <w:szCs w:val="24"/>
              </w:rPr>
              <w:drawing>
                <wp:inline distT="0" distB="0" distL="0" distR="0" wp14:anchorId="322FB2B5" wp14:editId="4E9275DD">
                  <wp:extent cx="4860000" cy="1062559"/>
                  <wp:effectExtent l="0" t="0" r="0" b="4445"/>
                  <wp:docPr id="12190298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29824" name=""/>
                          <pic:cNvPicPr/>
                        </pic:nvPicPr>
                        <pic:blipFill>
                          <a:blip r:embed="rId23"/>
                          <a:stretch>
                            <a:fillRect/>
                          </a:stretch>
                        </pic:blipFill>
                        <pic:spPr>
                          <a:xfrm>
                            <a:off x="0" y="0"/>
                            <a:ext cx="4860000" cy="1062559"/>
                          </a:xfrm>
                          <a:prstGeom prst="rect">
                            <a:avLst/>
                          </a:prstGeom>
                        </pic:spPr>
                      </pic:pic>
                    </a:graphicData>
                  </a:graphic>
                </wp:inline>
              </w:drawing>
            </w:r>
          </w:p>
        </w:tc>
        <w:tc>
          <w:tcPr>
            <w:tcW w:w="7508" w:type="dxa"/>
          </w:tcPr>
          <w:p w14:paraId="0BE72470" w14:textId="36BA0732" w:rsidR="00903285" w:rsidRPr="00B72D9B" w:rsidRDefault="00981CD2" w:rsidP="001F0768">
            <w:pPr>
              <w:rPr>
                <w:noProof/>
              </w:rPr>
            </w:pPr>
            <w:r w:rsidRPr="00981CD2">
              <w:rPr>
                <w:noProof/>
              </w:rPr>
              <w:drawing>
                <wp:inline distT="0" distB="0" distL="0" distR="0" wp14:anchorId="19B2E301" wp14:editId="0D57E977">
                  <wp:extent cx="4860000" cy="1062559"/>
                  <wp:effectExtent l="0" t="0" r="0" b="4445"/>
                  <wp:docPr id="8496112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11286" name=""/>
                          <pic:cNvPicPr/>
                        </pic:nvPicPr>
                        <pic:blipFill>
                          <a:blip r:embed="rId24"/>
                          <a:stretch>
                            <a:fillRect/>
                          </a:stretch>
                        </pic:blipFill>
                        <pic:spPr>
                          <a:xfrm>
                            <a:off x="0" y="0"/>
                            <a:ext cx="4860000" cy="1062559"/>
                          </a:xfrm>
                          <a:prstGeom prst="rect">
                            <a:avLst/>
                          </a:prstGeom>
                        </pic:spPr>
                      </pic:pic>
                    </a:graphicData>
                  </a:graphic>
                </wp:inline>
              </w:drawing>
            </w:r>
          </w:p>
        </w:tc>
      </w:tr>
      <w:tr w:rsidR="00903285" w:rsidRPr="00C25863" w14:paraId="012920E7" w14:textId="3D6D8AB2" w:rsidTr="008A1059">
        <w:trPr>
          <w:jc w:val="center"/>
        </w:trPr>
        <w:tc>
          <w:tcPr>
            <w:tcW w:w="382" w:type="dxa"/>
          </w:tcPr>
          <w:p w14:paraId="3FC3E1E4" w14:textId="3A58F707" w:rsidR="00903285" w:rsidRPr="00C25863" w:rsidRDefault="00903285" w:rsidP="001F0768">
            <w:pPr>
              <w:rPr>
                <w:rFonts w:ascii="Times New Roman" w:hAnsi="Times New Roman" w:cs="Times New Roman"/>
                <w:sz w:val="24"/>
                <w:szCs w:val="24"/>
              </w:rPr>
            </w:pPr>
            <w:r>
              <w:rPr>
                <w:rFonts w:ascii="Times New Roman" w:hAnsi="Times New Roman" w:cs="Times New Roman" w:hint="eastAsia"/>
                <w:sz w:val="24"/>
                <w:szCs w:val="24"/>
              </w:rPr>
              <w:lastRenderedPageBreak/>
              <w:t>G</w:t>
            </w:r>
          </w:p>
        </w:tc>
        <w:tc>
          <w:tcPr>
            <w:tcW w:w="7508" w:type="dxa"/>
          </w:tcPr>
          <w:p w14:paraId="58BDB72D" w14:textId="0DB2E800" w:rsidR="00903285" w:rsidRPr="00C25863" w:rsidRDefault="00EA4DE9" w:rsidP="001F0768">
            <w:pPr>
              <w:rPr>
                <w:rFonts w:ascii="Times New Roman" w:hAnsi="Times New Roman" w:cs="Times New Roman"/>
                <w:sz w:val="24"/>
                <w:szCs w:val="24"/>
              </w:rPr>
            </w:pPr>
            <w:r w:rsidRPr="00EA4DE9">
              <w:rPr>
                <w:rFonts w:ascii="Times New Roman" w:hAnsi="Times New Roman" w:cs="Times New Roman"/>
                <w:noProof/>
                <w:sz w:val="24"/>
                <w:szCs w:val="24"/>
              </w:rPr>
              <w:drawing>
                <wp:inline distT="0" distB="0" distL="0" distR="0" wp14:anchorId="237AFC27" wp14:editId="6AD1459E">
                  <wp:extent cx="4860000" cy="924614"/>
                  <wp:effectExtent l="0" t="0" r="0" b="8890"/>
                  <wp:docPr id="2215555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55548" name=""/>
                          <pic:cNvPicPr/>
                        </pic:nvPicPr>
                        <pic:blipFill>
                          <a:blip r:embed="rId25"/>
                          <a:stretch>
                            <a:fillRect/>
                          </a:stretch>
                        </pic:blipFill>
                        <pic:spPr>
                          <a:xfrm>
                            <a:off x="0" y="0"/>
                            <a:ext cx="4860000" cy="924614"/>
                          </a:xfrm>
                          <a:prstGeom prst="rect">
                            <a:avLst/>
                          </a:prstGeom>
                        </pic:spPr>
                      </pic:pic>
                    </a:graphicData>
                  </a:graphic>
                </wp:inline>
              </w:drawing>
            </w:r>
          </w:p>
        </w:tc>
        <w:tc>
          <w:tcPr>
            <w:tcW w:w="7508" w:type="dxa"/>
          </w:tcPr>
          <w:p w14:paraId="2E6E965F" w14:textId="77777777" w:rsidR="00903285" w:rsidRPr="00A14796" w:rsidRDefault="00903285" w:rsidP="001F0768">
            <w:pPr>
              <w:rPr>
                <w:noProof/>
              </w:rPr>
            </w:pPr>
          </w:p>
        </w:tc>
      </w:tr>
      <w:tr w:rsidR="00903285" w:rsidRPr="00C25863" w14:paraId="5F157C25" w14:textId="638B8DD5" w:rsidTr="008A1059">
        <w:trPr>
          <w:jc w:val="center"/>
        </w:trPr>
        <w:tc>
          <w:tcPr>
            <w:tcW w:w="382" w:type="dxa"/>
          </w:tcPr>
          <w:p w14:paraId="21DFF272" w14:textId="02099F96" w:rsidR="00903285" w:rsidRPr="00C25863" w:rsidRDefault="00903285" w:rsidP="001F0768">
            <w:pPr>
              <w:rPr>
                <w:rFonts w:ascii="Times New Roman" w:hAnsi="Times New Roman" w:cs="Times New Roman"/>
                <w:sz w:val="24"/>
                <w:szCs w:val="24"/>
              </w:rPr>
            </w:pPr>
            <w:r>
              <w:rPr>
                <w:rFonts w:ascii="Times New Roman" w:hAnsi="Times New Roman" w:cs="Times New Roman" w:hint="eastAsia"/>
                <w:sz w:val="24"/>
                <w:szCs w:val="24"/>
              </w:rPr>
              <w:t>H</w:t>
            </w:r>
          </w:p>
        </w:tc>
        <w:tc>
          <w:tcPr>
            <w:tcW w:w="7508" w:type="dxa"/>
          </w:tcPr>
          <w:p w14:paraId="2764BF8E" w14:textId="34583D43" w:rsidR="00903285" w:rsidRPr="00C25863" w:rsidRDefault="00283A0B" w:rsidP="001F0768">
            <w:pPr>
              <w:rPr>
                <w:rFonts w:ascii="Times New Roman" w:hAnsi="Times New Roman" w:cs="Times New Roman"/>
                <w:sz w:val="24"/>
                <w:szCs w:val="24"/>
              </w:rPr>
            </w:pPr>
            <w:r w:rsidRPr="00283A0B">
              <w:rPr>
                <w:rFonts w:ascii="Times New Roman" w:hAnsi="Times New Roman" w:cs="Times New Roman"/>
                <w:noProof/>
                <w:sz w:val="24"/>
                <w:szCs w:val="24"/>
              </w:rPr>
              <w:drawing>
                <wp:inline distT="0" distB="0" distL="0" distR="0" wp14:anchorId="3832F02F" wp14:editId="0D262663">
                  <wp:extent cx="4860000" cy="754951"/>
                  <wp:effectExtent l="0" t="0" r="0" b="7620"/>
                  <wp:docPr id="16046644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64410" name=""/>
                          <pic:cNvPicPr/>
                        </pic:nvPicPr>
                        <pic:blipFill>
                          <a:blip r:embed="rId26"/>
                          <a:stretch>
                            <a:fillRect/>
                          </a:stretch>
                        </pic:blipFill>
                        <pic:spPr>
                          <a:xfrm>
                            <a:off x="0" y="0"/>
                            <a:ext cx="4860000" cy="754951"/>
                          </a:xfrm>
                          <a:prstGeom prst="rect">
                            <a:avLst/>
                          </a:prstGeom>
                        </pic:spPr>
                      </pic:pic>
                    </a:graphicData>
                  </a:graphic>
                </wp:inline>
              </w:drawing>
            </w:r>
          </w:p>
        </w:tc>
        <w:tc>
          <w:tcPr>
            <w:tcW w:w="7508" w:type="dxa"/>
          </w:tcPr>
          <w:p w14:paraId="7BCCFD9D" w14:textId="77777777" w:rsidR="00903285" w:rsidRPr="00A14796" w:rsidRDefault="00903285" w:rsidP="001F0768">
            <w:pPr>
              <w:rPr>
                <w:noProof/>
              </w:rPr>
            </w:pPr>
          </w:p>
        </w:tc>
      </w:tr>
      <w:tr w:rsidR="00903285" w:rsidRPr="00C25863" w14:paraId="3EA9B28C" w14:textId="022A7D0E" w:rsidTr="008A1059">
        <w:trPr>
          <w:jc w:val="center"/>
        </w:trPr>
        <w:tc>
          <w:tcPr>
            <w:tcW w:w="382" w:type="dxa"/>
          </w:tcPr>
          <w:p w14:paraId="4EFFED1B" w14:textId="6C2F9138" w:rsidR="00903285" w:rsidRDefault="00903285" w:rsidP="001F0768">
            <w:pPr>
              <w:rPr>
                <w:rFonts w:ascii="Times New Roman" w:hAnsi="Times New Roman" w:cs="Times New Roman"/>
                <w:sz w:val="24"/>
                <w:szCs w:val="24"/>
              </w:rPr>
            </w:pPr>
            <w:r>
              <w:rPr>
                <w:rFonts w:ascii="Times New Roman" w:hAnsi="Times New Roman" w:cs="Times New Roman" w:hint="eastAsia"/>
                <w:sz w:val="24"/>
                <w:szCs w:val="24"/>
              </w:rPr>
              <w:t>I</w:t>
            </w:r>
          </w:p>
        </w:tc>
        <w:tc>
          <w:tcPr>
            <w:tcW w:w="7508" w:type="dxa"/>
          </w:tcPr>
          <w:p w14:paraId="4B3801CB" w14:textId="09AFFA09" w:rsidR="00903285" w:rsidRPr="00C25863" w:rsidRDefault="00283A0B" w:rsidP="001F0768">
            <w:pPr>
              <w:rPr>
                <w:rFonts w:ascii="Times New Roman" w:hAnsi="Times New Roman" w:cs="Times New Roman"/>
                <w:sz w:val="24"/>
                <w:szCs w:val="24"/>
              </w:rPr>
            </w:pPr>
            <w:r w:rsidRPr="00283A0B">
              <w:rPr>
                <w:rFonts w:ascii="Times New Roman" w:hAnsi="Times New Roman" w:cs="Times New Roman"/>
                <w:noProof/>
                <w:sz w:val="24"/>
                <w:szCs w:val="24"/>
              </w:rPr>
              <w:drawing>
                <wp:inline distT="0" distB="0" distL="0" distR="0" wp14:anchorId="3F17D5AE" wp14:editId="3404E4CC">
                  <wp:extent cx="4860000" cy="749293"/>
                  <wp:effectExtent l="0" t="0" r="0" b="0"/>
                  <wp:docPr id="1572035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35915" name=""/>
                          <pic:cNvPicPr/>
                        </pic:nvPicPr>
                        <pic:blipFill>
                          <a:blip r:embed="rId27"/>
                          <a:stretch>
                            <a:fillRect/>
                          </a:stretch>
                        </pic:blipFill>
                        <pic:spPr>
                          <a:xfrm>
                            <a:off x="0" y="0"/>
                            <a:ext cx="4860000" cy="749293"/>
                          </a:xfrm>
                          <a:prstGeom prst="rect">
                            <a:avLst/>
                          </a:prstGeom>
                        </pic:spPr>
                      </pic:pic>
                    </a:graphicData>
                  </a:graphic>
                </wp:inline>
              </w:drawing>
            </w:r>
          </w:p>
        </w:tc>
        <w:tc>
          <w:tcPr>
            <w:tcW w:w="7508" w:type="dxa"/>
          </w:tcPr>
          <w:p w14:paraId="330C2FDE" w14:textId="77777777" w:rsidR="00903285" w:rsidRPr="0029437E" w:rsidRDefault="00903285" w:rsidP="001F0768">
            <w:pPr>
              <w:rPr>
                <w:noProof/>
              </w:rPr>
            </w:pPr>
          </w:p>
        </w:tc>
      </w:tr>
      <w:tr w:rsidR="00903285" w:rsidRPr="00C25863" w14:paraId="7F2782C5" w14:textId="759530D0" w:rsidTr="008A1059">
        <w:trPr>
          <w:jc w:val="center"/>
        </w:trPr>
        <w:tc>
          <w:tcPr>
            <w:tcW w:w="382" w:type="dxa"/>
          </w:tcPr>
          <w:p w14:paraId="16502C49" w14:textId="77E2F273" w:rsidR="00903285" w:rsidRDefault="00903285" w:rsidP="001F0768">
            <w:pPr>
              <w:rPr>
                <w:rFonts w:ascii="Times New Roman" w:hAnsi="Times New Roman" w:cs="Times New Roman"/>
                <w:sz w:val="24"/>
                <w:szCs w:val="24"/>
              </w:rPr>
            </w:pPr>
            <w:r>
              <w:rPr>
                <w:rFonts w:ascii="Times New Roman" w:hAnsi="Times New Roman" w:cs="Times New Roman" w:hint="eastAsia"/>
                <w:sz w:val="24"/>
                <w:szCs w:val="24"/>
              </w:rPr>
              <w:t>J</w:t>
            </w:r>
          </w:p>
        </w:tc>
        <w:tc>
          <w:tcPr>
            <w:tcW w:w="7508" w:type="dxa"/>
          </w:tcPr>
          <w:p w14:paraId="1CBFA4F1" w14:textId="213C622D" w:rsidR="00903285" w:rsidRPr="00C25863" w:rsidRDefault="00283A0B" w:rsidP="001F0768">
            <w:pPr>
              <w:rPr>
                <w:rFonts w:ascii="Times New Roman" w:hAnsi="Times New Roman" w:cs="Times New Roman"/>
                <w:sz w:val="24"/>
                <w:szCs w:val="24"/>
              </w:rPr>
            </w:pPr>
            <w:r w:rsidRPr="00283A0B">
              <w:rPr>
                <w:rFonts w:ascii="Times New Roman" w:hAnsi="Times New Roman" w:cs="Times New Roman"/>
                <w:noProof/>
                <w:sz w:val="24"/>
                <w:szCs w:val="24"/>
              </w:rPr>
              <w:drawing>
                <wp:inline distT="0" distB="0" distL="0" distR="0" wp14:anchorId="248F23CD" wp14:editId="7BCC1109">
                  <wp:extent cx="4860000" cy="1002767"/>
                  <wp:effectExtent l="0" t="0" r="0" b="6985"/>
                  <wp:docPr id="1789148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48215" name=""/>
                          <pic:cNvPicPr/>
                        </pic:nvPicPr>
                        <pic:blipFill>
                          <a:blip r:embed="rId28"/>
                          <a:stretch>
                            <a:fillRect/>
                          </a:stretch>
                        </pic:blipFill>
                        <pic:spPr>
                          <a:xfrm>
                            <a:off x="0" y="0"/>
                            <a:ext cx="4860000" cy="1002767"/>
                          </a:xfrm>
                          <a:prstGeom prst="rect">
                            <a:avLst/>
                          </a:prstGeom>
                        </pic:spPr>
                      </pic:pic>
                    </a:graphicData>
                  </a:graphic>
                </wp:inline>
              </w:drawing>
            </w:r>
          </w:p>
        </w:tc>
        <w:tc>
          <w:tcPr>
            <w:tcW w:w="7508" w:type="dxa"/>
          </w:tcPr>
          <w:p w14:paraId="777E923F" w14:textId="67429D92" w:rsidR="00903285" w:rsidRPr="00384A80" w:rsidRDefault="006A5FFF" w:rsidP="001F0768">
            <w:pPr>
              <w:rPr>
                <w:noProof/>
              </w:rPr>
            </w:pPr>
            <w:r w:rsidRPr="006A5FFF">
              <w:rPr>
                <w:noProof/>
              </w:rPr>
              <w:drawing>
                <wp:inline distT="0" distB="0" distL="0" distR="0" wp14:anchorId="01A3C575" wp14:editId="6C619048">
                  <wp:extent cx="4860000" cy="1002767"/>
                  <wp:effectExtent l="0" t="0" r="0" b="6985"/>
                  <wp:docPr id="203233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3460" name=""/>
                          <pic:cNvPicPr/>
                        </pic:nvPicPr>
                        <pic:blipFill>
                          <a:blip r:embed="rId29"/>
                          <a:stretch>
                            <a:fillRect/>
                          </a:stretch>
                        </pic:blipFill>
                        <pic:spPr>
                          <a:xfrm>
                            <a:off x="0" y="0"/>
                            <a:ext cx="4860000" cy="1002767"/>
                          </a:xfrm>
                          <a:prstGeom prst="rect">
                            <a:avLst/>
                          </a:prstGeom>
                        </pic:spPr>
                      </pic:pic>
                    </a:graphicData>
                  </a:graphic>
                </wp:inline>
              </w:drawing>
            </w:r>
          </w:p>
        </w:tc>
      </w:tr>
      <w:tr w:rsidR="00903285" w:rsidRPr="00C25863" w14:paraId="6C5EB219" w14:textId="4DBD704D" w:rsidTr="008A1059">
        <w:trPr>
          <w:jc w:val="center"/>
        </w:trPr>
        <w:tc>
          <w:tcPr>
            <w:tcW w:w="382" w:type="dxa"/>
          </w:tcPr>
          <w:p w14:paraId="2E0F8AB2" w14:textId="587C0F33" w:rsidR="00903285" w:rsidRDefault="00903285" w:rsidP="001F0768">
            <w:pPr>
              <w:rPr>
                <w:rFonts w:ascii="Times New Roman" w:hAnsi="Times New Roman" w:cs="Times New Roman"/>
                <w:sz w:val="24"/>
                <w:szCs w:val="24"/>
              </w:rPr>
            </w:pPr>
            <w:r>
              <w:rPr>
                <w:rFonts w:ascii="Times New Roman" w:hAnsi="Times New Roman" w:cs="Times New Roman" w:hint="eastAsia"/>
                <w:sz w:val="24"/>
                <w:szCs w:val="24"/>
              </w:rPr>
              <w:t>K</w:t>
            </w:r>
          </w:p>
        </w:tc>
        <w:tc>
          <w:tcPr>
            <w:tcW w:w="7508" w:type="dxa"/>
          </w:tcPr>
          <w:p w14:paraId="254893E6" w14:textId="4D644375" w:rsidR="00903285" w:rsidRPr="00C25863" w:rsidRDefault="00903285" w:rsidP="001F0768">
            <w:pPr>
              <w:rPr>
                <w:rFonts w:ascii="Times New Roman" w:hAnsi="Times New Roman" w:cs="Times New Roman"/>
                <w:sz w:val="24"/>
                <w:szCs w:val="24"/>
              </w:rPr>
            </w:pPr>
            <w:r w:rsidRPr="00384A80">
              <w:rPr>
                <w:noProof/>
              </w:rPr>
              <w:drawing>
                <wp:inline distT="0" distB="0" distL="0" distR="0" wp14:anchorId="1A7CBE37" wp14:editId="2FBD5085">
                  <wp:extent cx="4860000" cy="980660"/>
                  <wp:effectExtent l="0" t="0" r="0" b="0"/>
                  <wp:docPr id="13645800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80025" name=""/>
                          <pic:cNvPicPr/>
                        </pic:nvPicPr>
                        <pic:blipFill>
                          <a:blip r:embed="rId30"/>
                          <a:stretch>
                            <a:fillRect/>
                          </a:stretch>
                        </pic:blipFill>
                        <pic:spPr>
                          <a:xfrm>
                            <a:off x="0" y="0"/>
                            <a:ext cx="4860000" cy="980660"/>
                          </a:xfrm>
                          <a:prstGeom prst="rect">
                            <a:avLst/>
                          </a:prstGeom>
                        </pic:spPr>
                      </pic:pic>
                    </a:graphicData>
                  </a:graphic>
                </wp:inline>
              </w:drawing>
            </w:r>
          </w:p>
        </w:tc>
        <w:tc>
          <w:tcPr>
            <w:tcW w:w="7508" w:type="dxa"/>
          </w:tcPr>
          <w:p w14:paraId="778A05B9" w14:textId="77777777" w:rsidR="00903285" w:rsidRPr="00384A80" w:rsidRDefault="00903285" w:rsidP="001F0768">
            <w:pPr>
              <w:rPr>
                <w:noProof/>
              </w:rPr>
            </w:pPr>
          </w:p>
        </w:tc>
      </w:tr>
    </w:tbl>
    <w:p w14:paraId="7F8166B3" w14:textId="77777777" w:rsidR="001F0768" w:rsidRDefault="001F0768" w:rsidP="001F0768"/>
    <w:p w14:paraId="1DB5A990" w14:textId="342860D3" w:rsidR="001F0768" w:rsidRDefault="001F0768" w:rsidP="001F0768">
      <w:pPr>
        <w:pStyle w:val="a3"/>
      </w:pPr>
      <w:bookmarkStart w:id="1" w:name="_Hlk145598742"/>
      <w:r w:rsidRPr="001F0768">
        <w:t>Figure S</w:t>
      </w:r>
      <w:r>
        <w:t>2</w:t>
      </w:r>
      <w:r w:rsidRPr="001F0768">
        <w:t>. Forest plot of</w:t>
      </w:r>
      <w:r>
        <w:t xml:space="preserve"> </w:t>
      </w:r>
      <w:bookmarkEnd w:id="1"/>
      <w:r w:rsidR="00C25863">
        <w:rPr>
          <w:rFonts w:hint="eastAsia"/>
        </w:rPr>
        <w:t>f</w:t>
      </w:r>
      <w:r w:rsidR="00C25863" w:rsidRPr="00C25863">
        <w:t>ollicular development status and circulation indicators</w:t>
      </w:r>
      <w:r w:rsidR="00C25863">
        <w:t xml:space="preserve"> (A.</w:t>
      </w:r>
      <w:r w:rsidR="00C25863" w:rsidRPr="00C25863">
        <w:t xml:space="preserve"> </w:t>
      </w:r>
      <w:r w:rsidR="00CC20A3">
        <w:t>a</w:t>
      </w:r>
      <w:r w:rsidR="00C25863" w:rsidRPr="00C25863">
        <w:t>ntral follicle count</w:t>
      </w:r>
      <w:r w:rsidR="00C25863">
        <w:t xml:space="preserve"> B.</w:t>
      </w:r>
      <w:r w:rsidR="00CC20A3" w:rsidRPr="00CC20A3">
        <w:t xml:space="preserve"> </w:t>
      </w:r>
      <w:bookmarkStart w:id="2" w:name="_Hlk138466412"/>
      <w:r w:rsidR="00CC20A3" w:rsidRPr="00CC20A3">
        <w:t>Obtain</w:t>
      </w:r>
      <w:r w:rsidR="00CC20A3">
        <w:rPr>
          <w:rFonts w:hint="eastAsia"/>
        </w:rPr>
        <w:t>ing</w:t>
      </w:r>
      <w:r w:rsidR="00CC20A3" w:rsidRPr="00CC20A3">
        <w:t xml:space="preserve"> eggs</w:t>
      </w:r>
      <w:bookmarkEnd w:id="2"/>
      <w:r w:rsidR="00CC20A3">
        <w:t xml:space="preserve"> count C. </w:t>
      </w:r>
      <w:r w:rsidR="00CC20A3" w:rsidRPr="00CC20A3">
        <w:t>Mature oocyte count</w:t>
      </w:r>
      <w:r w:rsidR="00C94312">
        <w:t xml:space="preserve"> D. </w:t>
      </w:r>
      <w:bookmarkStart w:id="3" w:name="_Hlk138466435"/>
      <w:r w:rsidR="00C94312" w:rsidRPr="00C94312">
        <w:t>Metaphase type II oocytes</w:t>
      </w:r>
      <w:bookmarkEnd w:id="3"/>
      <w:r w:rsidR="00C94312">
        <w:t xml:space="preserve"> count E. 2PN count F.</w:t>
      </w:r>
      <w:r w:rsidR="00C94312" w:rsidRPr="00C94312">
        <w:t xml:space="preserve"> High quality embryo count</w:t>
      </w:r>
      <w:r w:rsidR="00C94312">
        <w:t xml:space="preserve"> G.</w:t>
      </w:r>
      <w:r w:rsidR="00C94312" w:rsidRPr="00C94312">
        <w:t xml:space="preserve"> Gonadotropin stimulation time</w:t>
      </w:r>
      <w:r w:rsidR="00C94312">
        <w:t xml:space="preserve"> H.</w:t>
      </w:r>
      <w:r w:rsidR="00C94312" w:rsidRPr="00C94312">
        <w:t xml:space="preserve"> Gonadotropin usage</w:t>
      </w:r>
      <w:r w:rsidR="00D4797B">
        <w:t xml:space="preserve"> I. </w:t>
      </w:r>
      <w:r w:rsidR="00D4797B" w:rsidRPr="00D4797B">
        <w:t>Estradiol triggering amount</w:t>
      </w:r>
      <w:r w:rsidR="00D4797B">
        <w:t xml:space="preserve"> J. </w:t>
      </w:r>
      <w:r w:rsidR="00D4797B" w:rsidRPr="00D4797B">
        <w:t>Embryo count during cleavage stage</w:t>
      </w:r>
      <w:r w:rsidR="00D4797B">
        <w:t xml:space="preserve"> K. </w:t>
      </w:r>
      <w:r w:rsidR="00D4797B" w:rsidRPr="00D4797B">
        <w:t>Cycle cancellation rate</w:t>
      </w:r>
      <w:r w:rsidR="008A1059">
        <w:t>.</w:t>
      </w:r>
      <w:r w:rsidR="00D4797B">
        <w:t xml:space="preserve"> </w:t>
      </w:r>
      <w:r w:rsidR="006A5FFF" w:rsidRPr="006A5FFF">
        <w:t>The left side shows the results of unadjusted heterogeneity, and the right side shows the results of low heterogeneity</w:t>
      </w:r>
      <w:r w:rsidR="008A1059">
        <w:t>.</w:t>
      </w:r>
      <w:r w:rsidR="00C25863">
        <w:t>)</w:t>
      </w:r>
    </w:p>
    <w:tbl>
      <w:tblPr>
        <w:tblStyle w:val="a8"/>
        <w:tblW w:w="15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
        <w:gridCol w:w="7342"/>
        <w:gridCol w:w="377"/>
        <w:gridCol w:w="7342"/>
      </w:tblGrid>
      <w:tr w:rsidR="009635A5" w14:paraId="6E2C2C26" w14:textId="77777777" w:rsidTr="00AF37A2">
        <w:tc>
          <w:tcPr>
            <w:tcW w:w="380" w:type="dxa"/>
          </w:tcPr>
          <w:p w14:paraId="3D902203" w14:textId="0CD1360C" w:rsidR="009635A5" w:rsidRPr="009635A5" w:rsidRDefault="009635A5" w:rsidP="00330C82">
            <w:pPr>
              <w:rPr>
                <w:rFonts w:ascii="Times New Roman" w:hAnsi="Times New Roman" w:cs="Times New Roman"/>
                <w:sz w:val="24"/>
                <w:szCs w:val="24"/>
              </w:rPr>
            </w:pPr>
            <w:r w:rsidRPr="009635A5">
              <w:rPr>
                <w:rFonts w:ascii="Times New Roman" w:hAnsi="Times New Roman" w:cs="Times New Roman" w:hint="eastAsia"/>
                <w:sz w:val="24"/>
                <w:szCs w:val="24"/>
              </w:rPr>
              <w:lastRenderedPageBreak/>
              <w:t>A</w:t>
            </w:r>
          </w:p>
        </w:tc>
        <w:tc>
          <w:tcPr>
            <w:tcW w:w="7370" w:type="dxa"/>
          </w:tcPr>
          <w:p w14:paraId="5D75AEDF" w14:textId="5B79F1CC" w:rsidR="009635A5" w:rsidRPr="009635A5" w:rsidRDefault="002C1111" w:rsidP="00330C82">
            <w:pPr>
              <w:rPr>
                <w:rFonts w:ascii="Times New Roman" w:hAnsi="Times New Roman" w:cs="Times New Roman"/>
                <w:sz w:val="24"/>
                <w:szCs w:val="24"/>
              </w:rPr>
            </w:pPr>
            <w:r w:rsidRPr="002C1111">
              <w:rPr>
                <w:rFonts w:ascii="Times New Roman" w:hAnsi="Times New Roman" w:cs="Times New Roman"/>
                <w:noProof/>
                <w:sz w:val="24"/>
                <w:szCs w:val="24"/>
              </w:rPr>
              <w:drawing>
                <wp:inline distT="0" distB="0" distL="0" distR="0" wp14:anchorId="703E02E9" wp14:editId="10E041D7">
                  <wp:extent cx="4140000" cy="1155866"/>
                  <wp:effectExtent l="0" t="0" r="0" b="6350"/>
                  <wp:docPr id="492511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11498" name=""/>
                          <pic:cNvPicPr/>
                        </pic:nvPicPr>
                        <pic:blipFill>
                          <a:blip r:embed="rId31"/>
                          <a:stretch>
                            <a:fillRect/>
                          </a:stretch>
                        </pic:blipFill>
                        <pic:spPr>
                          <a:xfrm>
                            <a:off x="0" y="0"/>
                            <a:ext cx="4140000" cy="1155866"/>
                          </a:xfrm>
                          <a:prstGeom prst="rect">
                            <a:avLst/>
                          </a:prstGeom>
                        </pic:spPr>
                      </pic:pic>
                    </a:graphicData>
                  </a:graphic>
                </wp:inline>
              </w:drawing>
            </w:r>
          </w:p>
        </w:tc>
        <w:tc>
          <w:tcPr>
            <w:tcW w:w="331" w:type="dxa"/>
          </w:tcPr>
          <w:p w14:paraId="1A861987" w14:textId="7D45A90A" w:rsidR="009635A5" w:rsidRPr="009635A5" w:rsidRDefault="009635A5" w:rsidP="00330C82">
            <w:pPr>
              <w:rPr>
                <w:rFonts w:ascii="Times New Roman" w:hAnsi="Times New Roman" w:cs="Times New Roman"/>
                <w:sz w:val="24"/>
                <w:szCs w:val="24"/>
              </w:rPr>
            </w:pPr>
            <w:r w:rsidRPr="009635A5">
              <w:rPr>
                <w:rFonts w:ascii="Times New Roman" w:hAnsi="Times New Roman" w:cs="Times New Roman" w:hint="eastAsia"/>
                <w:sz w:val="24"/>
                <w:szCs w:val="24"/>
              </w:rPr>
              <w:t>B</w:t>
            </w:r>
          </w:p>
        </w:tc>
        <w:tc>
          <w:tcPr>
            <w:tcW w:w="7370" w:type="dxa"/>
          </w:tcPr>
          <w:p w14:paraId="06C27C6E" w14:textId="6F7A37C0" w:rsidR="009635A5" w:rsidRPr="009635A5" w:rsidRDefault="00AF37A2" w:rsidP="00330C82">
            <w:pPr>
              <w:rPr>
                <w:rFonts w:ascii="Times New Roman" w:hAnsi="Times New Roman" w:cs="Times New Roman"/>
                <w:sz w:val="24"/>
                <w:szCs w:val="24"/>
              </w:rPr>
            </w:pPr>
            <w:r w:rsidRPr="00AF37A2">
              <w:rPr>
                <w:rFonts w:ascii="Times New Roman" w:hAnsi="Times New Roman" w:cs="Times New Roman"/>
                <w:noProof/>
                <w:sz w:val="24"/>
                <w:szCs w:val="24"/>
              </w:rPr>
              <w:drawing>
                <wp:inline distT="0" distB="0" distL="0" distR="0" wp14:anchorId="3EB9A11C" wp14:editId="502E93C0">
                  <wp:extent cx="4140000" cy="1244779"/>
                  <wp:effectExtent l="0" t="0" r="0" b="0"/>
                  <wp:docPr id="10584789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78910" name=""/>
                          <pic:cNvPicPr/>
                        </pic:nvPicPr>
                        <pic:blipFill>
                          <a:blip r:embed="rId32"/>
                          <a:stretch>
                            <a:fillRect/>
                          </a:stretch>
                        </pic:blipFill>
                        <pic:spPr>
                          <a:xfrm>
                            <a:off x="0" y="0"/>
                            <a:ext cx="4140000" cy="1244779"/>
                          </a:xfrm>
                          <a:prstGeom prst="rect">
                            <a:avLst/>
                          </a:prstGeom>
                        </pic:spPr>
                      </pic:pic>
                    </a:graphicData>
                  </a:graphic>
                </wp:inline>
              </w:drawing>
            </w:r>
          </w:p>
        </w:tc>
      </w:tr>
      <w:tr w:rsidR="009635A5" w14:paraId="1440829D" w14:textId="77777777" w:rsidTr="00AF37A2">
        <w:tc>
          <w:tcPr>
            <w:tcW w:w="380" w:type="dxa"/>
          </w:tcPr>
          <w:p w14:paraId="0EABB0BC" w14:textId="028FFAE9" w:rsidR="009635A5" w:rsidRPr="009635A5" w:rsidRDefault="009635A5" w:rsidP="00330C82">
            <w:pPr>
              <w:rPr>
                <w:rFonts w:ascii="Times New Roman" w:hAnsi="Times New Roman" w:cs="Times New Roman"/>
                <w:sz w:val="24"/>
                <w:szCs w:val="24"/>
              </w:rPr>
            </w:pPr>
            <w:r w:rsidRPr="009635A5">
              <w:rPr>
                <w:rFonts w:ascii="Times New Roman" w:hAnsi="Times New Roman" w:cs="Times New Roman" w:hint="eastAsia"/>
                <w:sz w:val="24"/>
                <w:szCs w:val="24"/>
              </w:rPr>
              <w:t>C</w:t>
            </w:r>
          </w:p>
        </w:tc>
        <w:tc>
          <w:tcPr>
            <w:tcW w:w="7370" w:type="dxa"/>
          </w:tcPr>
          <w:p w14:paraId="6BA7C3EE" w14:textId="580E608F" w:rsidR="009635A5" w:rsidRPr="009635A5" w:rsidRDefault="00AF37A2" w:rsidP="00330C82">
            <w:pPr>
              <w:rPr>
                <w:rFonts w:ascii="Times New Roman" w:hAnsi="Times New Roman" w:cs="Times New Roman"/>
                <w:sz w:val="24"/>
                <w:szCs w:val="24"/>
              </w:rPr>
            </w:pPr>
            <w:r w:rsidRPr="00AF37A2">
              <w:rPr>
                <w:rFonts w:ascii="Times New Roman" w:hAnsi="Times New Roman" w:cs="Times New Roman"/>
                <w:noProof/>
                <w:sz w:val="24"/>
                <w:szCs w:val="24"/>
              </w:rPr>
              <w:drawing>
                <wp:inline distT="0" distB="0" distL="0" distR="0" wp14:anchorId="3A9B30A1" wp14:editId="083C09EC">
                  <wp:extent cx="4140000" cy="1155866"/>
                  <wp:effectExtent l="0" t="0" r="0" b="6350"/>
                  <wp:docPr id="1561506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06122" name=""/>
                          <pic:cNvPicPr/>
                        </pic:nvPicPr>
                        <pic:blipFill>
                          <a:blip r:embed="rId33"/>
                          <a:stretch>
                            <a:fillRect/>
                          </a:stretch>
                        </pic:blipFill>
                        <pic:spPr>
                          <a:xfrm>
                            <a:off x="0" y="0"/>
                            <a:ext cx="4140000" cy="1155866"/>
                          </a:xfrm>
                          <a:prstGeom prst="rect">
                            <a:avLst/>
                          </a:prstGeom>
                        </pic:spPr>
                      </pic:pic>
                    </a:graphicData>
                  </a:graphic>
                </wp:inline>
              </w:drawing>
            </w:r>
          </w:p>
        </w:tc>
        <w:tc>
          <w:tcPr>
            <w:tcW w:w="331" w:type="dxa"/>
          </w:tcPr>
          <w:p w14:paraId="53DF1A5A" w14:textId="77777777" w:rsidR="009635A5" w:rsidRPr="009635A5" w:rsidRDefault="009635A5" w:rsidP="00330C82">
            <w:pPr>
              <w:rPr>
                <w:rFonts w:ascii="Times New Roman" w:hAnsi="Times New Roman" w:cs="Times New Roman"/>
                <w:sz w:val="24"/>
                <w:szCs w:val="24"/>
              </w:rPr>
            </w:pPr>
          </w:p>
        </w:tc>
        <w:tc>
          <w:tcPr>
            <w:tcW w:w="7370" w:type="dxa"/>
          </w:tcPr>
          <w:p w14:paraId="1E14850A" w14:textId="258E0193" w:rsidR="009635A5" w:rsidRPr="009635A5" w:rsidRDefault="009635A5" w:rsidP="00330C82">
            <w:pPr>
              <w:rPr>
                <w:rFonts w:ascii="Times New Roman" w:hAnsi="Times New Roman" w:cs="Times New Roman"/>
                <w:sz w:val="24"/>
                <w:szCs w:val="24"/>
              </w:rPr>
            </w:pPr>
          </w:p>
        </w:tc>
      </w:tr>
    </w:tbl>
    <w:p w14:paraId="4916EF60" w14:textId="77777777" w:rsidR="00330C82" w:rsidRDefault="00330C82" w:rsidP="00330C82"/>
    <w:p w14:paraId="42F5F9F3" w14:textId="7090AF27" w:rsidR="00474E45" w:rsidRPr="00474E45" w:rsidRDefault="00474E45" w:rsidP="00D6352A">
      <w:pPr>
        <w:pStyle w:val="a3"/>
      </w:pPr>
      <w:r w:rsidRPr="001F0768">
        <w:t>Figure S</w:t>
      </w:r>
      <w:r w:rsidR="0057672A">
        <w:t>3</w:t>
      </w:r>
      <w:r w:rsidRPr="001F0768">
        <w:t>. Forest plot of</w:t>
      </w:r>
      <w:r w:rsidR="00AF37A2">
        <w:t xml:space="preserve"> </w:t>
      </w:r>
      <w:bookmarkStart w:id="4" w:name="_Hlk145639637"/>
      <w:r w:rsidR="00AF37A2" w:rsidRPr="00AF37A2">
        <w:t>pregnancy rate and pregnancy outcome</w:t>
      </w:r>
      <w:bookmarkEnd w:id="4"/>
      <w:r w:rsidR="00AF37A2">
        <w:t>. (A.</w:t>
      </w:r>
      <w:r w:rsidR="0057672A" w:rsidRPr="0057672A">
        <w:t xml:space="preserve"> </w:t>
      </w:r>
      <w:r w:rsidR="0057672A">
        <w:t>n</w:t>
      </w:r>
      <w:r w:rsidR="0057672A" w:rsidRPr="0057672A">
        <w:t>atural pregnancy rate</w:t>
      </w:r>
      <w:r w:rsidR="0057672A">
        <w:t xml:space="preserve">. B.ART </w:t>
      </w:r>
      <w:r w:rsidR="0057672A" w:rsidRPr="0057672A">
        <w:t>pregnancy rate</w:t>
      </w:r>
      <w:r w:rsidR="0057672A">
        <w:t>.</w:t>
      </w:r>
      <w:r w:rsidR="0057672A" w:rsidRPr="0057672A">
        <w:t xml:space="preserve"> </w:t>
      </w:r>
      <w:r w:rsidR="0057672A">
        <w:t>C.</w:t>
      </w:r>
      <w:r w:rsidR="0057672A" w:rsidRPr="0057672A">
        <w:t xml:space="preserve"> live birth rate</w:t>
      </w:r>
      <w:r w:rsidR="0057672A">
        <w:t>.)</w:t>
      </w:r>
    </w:p>
    <w:p w14:paraId="5EBBC3A3" w14:textId="7FE67A7A" w:rsidR="00762BE0" w:rsidRDefault="00762BE0">
      <w:pPr>
        <w:widowControl/>
        <w:jc w:val="left"/>
      </w:pPr>
      <w:r>
        <w:br w:type="page"/>
      </w:r>
    </w:p>
    <w:p w14:paraId="16A56C0C" w14:textId="5668A4E5" w:rsidR="00762BE0" w:rsidRDefault="00762BE0" w:rsidP="00762BE0">
      <w:pPr>
        <w:pStyle w:val="a3"/>
      </w:pPr>
      <w:r>
        <w:lastRenderedPageBreak/>
        <w:t xml:space="preserve">Table </w:t>
      </w:r>
      <w:r w:rsidR="009C1C04">
        <w:t>S</w:t>
      </w:r>
      <w:r w:rsidR="00C241C2">
        <w:t>1</w:t>
      </w:r>
      <w:r w:rsidR="009C1C04">
        <w:t>.</w:t>
      </w:r>
      <w:r>
        <w:t xml:space="preserve"> </w:t>
      </w:r>
      <w:r w:rsidR="00704172" w:rsidRPr="00704172">
        <w:t>PRISMA checklist</w:t>
      </w:r>
    </w:p>
    <w:tbl>
      <w:tblPr>
        <w:tblW w:w="15200" w:type="dxa"/>
        <w:tblLook w:val="04A0" w:firstRow="1" w:lastRow="0" w:firstColumn="1" w:lastColumn="0" w:noHBand="0" w:noVBand="1"/>
      </w:tblPr>
      <w:tblGrid>
        <w:gridCol w:w="2799"/>
        <w:gridCol w:w="540"/>
        <w:gridCol w:w="10591"/>
        <w:gridCol w:w="1270"/>
      </w:tblGrid>
      <w:tr w:rsidR="00704172" w:rsidRPr="00704172" w14:paraId="775853BC" w14:textId="77777777" w:rsidTr="00070192">
        <w:trPr>
          <w:trHeight w:val="663"/>
        </w:trPr>
        <w:tc>
          <w:tcPr>
            <w:tcW w:w="2799" w:type="dxa"/>
            <w:tcBorders>
              <w:top w:val="double" w:sz="2" w:space="0" w:color="000000"/>
              <w:left w:val="single" w:sz="4" w:space="0" w:color="000000"/>
              <w:bottom w:val="double" w:sz="2" w:space="0" w:color="FFFFCC"/>
              <w:right w:val="single" w:sz="4" w:space="0" w:color="000000"/>
            </w:tcBorders>
            <w:shd w:val="clear" w:color="auto" w:fill="0070C0"/>
            <w:vAlign w:val="center"/>
            <w:hideMark/>
          </w:tcPr>
          <w:p w14:paraId="6B4AB325" w14:textId="77777777" w:rsidR="00704172" w:rsidRPr="00704172" w:rsidRDefault="00704172" w:rsidP="00704172">
            <w:pPr>
              <w:autoSpaceDE w:val="0"/>
              <w:autoSpaceDN w:val="0"/>
              <w:adjustRightInd w:val="0"/>
              <w:jc w:val="left"/>
              <w:rPr>
                <w:rFonts w:ascii="Arial" w:eastAsia="等线" w:hAnsi="Arial" w:cs="Arial"/>
                <w:color w:val="FFFFFF"/>
                <w:kern w:val="0"/>
                <w:sz w:val="22"/>
              </w:rPr>
            </w:pPr>
            <w:r w:rsidRPr="00704172">
              <w:rPr>
                <w:rFonts w:ascii="Arial" w:eastAsia="等线" w:hAnsi="Arial" w:cs="Arial"/>
                <w:b/>
                <w:bCs/>
                <w:color w:val="FFFFFF"/>
                <w:kern w:val="0"/>
                <w:sz w:val="22"/>
              </w:rPr>
              <w:t xml:space="preserve">Section/topic </w:t>
            </w:r>
          </w:p>
        </w:tc>
        <w:tc>
          <w:tcPr>
            <w:tcW w:w="540" w:type="dxa"/>
            <w:tcBorders>
              <w:top w:val="double" w:sz="2" w:space="0" w:color="000000"/>
              <w:left w:val="nil"/>
              <w:bottom w:val="double" w:sz="2" w:space="0" w:color="FFFFCC"/>
              <w:right w:val="single" w:sz="4" w:space="0" w:color="000000"/>
            </w:tcBorders>
            <w:shd w:val="clear" w:color="auto" w:fill="0070C0"/>
            <w:vAlign w:val="center"/>
            <w:hideMark/>
          </w:tcPr>
          <w:p w14:paraId="2BC78096" w14:textId="77777777" w:rsidR="00704172" w:rsidRPr="00704172" w:rsidRDefault="00704172" w:rsidP="00704172">
            <w:pPr>
              <w:autoSpaceDE w:val="0"/>
              <w:autoSpaceDN w:val="0"/>
              <w:adjustRightInd w:val="0"/>
              <w:jc w:val="right"/>
              <w:rPr>
                <w:rFonts w:ascii="Arial" w:eastAsia="等线" w:hAnsi="Arial" w:cs="Arial"/>
                <w:b/>
                <w:bCs/>
                <w:color w:val="FFFFFF"/>
                <w:kern w:val="0"/>
                <w:sz w:val="22"/>
              </w:rPr>
            </w:pPr>
            <w:r w:rsidRPr="00704172">
              <w:rPr>
                <w:rFonts w:ascii="Arial" w:eastAsia="等线" w:hAnsi="Arial" w:cs="Arial"/>
                <w:b/>
                <w:bCs/>
                <w:color w:val="FFFFFF"/>
                <w:kern w:val="0"/>
                <w:sz w:val="22"/>
              </w:rPr>
              <w:t>#</w:t>
            </w:r>
          </w:p>
        </w:tc>
        <w:tc>
          <w:tcPr>
            <w:tcW w:w="10591" w:type="dxa"/>
            <w:tcBorders>
              <w:top w:val="double" w:sz="2" w:space="0" w:color="000000"/>
              <w:left w:val="nil"/>
              <w:bottom w:val="double" w:sz="2" w:space="0" w:color="000000"/>
              <w:right w:val="single" w:sz="4" w:space="0" w:color="000000"/>
            </w:tcBorders>
            <w:shd w:val="clear" w:color="auto" w:fill="0070C0"/>
            <w:vAlign w:val="center"/>
            <w:hideMark/>
          </w:tcPr>
          <w:p w14:paraId="1F9CD4EF" w14:textId="77777777" w:rsidR="00704172" w:rsidRPr="00704172" w:rsidRDefault="00704172" w:rsidP="00704172">
            <w:pPr>
              <w:autoSpaceDE w:val="0"/>
              <w:autoSpaceDN w:val="0"/>
              <w:adjustRightInd w:val="0"/>
              <w:jc w:val="left"/>
              <w:rPr>
                <w:rFonts w:ascii="Arial" w:eastAsia="等线" w:hAnsi="Arial" w:cs="Arial"/>
                <w:color w:val="FFFFFF"/>
                <w:kern w:val="0"/>
                <w:sz w:val="22"/>
              </w:rPr>
            </w:pPr>
            <w:r w:rsidRPr="00704172">
              <w:rPr>
                <w:rFonts w:ascii="Arial" w:eastAsia="等线" w:hAnsi="Arial" w:cs="Arial"/>
                <w:b/>
                <w:bCs/>
                <w:color w:val="FFFFFF"/>
                <w:kern w:val="0"/>
                <w:sz w:val="22"/>
              </w:rPr>
              <w:t xml:space="preserve">Checklist item </w:t>
            </w:r>
          </w:p>
        </w:tc>
        <w:tc>
          <w:tcPr>
            <w:tcW w:w="1270" w:type="dxa"/>
            <w:tcBorders>
              <w:top w:val="double" w:sz="2" w:space="0" w:color="000000"/>
              <w:left w:val="nil"/>
              <w:bottom w:val="double" w:sz="2" w:space="0" w:color="000000"/>
              <w:right w:val="single" w:sz="4" w:space="0" w:color="000000"/>
            </w:tcBorders>
            <w:shd w:val="clear" w:color="auto" w:fill="0070C0"/>
            <w:vAlign w:val="center"/>
            <w:hideMark/>
          </w:tcPr>
          <w:p w14:paraId="5EA19184" w14:textId="77777777" w:rsidR="00704172" w:rsidRPr="00704172" w:rsidRDefault="00704172" w:rsidP="00704172">
            <w:pPr>
              <w:autoSpaceDE w:val="0"/>
              <w:autoSpaceDN w:val="0"/>
              <w:adjustRightInd w:val="0"/>
              <w:jc w:val="left"/>
              <w:rPr>
                <w:rFonts w:ascii="Arial" w:eastAsia="等线" w:hAnsi="Arial" w:cs="Arial"/>
                <w:color w:val="FFFFFF"/>
                <w:kern w:val="0"/>
                <w:sz w:val="22"/>
              </w:rPr>
            </w:pPr>
            <w:r w:rsidRPr="00704172">
              <w:rPr>
                <w:rFonts w:ascii="Arial" w:eastAsia="等线" w:hAnsi="Arial" w:cs="Arial"/>
                <w:b/>
                <w:bCs/>
                <w:color w:val="FFFFFF"/>
                <w:kern w:val="0"/>
                <w:sz w:val="22"/>
              </w:rPr>
              <w:t xml:space="preserve">Reported on page # </w:t>
            </w:r>
          </w:p>
        </w:tc>
      </w:tr>
      <w:tr w:rsidR="00704172" w:rsidRPr="00704172" w14:paraId="77730AF2" w14:textId="77777777" w:rsidTr="00070192">
        <w:trPr>
          <w:trHeight w:val="335"/>
        </w:trPr>
        <w:tc>
          <w:tcPr>
            <w:tcW w:w="13930" w:type="dxa"/>
            <w:gridSpan w:val="3"/>
            <w:tcBorders>
              <w:top w:val="double" w:sz="2" w:space="0" w:color="000000"/>
              <w:left w:val="single" w:sz="4" w:space="0" w:color="000000"/>
              <w:bottom w:val="single" w:sz="4" w:space="0" w:color="000000"/>
              <w:right w:val="single" w:sz="4" w:space="0" w:color="000000"/>
            </w:tcBorders>
            <w:shd w:val="clear" w:color="auto" w:fill="FFC000"/>
            <w:vAlign w:val="center"/>
            <w:hideMark/>
          </w:tcPr>
          <w:p w14:paraId="12914AE3" w14:textId="77777777" w:rsidR="00704172" w:rsidRPr="00704172" w:rsidRDefault="00704172" w:rsidP="00704172">
            <w:pPr>
              <w:autoSpaceDE w:val="0"/>
              <w:autoSpaceDN w:val="0"/>
              <w:adjustRightInd w:val="0"/>
              <w:jc w:val="left"/>
              <w:rPr>
                <w:rFonts w:ascii="Arial" w:eastAsia="等线" w:hAnsi="Arial" w:cs="Arial"/>
                <w:color w:val="000000"/>
                <w:kern w:val="0"/>
                <w:sz w:val="22"/>
              </w:rPr>
            </w:pPr>
            <w:r w:rsidRPr="00704172">
              <w:rPr>
                <w:rFonts w:ascii="Arial" w:eastAsia="等线" w:hAnsi="Arial" w:cs="Arial"/>
                <w:b/>
                <w:bCs/>
                <w:color w:val="000000"/>
                <w:kern w:val="0"/>
                <w:sz w:val="22"/>
              </w:rPr>
              <w:t xml:space="preserve">TITLE </w:t>
            </w:r>
          </w:p>
        </w:tc>
        <w:tc>
          <w:tcPr>
            <w:tcW w:w="1270" w:type="dxa"/>
            <w:tcBorders>
              <w:top w:val="double" w:sz="2" w:space="0" w:color="000000"/>
              <w:left w:val="nil"/>
              <w:bottom w:val="single" w:sz="4" w:space="0" w:color="000000"/>
              <w:right w:val="single" w:sz="4" w:space="0" w:color="000000"/>
            </w:tcBorders>
            <w:shd w:val="clear" w:color="auto" w:fill="FFC000"/>
          </w:tcPr>
          <w:p w14:paraId="6AF2960B" w14:textId="77777777" w:rsidR="00704172" w:rsidRPr="00704172" w:rsidRDefault="00704172" w:rsidP="00704172">
            <w:pPr>
              <w:autoSpaceDE w:val="0"/>
              <w:autoSpaceDN w:val="0"/>
              <w:adjustRightInd w:val="0"/>
              <w:jc w:val="right"/>
              <w:rPr>
                <w:rFonts w:ascii="Arial" w:eastAsia="等线" w:hAnsi="Arial" w:cs="Arial"/>
                <w:color w:val="000000"/>
                <w:kern w:val="0"/>
                <w:sz w:val="24"/>
                <w:szCs w:val="24"/>
              </w:rPr>
            </w:pPr>
          </w:p>
        </w:tc>
      </w:tr>
      <w:tr w:rsidR="00704172" w:rsidRPr="00704172" w14:paraId="5129976E" w14:textId="77777777" w:rsidTr="00E67012">
        <w:trPr>
          <w:trHeight w:val="323"/>
        </w:trPr>
        <w:tc>
          <w:tcPr>
            <w:tcW w:w="2799" w:type="dxa"/>
            <w:tcBorders>
              <w:top w:val="single" w:sz="4" w:space="0" w:color="000000"/>
              <w:left w:val="single" w:sz="4" w:space="0" w:color="000000"/>
              <w:bottom w:val="double" w:sz="2" w:space="0" w:color="FFFFCC"/>
              <w:right w:val="single" w:sz="4" w:space="0" w:color="000000"/>
            </w:tcBorders>
            <w:hideMark/>
          </w:tcPr>
          <w:p w14:paraId="1377D5EF"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Title </w:t>
            </w:r>
          </w:p>
        </w:tc>
        <w:tc>
          <w:tcPr>
            <w:tcW w:w="540" w:type="dxa"/>
            <w:tcBorders>
              <w:top w:val="single" w:sz="4" w:space="0" w:color="000000"/>
              <w:left w:val="nil"/>
              <w:bottom w:val="double" w:sz="2" w:space="0" w:color="FFFFCC"/>
              <w:right w:val="single" w:sz="4" w:space="0" w:color="000000"/>
            </w:tcBorders>
            <w:hideMark/>
          </w:tcPr>
          <w:p w14:paraId="7756FA94"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w:t>
            </w:r>
          </w:p>
        </w:tc>
        <w:tc>
          <w:tcPr>
            <w:tcW w:w="10591" w:type="dxa"/>
            <w:tcBorders>
              <w:top w:val="single" w:sz="4" w:space="0" w:color="000000"/>
              <w:left w:val="nil"/>
              <w:bottom w:val="double" w:sz="2" w:space="0" w:color="000000"/>
              <w:right w:val="single" w:sz="4" w:space="0" w:color="000000"/>
            </w:tcBorders>
            <w:hideMark/>
          </w:tcPr>
          <w:p w14:paraId="5ED7E7EA"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Identify the report as a systematic review, meta-analysis, or both. </w:t>
            </w:r>
          </w:p>
        </w:tc>
        <w:tc>
          <w:tcPr>
            <w:tcW w:w="1270" w:type="dxa"/>
            <w:tcBorders>
              <w:top w:val="single" w:sz="4" w:space="0" w:color="000000"/>
              <w:left w:val="nil"/>
              <w:bottom w:val="double" w:sz="2" w:space="0" w:color="000000"/>
              <w:right w:val="single" w:sz="4" w:space="0" w:color="000000"/>
            </w:tcBorders>
            <w:hideMark/>
          </w:tcPr>
          <w:p w14:paraId="1BE8E86E" w14:textId="77777777" w:rsidR="00704172" w:rsidRPr="00C241C2" w:rsidRDefault="00704172"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color w:val="000000"/>
                <w:kern w:val="0"/>
                <w:sz w:val="24"/>
                <w:szCs w:val="24"/>
              </w:rPr>
              <w:t>1</w:t>
            </w:r>
          </w:p>
        </w:tc>
      </w:tr>
      <w:tr w:rsidR="00704172" w:rsidRPr="00704172" w14:paraId="02E5D75F" w14:textId="77777777" w:rsidTr="00070192">
        <w:trPr>
          <w:trHeight w:val="335"/>
        </w:trPr>
        <w:tc>
          <w:tcPr>
            <w:tcW w:w="13930" w:type="dxa"/>
            <w:gridSpan w:val="3"/>
            <w:tcBorders>
              <w:top w:val="double" w:sz="2" w:space="0" w:color="000000"/>
              <w:left w:val="single" w:sz="4" w:space="0" w:color="000000"/>
              <w:bottom w:val="single" w:sz="4" w:space="0" w:color="000000"/>
              <w:right w:val="single" w:sz="4" w:space="0" w:color="000000"/>
            </w:tcBorders>
            <w:shd w:val="clear" w:color="auto" w:fill="FFC000"/>
            <w:vAlign w:val="center"/>
            <w:hideMark/>
          </w:tcPr>
          <w:p w14:paraId="43A33E23" w14:textId="77777777" w:rsidR="00704172" w:rsidRPr="00704172" w:rsidRDefault="00704172" w:rsidP="00704172">
            <w:pPr>
              <w:autoSpaceDE w:val="0"/>
              <w:autoSpaceDN w:val="0"/>
              <w:adjustRightInd w:val="0"/>
              <w:jc w:val="left"/>
              <w:rPr>
                <w:rFonts w:ascii="Arial" w:eastAsia="等线" w:hAnsi="Arial" w:cs="Arial"/>
                <w:color w:val="000000"/>
                <w:kern w:val="0"/>
                <w:sz w:val="22"/>
              </w:rPr>
            </w:pPr>
            <w:r w:rsidRPr="00704172">
              <w:rPr>
                <w:rFonts w:ascii="Arial" w:eastAsia="等线" w:hAnsi="Arial" w:cs="Arial"/>
                <w:b/>
                <w:bCs/>
                <w:color w:val="000000"/>
                <w:kern w:val="0"/>
                <w:sz w:val="22"/>
              </w:rPr>
              <w:t xml:space="preserve">ABSTRACT </w:t>
            </w:r>
          </w:p>
        </w:tc>
        <w:tc>
          <w:tcPr>
            <w:tcW w:w="1270" w:type="dxa"/>
            <w:tcBorders>
              <w:top w:val="double" w:sz="2" w:space="0" w:color="000000"/>
              <w:left w:val="nil"/>
              <w:bottom w:val="single" w:sz="4" w:space="0" w:color="000000"/>
              <w:right w:val="single" w:sz="4" w:space="0" w:color="000000"/>
            </w:tcBorders>
            <w:shd w:val="clear" w:color="auto" w:fill="FFC000"/>
          </w:tcPr>
          <w:p w14:paraId="6893A31F" w14:textId="77777777" w:rsidR="00704172" w:rsidRPr="00C241C2" w:rsidRDefault="00704172" w:rsidP="00704172">
            <w:pPr>
              <w:autoSpaceDE w:val="0"/>
              <w:autoSpaceDN w:val="0"/>
              <w:adjustRightInd w:val="0"/>
              <w:jc w:val="right"/>
              <w:rPr>
                <w:rFonts w:ascii="Arial" w:eastAsia="等线" w:hAnsi="Arial" w:cs="Arial"/>
                <w:color w:val="000000"/>
                <w:kern w:val="0"/>
                <w:sz w:val="24"/>
                <w:szCs w:val="24"/>
              </w:rPr>
            </w:pPr>
          </w:p>
        </w:tc>
      </w:tr>
      <w:tr w:rsidR="00704172" w:rsidRPr="00704172" w14:paraId="6D39A9F7" w14:textId="77777777" w:rsidTr="00E67012">
        <w:trPr>
          <w:trHeight w:val="810"/>
        </w:trPr>
        <w:tc>
          <w:tcPr>
            <w:tcW w:w="2799" w:type="dxa"/>
            <w:tcBorders>
              <w:top w:val="single" w:sz="4" w:space="0" w:color="000000"/>
              <w:left w:val="single" w:sz="4" w:space="0" w:color="000000"/>
              <w:bottom w:val="double" w:sz="2" w:space="0" w:color="FFFFCC"/>
              <w:right w:val="single" w:sz="4" w:space="0" w:color="000000"/>
            </w:tcBorders>
            <w:hideMark/>
          </w:tcPr>
          <w:p w14:paraId="46841BB2"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Structured summary </w:t>
            </w:r>
          </w:p>
        </w:tc>
        <w:tc>
          <w:tcPr>
            <w:tcW w:w="540" w:type="dxa"/>
            <w:tcBorders>
              <w:top w:val="single" w:sz="4" w:space="0" w:color="000000"/>
              <w:left w:val="nil"/>
              <w:bottom w:val="double" w:sz="2" w:space="0" w:color="FFFFCC"/>
              <w:right w:val="single" w:sz="4" w:space="0" w:color="000000"/>
            </w:tcBorders>
            <w:hideMark/>
          </w:tcPr>
          <w:p w14:paraId="552760BE"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2</w:t>
            </w:r>
          </w:p>
        </w:tc>
        <w:tc>
          <w:tcPr>
            <w:tcW w:w="10591" w:type="dxa"/>
            <w:tcBorders>
              <w:top w:val="single" w:sz="4" w:space="0" w:color="000000"/>
              <w:left w:val="nil"/>
              <w:bottom w:val="double" w:sz="2" w:space="0" w:color="000000"/>
              <w:right w:val="single" w:sz="4" w:space="0" w:color="000000"/>
            </w:tcBorders>
            <w:hideMark/>
          </w:tcPr>
          <w:p w14:paraId="62B74B23"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bookmarkStart w:id="5" w:name="OLE_LINK8"/>
            <w:r w:rsidRPr="00704172">
              <w:rPr>
                <w:rFonts w:ascii="Arial" w:eastAsia="等线" w:hAnsi="Arial" w:cs="Arial"/>
                <w:color w:val="000000"/>
                <w:kern w:val="0"/>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bookmarkEnd w:id="5"/>
          </w:p>
        </w:tc>
        <w:tc>
          <w:tcPr>
            <w:tcW w:w="1270" w:type="dxa"/>
            <w:tcBorders>
              <w:top w:val="single" w:sz="4" w:space="0" w:color="000000"/>
              <w:left w:val="nil"/>
              <w:bottom w:val="double" w:sz="2" w:space="0" w:color="000000"/>
              <w:right w:val="single" w:sz="4" w:space="0" w:color="000000"/>
            </w:tcBorders>
            <w:hideMark/>
          </w:tcPr>
          <w:p w14:paraId="2CCA700F" w14:textId="3E9BC646" w:rsidR="00704172" w:rsidRPr="00C241C2" w:rsidRDefault="00704172"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color w:val="000000"/>
                <w:kern w:val="0"/>
                <w:sz w:val="24"/>
                <w:szCs w:val="24"/>
              </w:rPr>
              <w:t>1</w:t>
            </w:r>
          </w:p>
        </w:tc>
      </w:tr>
      <w:tr w:rsidR="00704172" w:rsidRPr="00704172" w14:paraId="1AF3054B" w14:textId="77777777" w:rsidTr="00070192">
        <w:trPr>
          <w:trHeight w:val="335"/>
        </w:trPr>
        <w:tc>
          <w:tcPr>
            <w:tcW w:w="13930" w:type="dxa"/>
            <w:gridSpan w:val="3"/>
            <w:tcBorders>
              <w:top w:val="double" w:sz="2" w:space="0" w:color="000000"/>
              <w:left w:val="single" w:sz="4" w:space="0" w:color="000000"/>
              <w:bottom w:val="single" w:sz="4" w:space="0" w:color="000000"/>
              <w:right w:val="single" w:sz="4" w:space="0" w:color="000000"/>
            </w:tcBorders>
            <w:shd w:val="clear" w:color="auto" w:fill="FFC000"/>
            <w:vAlign w:val="center"/>
            <w:hideMark/>
          </w:tcPr>
          <w:p w14:paraId="583A639D" w14:textId="77777777" w:rsidR="00704172" w:rsidRPr="00704172" w:rsidRDefault="00704172" w:rsidP="00704172">
            <w:pPr>
              <w:autoSpaceDE w:val="0"/>
              <w:autoSpaceDN w:val="0"/>
              <w:adjustRightInd w:val="0"/>
              <w:jc w:val="left"/>
              <w:rPr>
                <w:rFonts w:ascii="Arial" w:eastAsia="等线" w:hAnsi="Arial" w:cs="Arial"/>
                <w:color w:val="000000"/>
                <w:kern w:val="0"/>
                <w:sz w:val="22"/>
              </w:rPr>
            </w:pPr>
            <w:r w:rsidRPr="00704172">
              <w:rPr>
                <w:rFonts w:ascii="Arial" w:eastAsia="等线" w:hAnsi="Arial" w:cs="Arial"/>
                <w:b/>
                <w:bCs/>
                <w:color w:val="000000"/>
                <w:kern w:val="0"/>
                <w:sz w:val="22"/>
              </w:rPr>
              <w:t xml:space="preserve">INTRODUCTION </w:t>
            </w:r>
          </w:p>
        </w:tc>
        <w:tc>
          <w:tcPr>
            <w:tcW w:w="1270" w:type="dxa"/>
            <w:tcBorders>
              <w:top w:val="double" w:sz="2" w:space="0" w:color="000000"/>
              <w:left w:val="nil"/>
              <w:bottom w:val="single" w:sz="4" w:space="0" w:color="000000"/>
              <w:right w:val="single" w:sz="4" w:space="0" w:color="000000"/>
            </w:tcBorders>
            <w:shd w:val="clear" w:color="auto" w:fill="FFC000"/>
          </w:tcPr>
          <w:p w14:paraId="530C53AD" w14:textId="77777777" w:rsidR="00704172" w:rsidRPr="00C241C2" w:rsidRDefault="00704172" w:rsidP="00704172">
            <w:pPr>
              <w:autoSpaceDE w:val="0"/>
              <w:autoSpaceDN w:val="0"/>
              <w:adjustRightInd w:val="0"/>
              <w:jc w:val="right"/>
              <w:rPr>
                <w:rFonts w:ascii="Arial" w:eastAsia="等线" w:hAnsi="Arial" w:cs="Arial"/>
                <w:color w:val="000000"/>
                <w:kern w:val="0"/>
                <w:sz w:val="24"/>
                <w:szCs w:val="24"/>
              </w:rPr>
            </w:pPr>
          </w:p>
        </w:tc>
      </w:tr>
      <w:tr w:rsidR="00704172" w:rsidRPr="00704172" w14:paraId="0A439479" w14:textId="77777777" w:rsidTr="00E67012">
        <w:trPr>
          <w:trHeight w:val="333"/>
        </w:trPr>
        <w:tc>
          <w:tcPr>
            <w:tcW w:w="2799" w:type="dxa"/>
            <w:tcBorders>
              <w:top w:val="single" w:sz="4" w:space="0" w:color="000000"/>
              <w:left w:val="single" w:sz="4" w:space="0" w:color="000000"/>
              <w:bottom w:val="single" w:sz="4" w:space="0" w:color="000000"/>
              <w:right w:val="single" w:sz="4" w:space="0" w:color="000000"/>
            </w:tcBorders>
            <w:hideMark/>
          </w:tcPr>
          <w:p w14:paraId="781EC1DE"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Rationale </w:t>
            </w:r>
          </w:p>
        </w:tc>
        <w:tc>
          <w:tcPr>
            <w:tcW w:w="540" w:type="dxa"/>
            <w:tcBorders>
              <w:top w:val="single" w:sz="4" w:space="0" w:color="000000"/>
              <w:left w:val="nil"/>
              <w:bottom w:val="single" w:sz="4" w:space="0" w:color="000000"/>
              <w:right w:val="single" w:sz="4" w:space="0" w:color="000000"/>
            </w:tcBorders>
            <w:hideMark/>
          </w:tcPr>
          <w:p w14:paraId="4F00679F"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3</w:t>
            </w:r>
          </w:p>
        </w:tc>
        <w:tc>
          <w:tcPr>
            <w:tcW w:w="10591" w:type="dxa"/>
            <w:tcBorders>
              <w:top w:val="single" w:sz="4" w:space="0" w:color="000000"/>
              <w:left w:val="nil"/>
              <w:bottom w:val="single" w:sz="4" w:space="0" w:color="000000"/>
              <w:right w:val="single" w:sz="4" w:space="0" w:color="000000"/>
            </w:tcBorders>
            <w:hideMark/>
          </w:tcPr>
          <w:p w14:paraId="5D940FE8"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Describe the rationale for the review in the context of what is already known. </w:t>
            </w:r>
          </w:p>
        </w:tc>
        <w:tc>
          <w:tcPr>
            <w:tcW w:w="1270" w:type="dxa"/>
            <w:tcBorders>
              <w:top w:val="single" w:sz="4" w:space="0" w:color="000000"/>
              <w:left w:val="nil"/>
              <w:bottom w:val="single" w:sz="4" w:space="0" w:color="000000"/>
              <w:right w:val="single" w:sz="4" w:space="0" w:color="000000"/>
            </w:tcBorders>
            <w:hideMark/>
          </w:tcPr>
          <w:p w14:paraId="14332C9F" w14:textId="7933F4F9" w:rsidR="00704172" w:rsidRPr="00C241C2" w:rsidRDefault="00614589"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color w:val="000000"/>
                <w:kern w:val="0"/>
                <w:sz w:val="24"/>
                <w:szCs w:val="24"/>
              </w:rPr>
              <w:t>2</w:t>
            </w:r>
          </w:p>
        </w:tc>
      </w:tr>
      <w:tr w:rsidR="00704172" w:rsidRPr="00704172" w14:paraId="2E991CB4" w14:textId="77777777" w:rsidTr="00E67012">
        <w:trPr>
          <w:trHeight w:val="568"/>
        </w:trPr>
        <w:tc>
          <w:tcPr>
            <w:tcW w:w="2799" w:type="dxa"/>
            <w:tcBorders>
              <w:top w:val="single" w:sz="4" w:space="0" w:color="000000"/>
              <w:left w:val="single" w:sz="4" w:space="0" w:color="000000"/>
              <w:bottom w:val="double" w:sz="2" w:space="0" w:color="FFFFCC"/>
              <w:right w:val="single" w:sz="4" w:space="0" w:color="000000"/>
            </w:tcBorders>
            <w:hideMark/>
          </w:tcPr>
          <w:p w14:paraId="5DA3AF16"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Objectives </w:t>
            </w:r>
          </w:p>
        </w:tc>
        <w:tc>
          <w:tcPr>
            <w:tcW w:w="540" w:type="dxa"/>
            <w:tcBorders>
              <w:top w:val="single" w:sz="4" w:space="0" w:color="000000"/>
              <w:left w:val="nil"/>
              <w:bottom w:val="double" w:sz="2" w:space="0" w:color="FFFFCC"/>
              <w:right w:val="single" w:sz="4" w:space="0" w:color="000000"/>
            </w:tcBorders>
            <w:hideMark/>
          </w:tcPr>
          <w:p w14:paraId="6B80C39E"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4</w:t>
            </w:r>
          </w:p>
        </w:tc>
        <w:tc>
          <w:tcPr>
            <w:tcW w:w="10591" w:type="dxa"/>
            <w:tcBorders>
              <w:top w:val="single" w:sz="4" w:space="0" w:color="000000"/>
              <w:left w:val="nil"/>
              <w:bottom w:val="double" w:sz="2" w:space="0" w:color="000000"/>
              <w:right w:val="single" w:sz="4" w:space="0" w:color="000000"/>
            </w:tcBorders>
            <w:hideMark/>
          </w:tcPr>
          <w:p w14:paraId="45DD826E"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Provide an explicit statement of questions being addressed with reference to participants, interventions, comparisons, outcomes, and study design (PICOS). </w:t>
            </w:r>
          </w:p>
        </w:tc>
        <w:tc>
          <w:tcPr>
            <w:tcW w:w="1270" w:type="dxa"/>
            <w:tcBorders>
              <w:top w:val="single" w:sz="4" w:space="0" w:color="000000"/>
              <w:left w:val="nil"/>
              <w:bottom w:val="double" w:sz="2" w:space="0" w:color="000000"/>
              <w:right w:val="single" w:sz="4" w:space="0" w:color="000000"/>
            </w:tcBorders>
            <w:hideMark/>
          </w:tcPr>
          <w:p w14:paraId="5DE17D84" w14:textId="0311022E" w:rsidR="00614589" w:rsidRPr="00C241C2" w:rsidRDefault="00367B7D" w:rsidP="00614589">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color w:val="000000"/>
                <w:kern w:val="0"/>
                <w:sz w:val="24"/>
                <w:szCs w:val="24"/>
              </w:rPr>
              <w:t>3</w:t>
            </w:r>
          </w:p>
        </w:tc>
      </w:tr>
      <w:tr w:rsidR="00704172" w:rsidRPr="00704172" w14:paraId="4D28EA07" w14:textId="77777777" w:rsidTr="00070192">
        <w:trPr>
          <w:trHeight w:val="335"/>
        </w:trPr>
        <w:tc>
          <w:tcPr>
            <w:tcW w:w="13930" w:type="dxa"/>
            <w:gridSpan w:val="3"/>
            <w:tcBorders>
              <w:top w:val="double" w:sz="2" w:space="0" w:color="000000"/>
              <w:left w:val="single" w:sz="4" w:space="0" w:color="000000"/>
              <w:bottom w:val="single" w:sz="4" w:space="0" w:color="000000"/>
              <w:right w:val="single" w:sz="4" w:space="0" w:color="000000"/>
            </w:tcBorders>
            <w:shd w:val="clear" w:color="auto" w:fill="FFC000"/>
            <w:vAlign w:val="center"/>
            <w:hideMark/>
          </w:tcPr>
          <w:p w14:paraId="42EEE082" w14:textId="77777777" w:rsidR="00704172" w:rsidRPr="00704172" w:rsidRDefault="00704172" w:rsidP="00704172">
            <w:pPr>
              <w:autoSpaceDE w:val="0"/>
              <w:autoSpaceDN w:val="0"/>
              <w:adjustRightInd w:val="0"/>
              <w:jc w:val="left"/>
              <w:rPr>
                <w:rFonts w:ascii="Arial" w:eastAsia="等线" w:hAnsi="Arial" w:cs="Arial"/>
                <w:color w:val="000000"/>
                <w:kern w:val="0"/>
                <w:sz w:val="22"/>
              </w:rPr>
            </w:pPr>
            <w:r w:rsidRPr="00704172">
              <w:rPr>
                <w:rFonts w:ascii="Arial" w:eastAsia="等线" w:hAnsi="Arial" w:cs="Arial"/>
                <w:b/>
                <w:bCs/>
                <w:color w:val="000000"/>
                <w:kern w:val="0"/>
                <w:sz w:val="22"/>
              </w:rPr>
              <w:t xml:space="preserve">METHODS </w:t>
            </w:r>
          </w:p>
        </w:tc>
        <w:tc>
          <w:tcPr>
            <w:tcW w:w="1270" w:type="dxa"/>
            <w:tcBorders>
              <w:top w:val="double" w:sz="2" w:space="0" w:color="000000"/>
              <w:left w:val="nil"/>
              <w:bottom w:val="single" w:sz="4" w:space="0" w:color="000000"/>
              <w:right w:val="single" w:sz="4" w:space="0" w:color="000000"/>
            </w:tcBorders>
            <w:shd w:val="clear" w:color="auto" w:fill="FFC000"/>
          </w:tcPr>
          <w:p w14:paraId="6127C121" w14:textId="77777777" w:rsidR="00704172" w:rsidRPr="00C241C2" w:rsidRDefault="00704172" w:rsidP="00704172">
            <w:pPr>
              <w:autoSpaceDE w:val="0"/>
              <w:autoSpaceDN w:val="0"/>
              <w:adjustRightInd w:val="0"/>
              <w:jc w:val="right"/>
              <w:rPr>
                <w:rFonts w:ascii="Arial" w:eastAsia="等线" w:hAnsi="Arial" w:cs="Arial"/>
                <w:color w:val="000000"/>
                <w:kern w:val="0"/>
                <w:sz w:val="24"/>
                <w:szCs w:val="24"/>
              </w:rPr>
            </w:pPr>
          </w:p>
        </w:tc>
      </w:tr>
      <w:tr w:rsidR="00704172" w:rsidRPr="00704172" w14:paraId="71B35FC5" w14:textId="77777777" w:rsidTr="00E67012">
        <w:trPr>
          <w:trHeight w:val="578"/>
        </w:trPr>
        <w:tc>
          <w:tcPr>
            <w:tcW w:w="2799" w:type="dxa"/>
            <w:tcBorders>
              <w:top w:val="single" w:sz="4" w:space="0" w:color="000000"/>
              <w:left w:val="single" w:sz="4" w:space="0" w:color="000000"/>
              <w:bottom w:val="single" w:sz="4" w:space="0" w:color="000000"/>
              <w:right w:val="single" w:sz="4" w:space="0" w:color="000000"/>
            </w:tcBorders>
            <w:hideMark/>
          </w:tcPr>
          <w:p w14:paraId="35A6DC9F"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Protocol and registration </w:t>
            </w:r>
          </w:p>
        </w:tc>
        <w:tc>
          <w:tcPr>
            <w:tcW w:w="540" w:type="dxa"/>
            <w:tcBorders>
              <w:top w:val="single" w:sz="4" w:space="0" w:color="000000"/>
              <w:left w:val="nil"/>
              <w:bottom w:val="single" w:sz="4" w:space="0" w:color="000000"/>
              <w:right w:val="single" w:sz="4" w:space="0" w:color="000000"/>
            </w:tcBorders>
            <w:hideMark/>
          </w:tcPr>
          <w:p w14:paraId="5D6A7D93"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5</w:t>
            </w:r>
          </w:p>
        </w:tc>
        <w:tc>
          <w:tcPr>
            <w:tcW w:w="10591" w:type="dxa"/>
            <w:tcBorders>
              <w:top w:val="single" w:sz="4" w:space="0" w:color="000000"/>
              <w:left w:val="nil"/>
              <w:bottom w:val="single" w:sz="4" w:space="0" w:color="000000"/>
              <w:right w:val="single" w:sz="4" w:space="0" w:color="000000"/>
            </w:tcBorders>
            <w:hideMark/>
          </w:tcPr>
          <w:p w14:paraId="59606AFC"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Indicate if a review protocol exists, if and where it can be accessed (e.g., Web address), and, if available, provide registration information including registration number. </w:t>
            </w:r>
          </w:p>
        </w:tc>
        <w:tc>
          <w:tcPr>
            <w:tcW w:w="1270" w:type="dxa"/>
            <w:tcBorders>
              <w:top w:val="single" w:sz="4" w:space="0" w:color="000000"/>
              <w:left w:val="nil"/>
              <w:bottom w:val="single" w:sz="4" w:space="0" w:color="000000"/>
              <w:right w:val="single" w:sz="4" w:space="0" w:color="000000"/>
            </w:tcBorders>
            <w:hideMark/>
          </w:tcPr>
          <w:p w14:paraId="62F525AE" w14:textId="385E94A2" w:rsidR="00704172" w:rsidRPr="00C241C2" w:rsidRDefault="00614589"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hint="eastAsia"/>
                <w:color w:val="000000"/>
                <w:kern w:val="0"/>
                <w:sz w:val="24"/>
                <w:szCs w:val="24"/>
              </w:rPr>
              <w:t>2</w:t>
            </w:r>
          </w:p>
        </w:tc>
      </w:tr>
      <w:tr w:rsidR="00704172" w:rsidRPr="00704172" w14:paraId="17CDE618" w14:textId="77777777" w:rsidTr="00E67012">
        <w:trPr>
          <w:trHeight w:val="578"/>
        </w:trPr>
        <w:tc>
          <w:tcPr>
            <w:tcW w:w="2799" w:type="dxa"/>
            <w:tcBorders>
              <w:top w:val="single" w:sz="4" w:space="0" w:color="000000"/>
              <w:left w:val="single" w:sz="4" w:space="0" w:color="000000"/>
              <w:bottom w:val="single" w:sz="4" w:space="0" w:color="000000"/>
              <w:right w:val="single" w:sz="4" w:space="0" w:color="000000"/>
            </w:tcBorders>
            <w:hideMark/>
          </w:tcPr>
          <w:p w14:paraId="096E076C"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Eligibility criteria </w:t>
            </w:r>
          </w:p>
        </w:tc>
        <w:tc>
          <w:tcPr>
            <w:tcW w:w="540" w:type="dxa"/>
            <w:tcBorders>
              <w:top w:val="single" w:sz="4" w:space="0" w:color="000000"/>
              <w:left w:val="nil"/>
              <w:bottom w:val="single" w:sz="4" w:space="0" w:color="000000"/>
              <w:right w:val="single" w:sz="4" w:space="0" w:color="000000"/>
            </w:tcBorders>
            <w:hideMark/>
          </w:tcPr>
          <w:p w14:paraId="5D1F81A4"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6</w:t>
            </w:r>
          </w:p>
        </w:tc>
        <w:tc>
          <w:tcPr>
            <w:tcW w:w="10591" w:type="dxa"/>
            <w:tcBorders>
              <w:top w:val="single" w:sz="4" w:space="0" w:color="000000"/>
              <w:left w:val="nil"/>
              <w:bottom w:val="single" w:sz="4" w:space="0" w:color="000000"/>
              <w:right w:val="single" w:sz="4" w:space="0" w:color="000000"/>
            </w:tcBorders>
            <w:hideMark/>
          </w:tcPr>
          <w:p w14:paraId="1CBD4E64"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Specify study characteristics (e.g., PICOS, length of follow</w:t>
            </w:r>
            <w:r w:rsidRPr="00704172">
              <w:rPr>
                <w:rFonts w:ascii="Calibri" w:eastAsia="等线" w:hAnsi="Calibri" w:cs="Arial"/>
                <w:color w:val="000000"/>
                <w:kern w:val="0"/>
                <w:sz w:val="20"/>
                <w:szCs w:val="20"/>
              </w:rPr>
              <w:t>-</w:t>
            </w:r>
            <w:r w:rsidRPr="00704172">
              <w:rPr>
                <w:rFonts w:ascii="Arial" w:eastAsia="等线" w:hAnsi="Arial" w:cs="Arial"/>
                <w:color w:val="000000"/>
                <w:kern w:val="0"/>
                <w:sz w:val="20"/>
                <w:szCs w:val="20"/>
              </w:rPr>
              <w:t xml:space="preserve">up) and report characteristics (e.g., years considered, language, publication status) used as criteria for eligibility, giving rationale. </w:t>
            </w:r>
          </w:p>
        </w:tc>
        <w:tc>
          <w:tcPr>
            <w:tcW w:w="1270" w:type="dxa"/>
            <w:tcBorders>
              <w:top w:val="single" w:sz="4" w:space="0" w:color="000000"/>
              <w:left w:val="nil"/>
              <w:bottom w:val="single" w:sz="4" w:space="0" w:color="000000"/>
              <w:right w:val="single" w:sz="4" w:space="0" w:color="000000"/>
            </w:tcBorders>
            <w:hideMark/>
          </w:tcPr>
          <w:p w14:paraId="257515B1" w14:textId="4E290350" w:rsidR="00704172" w:rsidRPr="00C241C2" w:rsidRDefault="00367B7D" w:rsidP="00704172">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color w:val="000000"/>
                <w:kern w:val="0"/>
                <w:sz w:val="24"/>
                <w:szCs w:val="24"/>
              </w:rPr>
              <w:t>3</w:t>
            </w:r>
          </w:p>
        </w:tc>
      </w:tr>
      <w:tr w:rsidR="00704172" w:rsidRPr="00704172" w14:paraId="022D1A1D" w14:textId="77777777" w:rsidTr="00E67012">
        <w:trPr>
          <w:trHeight w:val="578"/>
        </w:trPr>
        <w:tc>
          <w:tcPr>
            <w:tcW w:w="2799" w:type="dxa"/>
            <w:tcBorders>
              <w:top w:val="single" w:sz="4" w:space="0" w:color="000000"/>
              <w:left w:val="single" w:sz="4" w:space="0" w:color="000000"/>
              <w:bottom w:val="single" w:sz="4" w:space="0" w:color="000000"/>
              <w:right w:val="single" w:sz="4" w:space="0" w:color="000000"/>
            </w:tcBorders>
            <w:hideMark/>
          </w:tcPr>
          <w:p w14:paraId="5100E270"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Information sources </w:t>
            </w:r>
          </w:p>
        </w:tc>
        <w:tc>
          <w:tcPr>
            <w:tcW w:w="540" w:type="dxa"/>
            <w:tcBorders>
              <w:top w:val="single" w:sz="4" w:space="0" w:color="000000"/>
              <w:left w:val="nil"/>
              <w:bottom w:val="single" w:sz="4" w:space="0" w:color="000000"/>
              <w:right w:val="single" w:sz="4" w:space="0" w:color="000000"/>
            </w:tcBorders>
            <w:hideMark/>
          </w:tcPr>
          <w:p w14:paraId="29FBB39D"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7</w:t>
            </w:r>
          </w:p>
        </w:tc>
        <w:tc>
          <w:tcPr>
            <w:tcW w:w="10591" w:type="dxa"/>
            <w:tcBorders>
              <w:top w:val="single" w:sz="4" w:space="0" w:color="000000"/>
              <w:left w:val="nil"/>
              <w:bottom w:val="single" w:sz="4" w:space="0" w:color="000000"/>
              <w:right w:val="single" w:sz="4" w:space="0" w:color="000000"/>
            </w:tcBorders>
            <w:hideMark/>
          </w:tcPr>
          <w:p w14:paraId="3826481B"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Describe all information sources (e.g., databases with dates of coverage, contact with study authors to identify additional studies) in the search and date last searched. </w:t>
            </w:r>
          </w:p>
        </w:tc>
        <w:tc>
          <w:tcPr>
            <w:tcW w:w="1270" w:type="dxa"/>
            <w:tcBorders>
              <w:top w:val="single" w:sz="4" w:space="0" w:color="000000"/>
              <w:left w:val="nil"/>
              <w:bottom w:val="single" w:sz="4" w:space="0" w:color="000000"/>
              <w:right w:val="single" w:sz="4" w:space="0" w:color="000000"/>
            </w:tcBorders>
            <w:hideMark/>
          </w:tcPr>
          <w:p w14:paraId="2FA904E2" w14:textId="743D2D86" w:rsidR="00704172" w:rsidRPr="00C241C2" w:rsidRDefault="00614589"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color w:val="000000"/>
                <w:kern w:val="0"/>
                <w:sz w:val="24"/>
                <w:szCs w:val="24"/>
              </w:rPr>
              <w:t>2</w:t>
            </w:r>
          </w:p>
        </w:tc>
      </w:tr>
      <w:tr w:rsidR="00704172" w:rsidRPr="00704172" w14:paraId="0B9F67D2" w14:textId="77777777" w:rsidTr="00E67012">
        <w:trPr>
          <w:trHeight w:val="578"/>
        </w:trPr>
        <w:tc>
          <w:tcPr>
            <w:tcW w:w="2799" w:type="dxa"/>
            <w:tcBorders>
              <w:top w:val="single" w:sz="4" w:space="0" w:color="000000"/>
              <w:left w:val="single" w:sz="4" w:space="0" w:color="000000"/>
              <w:bottom w:val="single" w:sz="4" w:space="0" w:color="000000"/>
              <w:right w:val="single" w:sz="4" w:space="0" w:color="000000"/>
            </w:tcBorders>
            <w:hideMark/>
          </w:tcPr>
          <w:p w14:paraId="174F6D01"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Search </w:t>
            </w:r>
          </w:p>
        </w:tc>
        <w:tc>
          <w:tcPr>
            <w:tcW w:w="540" w:type="dxa"/>
            <w:tcBorders>
              <w:top w:val="single" w:sz="4" w:space="0" w:color="000000"/>
              <w:left w:val="nil"/>
              <w:bottom w:val="single" w:sz="4" w:space="0" w:color="000000"/>
              <w:right w:val="single" w:sz="4" w:space="0" w:color="000000"/>
            </w:tcBorders>
            <w:hideMark/>
          </w:tcPr>
          <w:p w14:paraId="5D15881F"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8</w:t>
            </w:r>
          </w:p>
        </w:tc>
        <w:tc>
          <w:tcPr>
            <w:tcW w:w="10591" w:type="dxa"/>
            <w:tcBorders>
              <w:top w:val="single" w:sz="4" w:space="0" w:color="000000"/>
              <w:left w:val="nil"/>
              <w:bottom w:val="single" w:sz="4" w:space="0" w:color="000000"/>
              <w:right w:val="single" w:sz="4" w:space="0" w:color="000000"/>
            </w:tcBorders>
            <w:hideMark/>
          </w:tcPr>
          <w:p w14:paraId="1E13E60E"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Present full electronic search strategy for at least one database, including any limits used, such that it could be repeated. </w:t>
            </w:r>
          </w:p>
        </w:tc>
        <w:tc>
          <w:tcPr>
            <w:tcW w:w="1270" w:type="dxa"/>
            <w:tcBorders>
              <w:top w:val="single" w:sz="4" w:space="0" w:color="000000"/>
              <w:left w:val="nil"/>
              <w:bottom w:val="single" w:sz="4" w:space="0" w:color="000000"/>
              <w:right w:val="single" w:sz="4" w:space="0" w:color="000000"/>
            </w:tcBorders>
            <w:hideMark/>
          </w:tcPr>
          <w:p w14:paraId="7C6D63ED" w14:textId="77777777" w:rsidR="00704172" w:rsidRPr="00C241C2" w:rsidRDefault="00704172"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hint="eastAsia"/>
                <w:color w:val="000000"/>
                <w:kern w:val="0"/>
                <w:sz w:val="24"/>
                <w:szCs w:val="24"/>
              </w:rPr>
              <w:t>T</w:t>
            </w:r>
            <w:r w:rsidRPr="00C241C2">
              <w:rPr>
                <w:rFonts w:ascii="Arial" w:eastAsia="等线" w:hAnsi="Arial" w:cs="Arial"/>
                <w:color w:val="000000"/>
                <w:kern w:val="0"/>
                <w:sz w:val="24"/>
                <w:szCs w:val="24"/>
              </w:rPr>
              <w:t>able S2</w:t>
            </w:r>
          </w:p>
        </w:tc>
      </w:tr>
      <w:tr w:rsidR="00704172" w:rsidRPr="00704172" w14:paraId="75355EEA" w14:textId="77777777" w:rsidTr="00E67012">
        <w:trPr>
          <w:trHeight w:val="578"/>
        </w:trPr>
        <w:tc>
          <w:tcPr>
            <w:tcW w:w="2799" w:type="dxa"/>
            <w:tcBorders>
              <w:top w:val="single" w:sz="4" w:space="0" w:color="000000"/>
              <w:left w:val="single" w:sz="4" w:space="0" w:color="000000"/>
              <w:bottom w:val="single" w:sz="4" w:space="0" w:color="000000"/>
              <w:right w:val="single" w:sz="4" w:space="0" w:color="000000"/>
            </w:tcBorders>
            <w:hideMark/>
          </w:tcPr>
          <w:p w14:paraId="7D5EAC57"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Study selection </w:t>
            </w:r>
          </w:p>
        </w:tc>
        <w:tc>
          <w:tcPr>
            <w:tcW w:w="540" w:type="dxa"/>
            <w:tcBorders>
              <w:top w:val="single" w:sz="4" w:space="0" w:color="000000"/>
              <w:left w:val="nil"/>
              <w:bottom w:val="single" w:sz="4" w:space="0" w:color="000000"/>
              <w:right w:val="single" w:sz="4" w:space="0" w:color="000000"/>
            </w:tcBorders>
            <w:hideMark/>
          </w:tcPr>
          <w:p w14:paraId="340689A1"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9</w:t>
            </w:r>
          </w:p>
        </w:tc>
        <w:tc>
          <w:tcPr>
            <w:tcW w:w="10591" w:type="dxa"/>
            <w:tcBorders>
              <w:top w:val="single" w:sz="4" w:space="0" w:color="000000"/>
              <w:left w:val="nil"/>
              <w:bottom w:val="single" w:sz="4" w:space="0" w:color="000000"/>
              <w:right w:val="single" w:sz="4" w:space="0" w:color="000000"/>
            </w:tcBorders>
            <w:hideMark/>
          </w:tcPr>
          <w:p w14:paraId="79DAC16C"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State the process for selecting studies (i.e., screening, eligibility, included in systematic review, and, if applicable, included in the meta</w:t>
            </w:r>
            <w:r w:rsidRPr="00704172">
              <w:rPr>
                <w:rFonts w:ascii="Calibri" w:eastAsia="等线" w:hAnsi="Calibri" w:cs="Arial"/>
                <w:color w:val="000000"/>
                <w:kern w:val="0"/>
                <w:sz w:val="20"/>
                <w:szCs w:val="20"/>
              </w:rPr>
              <w:t>-</w:t>
            </w:r>
            <w:r w:rsidRPr="00704172">
              <w:rPr>
                <w:rFonts w:ascii="Arial" w:eastAsia="等线" w:hAnsi="Arial" w:cs="Arial"/>
                <w:color w:val="000000"/>
                <w:kern w:val="0"/>
                <w:sz w:val="20"/>
                <w:szCs w:val="20"/>
              </w:rPr>
              <w:t xml:space="preserve">analysis). </w:t>
            </w:r>
          </w:p>
        </w:tc>
        <w:tc>
          <w:tcPr>
            <w:tcW w:w="1270" w:type="dxa"/>
            <w:tcBorders>
              <w:top w:val="single" w:sz="4" w:space="0" w:color="000000"/>
              <w:left w:val="nil"/>
              <w:bottom w:val="single" w:sz="4" w:space="0" w:color="000000"/>
              <w:right w:val="single" w:sz="4" w:space="0" w:color="000000"/>
            </w:tcBorders>
            <w:hideMark/>
          </w:tcPr>
          <w:p w14:paraId="583B4791" w14:textId="100BC74E" w:rsidR="00704172" w:rsidRPr="00C241C2" w:rsidRDefault="00367B7D" w:rsidP="00704172">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color w:val="000000"/>
                <w:kern w:val="0"/>
                <w:sz w:val="24"/>
                <w:szCs w:val="24"/>
              </w:rPr>
              <w:t>4</w:t>
            </w:r>
          </w:p>
        </w:tc>
      </w:tr>
      <w:tr w:rsidR="00704172" w:rsidRPr="00704172" w14:paraId="4508DB5D" w14:textId="77777777" w:rsidTr="00E67012">
        <w:trPr>
          <w:trHeight w:val="578"/>
        </w:trPr>
        <w:tc>
          <w:tcPr>
            <w:tcW w:w="2799" w:type="dxa"/>
            <w:tcBorders>
              <w:top w:val="single" w:sz="4" w:space="0" w:color="000000"/>
              <w:left w:val="single" w:sz="4" w:space="0" w:color="000000"/>
              <w:bottom w:val="single" w:sz="4" w:space="0" w:color="000000"/>
              <w:right w:val="single" w:sz="4" w:space="0" w:color="000000"/>
            </w:tcBorders>
            <w:hideMark/>
          </w:tcPr>
          <w:p w14:paraId="1B871DAA"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Data collection process </w:t>
            </w:r>
          </w:p>
        </w:tc>
        <w:tc>
          <w:tcPr>
            <w:tcW w:w="540" w:type="dxa"/>
            <w:tcBorders>
              <w:top w:val="single" w:sz="4" w:space="0" w:color="000000"/>
              <w:left w:val="nil"/>
              <w:bottom w:val="single" w:sz="4" w:space="0" w:color="000000"/>
              <w:right w:val="single" w:sz="4" w:space="0" w:color="000000"/>
            </w:tcBorders>
            <w:hideMark/>
          </w:tcPr>
          <w:p w14:paraId="2989B08A"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10</w:t>
            </w:r>
          </w:p>
        </w:tc>
        <w:tc>
          <w:tcPr>
            <w:tcW w:w="10591" w:type="dxa"/>
            <w:tcBorders>
              <w:top w:val="single" w:sz="4" w:space="0" w:color="000000"/>
              <w:left w:val="nil"/>
              <w:bottom w:val="single" w:sz="4" w:space="0" w:color="000000"/>
              <w:right w:val="single" w:sz="4" w:space="0" w:color="000000"/>
            </w:tcBorders>
            <w:hideMark/>
          </w:tcPr>
          <w:p w14:paraId="2246774D"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Describe method of data extraction from reports (e.g., piloted forms, independently, in duplicate) and any processes for obtaining and confirming data from investigators. </w:t>
            </w:r>
          </w:p>
        </w:tc>
        <w:tc>
          <w:tcPr>
            <w:tcW w:w="1270" w:type="dxa"/>
            <w:tcBorders>
              <w:top w:val="single" w:sz="4" w:space="0" w:color="000000"/>
              <w:left w:val="nil"/>
              <w:bottom w:val="single" w:sz="4" w:space="0" w:color="000000"/>
              <w:right w:val="single" w:sz="4" w:space="0" w:color="000000"/>
            </w:tcBorders>
            <w:hideMark/>
          </w:tcPr>
          <w:p w14:paraId="045B7E4C" w14:textId="73D2BB4A" w:rsidR="00704172" w:rsidRPr="00C241C2" w:rsidRDefault="00614589"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color w:val="000000"/>
                <w:kern w:val="0"/>
                <w:sz w:val="24"/>
                <w:szCs w:val="24"/>
              </w:rPr>
              <w:t>3</w:t>
            </w:r>
          </w:p>
        </w:tc>
      </w:tr>
      <w:tr w:rsidR="00704172" w:rsidRPr="00704172" w14:paraId="7F3D9B4D" w14:textId="77777777" w:rsidTr="00E67012">
        <w:trPr>
          <w:trHeight w:val="578"/>
        </w:trPr>
        <w:tc>
          <w:tcPr>
            <w:tcW w:w="2799" w:type="dxa"/>
            <w:tcBorders>
              <w:top w:val="single" w:sz="4" w:space="0" w:color="000000"/>
              <w:left w:val="single" w:sz="4" w:space="0" w:color="000000"/>
              <w:bottom w:val="single" w:sz="4" w:space="0" w:color="000000"/>
              <w:right w:val="single" w:sz="4" w:space="0" w:color="000000"/>
            </w:tcBorders>
            <w:hideMark/>
          </w:tcPr>
          <w:p w14:paraId="7FD449A3"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Data items </w:t>
            </w:r>
          </w:p>
        </w:tc>
        <w:tc>
          <w:tcPr>
            <w:tcW w:w="540" w:type="dxa"/>
            <w:tcBorders>
              <w:top w:val="single" w:sz="4" w:space="0" w:color="000000"/>
              <w:left w:val="nil"/>
              <w:bottom w:val="single" w:sz="4" w:space="0" w:color="000000"/>
              <w:right w:val="single" w:sz="4" w:space="0" w:color="000000"/>
            </w:tcBorders>
            <w:hideMark/>
          </w:tcPr>
          <w:p w14:paraId="0E19DDAA"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11</w:t>
            </w:r>
          </w:p>
        </w:tc>
        <w:tc>
          <w:tcPr>
            <w:tcW w:w="10591" w:type="dxa"/>
            <w:tcBorders>
              <w:top w:val="single" w:sz="4" w:space="0" w:color="000000"/>
              <w:left w:val="nil"/>
              <w:bottom w:val="single" w:sz="4" w:space="0" w:color="000000"/>
              <w:right w:val="single" w:sz="4" w:space="0" w:color="000000"/>
            </w:tcBorders>
            <w:hideMark/>
          </w:tcPr>
          <w:p w14:paraId="11598885"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List and define all variables for which data were sought (e.g., PICOS, funding sources) and any assumptions and simplifications made. </w:t>
            </w:r>
          </w:p>
        </w:tc>
        <w:tc>
          <w:tcPr>
            <w:tcW w:w="1270" w:type="dxa"/>
            <w:tcBorders>
              <w:top w:val="single" w:sz="4" w:space="0" w:color="000000"/>
              <w:left w:val="nil"/>
              <w:bottom w:val="single" w:sz="4" w:space="0" w:color="000000"/>
              <w:right w:val="single" w:sz="4" w:space="0" w:color="000000"/>
            </w:tcBorders>
            <w:hideMark/>
          </w:tcPr>
          <w:p w14:paraId="32D70DEA" w14:textId="46EA57D9" w:rsidR="00704172" w:rsidRPr="00C241C2" w:rsidRDefault="00B74E85"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hint="eastAsia"/>
                <w:color w:val="000000"/>
                <w:kern w:val="0"/>
                <w:sz w:val="24"/>
                <w:szCs w:val="24"/>
              </w:rPr>
              <w:t>N</w:t>
            </w:r>
            <w:r w:rsidRPr="00C241C2">
              <w:rPr>
                <w:rFonts w:ascii="Arial" w:eastAsia="等线" w:hAnsi="Arial" w:cs="Arial"/>
                <w:color w:val="000000"/>
                <w:kern w:val="0"/>
                <w:sz w:val="24"/>
                <w:szCs w:val="24"/>
              </w:rPr>
              <w:t>A</w:t>
            </w:r>
          </w:p>
        </w:tc>
      </w:tr>
      <w:tr w:rsidR="00704172" w:rsidRPr="00704172" w14:paraId="14FA9F75" w14:textId="77777777" w:rsidTr="00E67012">
        <w:trPr>
          <w:trHeight w:val="578"/>
        </w:trPr>
        <w:tc>
          <w:tcPr>
            <w:tcW w:w="2799" w:type="dxa"/>
            <w:tcBorders>
              <w:top w:val="single" w:sz="4" w:space="0" w:color="000000"/>
              <w:left w:val="single" w:sz="4" w:space="0" w:color="000000"/>
              <w:bottom w:val="single" w:sz="4" w:space="0" w:color="000000"/>
              <w:right w:val="single" w:sz="4" w:space="0" w:color="000000"/>
            </w:tcBorders>
            <w:hideMark/>
          </w:tcPr>
          <w:p w14:paraId="797BDC3E"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lastRenderedPageBreak/>
              <w:t xml:space="preserve">Risk of bias in individual studies </w:t>
            </w:r>
          </w:p>
        </w:tc>
        <w:tc>
          <w:tcPr>
            <w:tcW w:w="540" w:type="dxa"/>
            <w:tcBorders>
              <w:top w:val="single" w:sz="4" w:space="0" w:color="000000"/>
              <w:left w:val="nil"/>
              <w:bottom w:val="single" w:sz="4" w:space="0" w:color="000000"/>
              <w:right w:val="single" w:sz="4" w:space="0" w:color="000000"/>
            </w:tcBorders>
            <w:hideMark/>
          </w:tcPr>
          <w:p w14:paraId="1FBD3FB8"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12</w:t>
            </w:r>
          </w:p>
        </w:tc>
        <w:tc>
          <w:tcPr>
            <w:tcW w:w="10591" w:type="dxa"/>
            <w:tcBorders>
              <w:top w:val="single" w:sz="4" w:space="0" w:color="000000"/>
              <w:left w:val="nil"/>
              <w:bottom w:val="single" w:sz="4" w:space="0" w:color="000000"/>
              <w:right w:val="single" w:sz="4" w:space="0" w:color="000000"/>
            </w:tcBorders>
            <w:hideMark/>
          </w:tcPr>
          <w:p w14:paraId="3A423FCC"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70" w:type="dxa"/>
            <w:tcBorders>
              <w:top w:val="single" w:sz="4" w:space="0" w:color="000000"/>
              <w:left w:val="nil"/>
              <w:bottom w:val="single" w:sz="4" w:space="0" w:color="000000"/>
              <w:right w:val="single" w:sz="4" w:space="0" w:color="000000"/>
            </w:tcBorders>
            <w:hideMark/>
          </w:tcPr>
          <w:p w14:paraId="1A9659AA" w14:textId="67F98799" w:rsidR="00704172" w:rsidRPr="00C241C2" w:rsidRDefault="00B74E85"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hint="eastAsia"/>
                <w:color w:val="000000"/>
                <w:kern w:val="0"/>
                <w:sz w:val="24"/>
                <w:szCs w:val="24"/>
              </w:rPr>
              <w:t>3</w:t>
            </w:r>
          </w:p>
        </w:tc>
      </w:tr>
      <w:tr w:rsidR="00704172" w:rsidRPr="00704172" w14:paraId="3BC2EDF4" w14:textId="77777777" w:rsidTr="00E67012">
        <w:trPr>
          <w:trHeight w:val="333"/>
        </w:trPr>
        <w:tc>
          <w:tcPr>
            <w:tcW w:w="2799" w:type="dxa"/>
            <w:tcBorders>
              <w:top w:val="single" w:sz="4" w:space="0" w:color="000000"/>
              <w:left w:val="single" w:sz="4" w:space="0" w:color="000000"/>
              <w:bottom w:val="single" w:sz="4" w:space="0" w:color="000000"/>
              <w:right w:val="single" w:sz="4" w:space="0" w:color="000000"/>
            </w:tcBorders>
            <w:hideMark/>
          </w:tcPr>
          <w:p w14:paraId="6DC41707"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Summary measures </w:t>
            </w:r>
          </w:p>
        </w:tc>
        <w:tc>
          <w:tcPr>
            <w:tcW w:w="540" w:type="dxa"/>
            <w:tcBorders>
              <w:top w:val="single" w:sz="4" w:space="0" w:color="000000"/>
              <w:left w:val="nil"/>
              <w:bottom w:val="single" w:sz="4" w:space="0" w:color="000000"/>
              <w:right w:val="single" w:sz="4" w:space="0" w:color="000000"/>
            </w:tcBorders>
            <w:hideMark/>
          </w:tcPr>
          <w:p w14:paraId="16B46B58"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13</w:t>
            </w:r>
          </w:p>
        </w:tc>
        <w:tc>
          <w:tcPr>
            <w:tcW w:w="10591" w:type="dxa"/>
            <w:tcBorders>
              <w:top w:val="single" w:sz="4" w:space="0" w:color="000000"/>
              <w:left w:val="nil"/>
              <w:bottom w:val="single" w:sz="4" w:space="0" w:color="000000"/>
              <w:right w:val="single" w:sz="4" w:space="0" w:color="000000"/>
            </w:tcBorders>
            <w:hideMark/>
          </w:tcPr>
          <w:p w14:paraId="2286D5EE"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State the principal summary measures (e.g., risk ratio, difference in means). </w:t>
            </w:r>
          </w:p>
        </w:tc>
        <w:tc>
          <w:tcPr>
            <w:tcW w:w="1270" w:type="dxa"/>
            <w:tcBorders>
              <w:top w:val="single" w:sz="4" w:space="0" w:color="000000"/>
              <w:left w:val="nil"/>
              <w:bottom w:val="single" w:sz="4" w:space="0" w:color="000000"/>
              <w:right w:val="single" w:sz="4" w:space="0" w:color="000000"/>
            </w:tcBorders>
            <w:hideMark/>
          </w:tcPr>
          <w:p w14:paraId="29C9BF76" w14:textId="70DAB7A0" w:rsidR="00704172" w:rsidRPr="00C241C2" w:rsidRDefault="00B74E85"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color w:val="000000"/>
                <w:kern w:val="0"/>
                <w:sz w:val="24"/>
                <w:szCs w:val="24"/>
              </w:rPr>
              <w:t>3</w:t>
            </w:r>
          </w:p>
        </w:tc>
      </w:tr>
      <w:tr w:rsidR="00704172" w:rsidRPr="00704172" w14:paraId="7BF0AE94" w14:textId="77777777" w:rsidTr="00E67012">
        <w:trPr>
          <w:trHeight w:val="580"/>
        </w:trPr>
        <w:tc>
          <w:tcPr>
            <w:tcW w:w="2799" w:type="dxa"/>
            <w:tcBorders>
              <w:top w:val="single" w:sz="4" w:space="0" w:color="000000"/>
              <w:left w:val="single" w:sz="4" w:space="0" w:color="000000"/>
              <w:bottom w:val="single" w:sz="4" w:space="0" w:color="000000"/>
              <w:right w:val="single" w:sz="4" w:space="0" w:color="000000"/>
            </w:tcBorders>
            <w:hideMark/>
          </w:tcPr>
          <w:p w14:paraId="402F8C8C"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Synthesis of results </w:t>
            </w:r>
          </w:p>
        </w:tc>
        <w:tc>
          <w:tcPr>
            <w:tcW w:w="540" w:type="dxa"/>
            <w:tcBorders>
              <w:top w:val="single" w:sz="4" w:space="0" w:color="000000"/>
              <w:left w:val="nil"/>
              <w:bottom w:val="single" w:sz="4" w:space="0" w:color="000000"/>
              <w:right w:val="single" w:sz="4" w:space="0" w:color="000000"/>
            </w:tcBorders>
            <w:hideMark/>
          </w:tcPr>
          <w:p w14:paraId="7B2FA7B4"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14</w:t>
            </w:r>
          </w:p>
        </w:tc>
        <w:tc>
          <w:tcPr>
            <w:tcW w:w="10591" w:type="dxa"/>
            <w:tcBorders>
              <w:top w:val="single" w:sz="4" w:space="0" w:color="000000"/>
              <w:left w:val="nil"/>
              <w:bottom w:val="single" w:sz="4" w:space="0" w:color="000000"/>
              <w:right w:val="single" w:sz="4" w:space="0" w:color="000000"/>
            </w:tcBorders>
            <w:hideMark/>
          </w:tcPr>
          <w:p w14:paraId="6E41A437"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Describe the methods of handling data and combining results of studies, if done, including measures of consistency (e.g., I</w:t>
            </w:r>
            <w:r w:rsidRPr="00704172">
              <w:rPr>
                <w:rFonts w:ascii="Arial" w:eastAsia="等线" w:hAnsi="Arial" w:cs="Arial"/>
                <w:color w:val="000000"/>
                <w:kern w:val="0"/>
                <w:sz w:val="20"/>
                <w:szCs w:val="20"/>
                <w:vertAlign w:val="superscript"/>
              </w:rPr>
              <w:t>2</w:t>
            </w:r>
            <w:r w:rsidRPr="00704172">
              <w:rPr>
                <w:rFonts w:ascii="Arial" w:eastAsia="等线" w:hAnsi="Arial" w:cs="Arial"/>
                <w:color w:val="000000"/>
                <w:kern w:val="0"/>
                <w:sz w:val="13"/>
                <w:szCs w:val="13"/>
              </w:rPr>
              <w:t xml:space="preserve">) </w:t>
            </w:r>
            <w:r w:rsidRPr="00704172">
              <w:rPr>
                <w:rFonts w:ascii="Arial" w:eastAsia="等线" w:hAnsi="Arial" w:cs="Arial"/>
                <w:color w:val="000000"/>
                <w:kern w:val="0"/>
                <w:sz w:val="20"/>
                <w:szCs w:val="20"/>
              </w:rPr>
              <w:t>for each meta</w:t>
            </w:r>
            <w:r w:rsidRPr="00704172">
              <w:rPr>
                <w:rFonts w:ascii="Calibri" w:eastAsia="等线" w:hAnsi="Calibri" w:cs="Arial"/>
                <w:color w:val="000000"/>
                <w:kern w:val="0"/>
                <w:sz w:val="20"/>
                <w:szCs w:val="20"/>
              </w:rPr>
              <w:t>-</w:t>
            </w:r>
            <w:r w:rsidRPr="00704172">
              <w:rPr>
                <w:rFonts w:ascii="Arial" w:eastAsia="等线" w:hAnsi="Arial" w:cs="Arial"/>
                <w:color w:val="000000"/>
                <w:kern w:val="0"/>
                <w:sz w:val="20"/>
                <w:szCs w:val="20"/>
              </w:rPr>
              <w:t xml:space="preserve">analysis. </w:t>
            </w:r>
          </w:p>
        </w:tc>
        <w:tc>
          <w:tcPr>
            <w:tcW w:w="1270" w:type="dxa"/>
            <w:tcBorders>
              <w:top w:val="single" w:sz="4" w:space="0" w:color="000000"/>
              <w:left w:val="nil"/>
              <w:bottom w:val="single" w:sz="4" w:space="0" w:color="000000"/>
              <w:right w:val="single" w:sz="4" w:space="0" w:color="000000"/>
            </w:tcBorders>
            <w:hideMark/>
          </w:tcPr>
          <w:p w14:paraId="6745CDAF" w14:textId="6EDB04ED" w:rsidR="00704172" w:rsidRPr="00C241C2" w:rsidRDefault="00B74E85"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color w:val="000000"/>
                <w:kern w:val="0"/>
                <w:sz w:val="24"/>
                <w:szCs w:val="24"/>
              </w:rPr>
              <w:t>3</w:t>
            </w:r>
          </w:p>
        </w:tc>
      </w:tr>
      <w:tr w:rsidR="00704172" w:rsidRPr="00704172" w14:paraId="18FD58A0" w14:textId="77777777" w:rsidTr="00E67012">
        <w:trPr>
          <w:trHeight w:val="580"/>
        </w:trPr>
        <w:tc>
          <w:tcPr>
            <w:tcW w:w="2799" w:type="dxa"/>
            <w:tcBorders>
              <w:top w:val="double" w:sz="2" w:space="0" w:color="000000"/>
              <w:left w:val="single" w:sz="4" w:space="0" w:color="000000"/>
              <w:bottom w:val="single" w:sz="4" w:space="0" w:color="000000"/>
              <w:right w:val="single" w:sz="4" w:space="0" w:color="000000"/>
            </w:tcBorders>
            <w:hideMark/>
          </w:tcPr>
          <w:p w14:paraId="5B665535"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Risk of bias across studies </w:t>
            </w:r>
          </w:p>
        </w:tc>
        <w:tc>
          <w:tcPr>
            <w:tcW w:w="540" w:type="dxa"/>
            <w:tcBorders>
              <w:top w:val="double" w:sz="2" w:space="0" w:color="000000"/>
              <w:left w:val="nil"/>
              <w:bottom w:val="single" w:sz="4" w:space="0" w:color="000000"/>
              <w:right w:val="single" w:sz="4" w:space="0" w:color="000000"/>
            </w:tcBorders>
            <w:hideMark/>
          </w:tcPr>
          <w:p w14:paraId="7FDFAC64"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15</w:t>
            </w:r>
          </w:p>
        </w:tc>
        <w:tc>
          <w:tcPr>
            <w:tcW w:w="10591" w:type="dxa"/>
            <w:tcBorders>
              <w:top w:val="double" w:sz="2" w:space="0" w:color="000000"/>
              <w:left w:val="nil"/>
              <w:bottom w:val="single" w:sz="4" w:space="0" w:color="000000"/>
              <w:right w:val="single" w:sz="4" w:space="0" w:color="000000"/>
            </w:tcBorders>
            <w:hideMark/>
          </w:tcPr>
          <w:p w14:paraId="42E565E0"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Specify any assessment of risk of bias that may affect the cumulative evidence (e.g., publication bias, selective reporting within studies). </w:t>
            </w:r>
          </w:p>
        </w:tc>
        <w:tc>
          <w:tcPr>
            <w:tcW w:w="1270" w:type="dxa"/>
            <w:tcBorders>
              <w:top w:val="double" w:sz="2" w:space="0" w:color="000000"/>
              <w:left w:val="nil"/>
              <w:bottom w:val="single" w:sz="4" w:space="0" w:color="000000"/>
              <w:right w:val="single" w:sz="4" w:space="0" w:color="000000"/>
            </w:tcBorders>
            <w:hideMark/>
          </w:tcPr>
          <w:p w14:paraId="75820B6D" w14:textId="1A6D329E" w:rsidR="00704172" w:rsidRPr="00C241C2" w:rsidRDefault="00B74E85"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color w:val="000000"/>
                <w:kern w:val="0"/>
                <w:sz w:val="24"/>
                <w:szCs w:val="24"/>
              </w:rPr>
              <w:t>3</w:t>
            </w:r>
            <w:r w:rsidR="00314FC0">
              <w:rPr>
                <w:rFonts w:ascii="Arial" w:eastAsia="等线" w:hAnsi="Arial" w:cs="Arial"/>
                <w:color w:val="000000"/>
                <w:kern w:val="0"/>
                <w:sz w:val="24"/>
                <w:szCs w:val="24"/>
              </w:rPr>
              <w:t>-4</w:t>
            </w:r>
          </w:p>
        </w:tc>
      </w:tr>
      <w:tr w:rsidR="00704172" w:rsidRPr="00704172" w14:paraId="342105C2" w14:textId="77777777" w:rsidTr="00E67012">
        <w:trPr>
          <w:trHeight w:val="580"/>
        </w:trPr>
        <w:tc>
          <w:tcPr>
            <w:tcW w:w="2799" w:type="dxa"/>
            <w:tcBorders>
              <w:top w:val="single" w:sz="4" w:space="0" w:color="000000"/>
              <w:left w:val="single" w:sz="4" w:space="0" w:color="000000"/>
              <w:bottom w:val="double" w:sz="2" w:space="0" w:color="FFFFCC"/>
              <w:right w:val="single" w:sz="4" w:space="0" w:color="000000"/>
            </w:tcBorders>
            <w:hideMark/>
          </w:tcPr>
          <w:p w14:paraId="4A3DA7B3"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Additional analyses </w:t>
            </w:r>
          </w:p>
        </w:tc>
        <w:tc>
          <w:tcPr>
            <w:tcW w:w="540" w:type="dxa"/>
            <w:tcBorders>
              <w:top w:val="single" w:sz="4" w:space="0" w:color="000000"/>
              <w:left w:val="nil"/>
              <w:bottom w:val="double" w:sz="2" w:space="0" w:color="FFFFCC"/>
              <w:right w:val="single" w:sz="4" w:space="0" w:color="000000"/>
            </w:tcBorders>
            <w:hideMark/>
          </w:tcPr>
          <w:p w14:paraId="3A5752FF"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16</w:t>
            </w:r>
          </w:p>
        </w:tc>
        <w:tc>
          <w:tcPr>
            <w:tcW w:w="10591" w:type="dxa"/>
            <w:tcBorders>
              <w:top w:val="single" w:sz="4" w:space="0" w:color="000000"/>
              <w:left w:val="nil"/>
              <w:bottom w:val="double" w:sz="2" w:space="0" w:color="000000"/>
              <w:right w:val="single" w:sz="4" w:space="0" w:color="000000"/>
            </w:tcBorders>
            <w:hideMark/>
          </w:tcPr>
          <w:p w14:paraId="4317D9BA"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Describe methods of additional analyses (e.g., sensitivity or subgroup analyses, meta-regression), if done, indicating which were pre</w:t>
            </w:r>
            <w:r w:rsidRPr="00704172">
              <w:rPr>
                <w:rFonts w:ascii="Calibri" w:eastAsia="等线" w:hAnsi="Calibri" w:cs="Arial"/>
                <w:color w:val="000000"/>
                <w:kern w:val="0"/>
                <w:sz w:val="20"/>
                <w:szCs w:val="20"/>
              </w:rPr>
              <w:t>-</w:t>
            </w:r>
            <w:r w:rsidRPr="00704172">
              <w:rPr>
                <w:rFonts w:ascii="Arial" w:eastAsia="等线" w:hAnsi="Arial" w:cs="Arial"/>
                <w:color w:val="000000"/>
                <w:kern w:val="0"/>
                <w:sz w:val="20"/>
                <w:szCs w:val="20"/>
              </w:rPr>
              <w:t xml:space="preserve">specified. </w:t>
            </w:r>
          </w:p>
        </w:tc>
        <w:tc>
          <w:tcPr>
            <w:tcW w:w="1270" w:type="dxa"/>
            <w:tcBorders>
              <w:top w:val="single" w:sz="4" w:space="0" w:color="000000"/>
              <w:left w:val="nil"/>
              <w:bottom w:val="double" w:sz="2" w:space="0" w:color="000000"/>
              <w:right w:val="single" w:sz="4" w:space="0" w:color="000000"/>
            </w:tcBorders>
            <w:hideMark/>
          </w:tcPr>
          <w:p w14:paraId="05088D4A" w14:textId="54AC5AB0" w:rsidR="00704172" w:rsidRPr="00C241C2" w:rsidRDefault="00B74E85"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hint="eastAsia"/>
                <w:color w:val="000000"/>
                <w:kern w:val="0"/>
                <w:sz w:val="24"/>
                <w:szCs w:val="24"/>
              </w:rPr>
              <w:t>N</w:t>
            </w:r>
            <w:r w:rsidRPr="00C241C2">
              <w:rPr>
                <w:rFonts w:ascii="Arial" w:eastAsia="等线" w:hAnsi="Arial" w:cs="Arial"/>
                <w:color w:val="000000"/>
                <w:kern w:val="0"/>
                <w:sz w:val="24"/>
                <w:szCs w:val="24"/>
              </w:rPr>
              <w:t>A</w:t>
            </w:r>
          </w:p>
        </w:tc>
      </w:tr>
      <w:tr w:rsidR="00070192" w:rsidRPr="00704172" w14:paraId="7DFA6812" w14:textId="77777777" w:rsidTr="00E712D7">
        <w:trPr>
          <w:trHeight w:val="580"/>
        </w:trPr>
        <w:tc>
          <w:tcPr>
            <w:tcW w:w="15200" w:type="dxa"/>
            <w:gridSpan w:val="4"/>
            <w:tcBorders>
              <w:top w:val="double" w:sz="2" w:space="0" w:color="000000"/>
              <w:left w:val="single" w:sz="4" w:space="0" w:color="000000"/>
              <w:bottom w:val="single" w:sz="4" w:space="0" w:color="000000"/>
              <w:right w:val="single" w:sz="4" w:space="0" w:color="000000"/>
            </w:tcBorders>
            <w:shd w:val="clear" w:color="auto" w:fill="FFC000"/>
            <w:vAlign w:val="center"/>
            <w:hideMark/>
          </w:tcPr>
          <w:p w14:paraId="053FDC7D" w14:textId="7DCCF16E" w:rsidR="00070192" w:rsidRPr="00C241C2" w:rsidRDefault="00070192"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b/>
                <w:bCs/>
                <w:color w:val="000000"/>
                <w:kern w:val="0"/>
                <w:sz w:val="22"/>
              </w:rPr>
              <w:t xml:space="preserve">RESULTS </w:t>
            </w:r>
          </w:p>
        </w:tc>
      </w:tr>
      <w:tr w:rsidR="00704172" w:rsidRPr="00704172" w14:paraId="2A932256" w14:textId="77777777" w:rsidTr="00E67012">
        <w:trPr>
          <w:trHeight w:val="580"/>
        </w:trPr>
        <w:tc>
          <w:tcPr>
            <w:tcW w:w="2799" w:type="dxa"/>
            <w:tcBorders>
              <w:top w:val="single" w:sz="4" w:space="0" w:color="000000"/>
              <w:left w:val="single" w:sz="4" w:space="0" w:color="000000"/>
              <w:bottom w:val="single" w:sz="4" w:space="0" w:color="000000"/>
              <w:right w:val="single" w:sz="4" w:space="0" w:color="000000"/>
            </w:tcBorders>
            <w:hideMark/>
          </w:tcPr>
          <w:p w14:paraId="0A777161"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Study selection </w:t>
            </w:r>
          </w:p>
        </w:tc>
        <w:tc>
          <w:tcPr>
            <w:tcW w:w="540" w:type="dxa"/>
            <w:tcBorders>
              <w:top w:val="single" w:sz="4" w:space="0" w:color="000000"/>
              <w:left w:val="nil"/>
              <w:bottom w:val="single" w:sz="4" w:space="0" w:color="000000"/>
              <w:right w:val="single" w:sz="4" w:space="0" w:color="000000"/>
            </w:tcBorders>
            <w:hideMark/>
          </w:tcPr>
          <w:p w14:paraId="23454D03"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17</w:t>
            </w:r>
          </w:p>
        </w:tc>
        <w:tc>
          <w:tcPr>
            <w:tcW w:w="10591" w:type="dxa"/>
            <w:tcBorders>
              <w:top w:val="single" w:sz="4" w:space="0" w:color="000000"/>
              <w:left w:val="nil"/>
              <w:bottom w:val="single" w:sz="4" w:space="0" w:color="000000"/>
              <w:right w:val="single" w:sz="4" w:space="0" w:color="000000"/>
            </w:tcBorders>
            <w:hideMark/>
          </w:tcPr>
          <w:p w14:paraId="34A83D77"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Give numbers of studies screened, assessed for eligibility, and included in the review, with reasons for exclusions at each stage, ideally with a flow diagram. </w:t>
            </w:r>
          </w:p>
        </w:tc>
        <w:tc>
          <w:tcPr>
            <w:tcW w:w="1270" w:type="dxa"/>
            <w:tcBorders>
              <w:top w:val="single" w:sz="4" w:space="0" w:color="000000"/>
              <w:left w:val="nil"/>
              <w:bottom w:val="single" w:sz="4" w:space="0" w:color="000000"/>
              <w:right w:val="single" w:sz="4" w:space="0" w:color="000000"/>
            </w:tcBorders>
            <w:hideMark/>
          </w:tcPr>
          <w:p w14:paraId="354ABBBF" w14:textId="0B035143" w:rsidR="00704172" w:rsidRPr="00C241C2" w:rsidRDefault="00314FC0" w:rsidP="00704172">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color w:val="000000"/>
                <w:kern w:val="0"/>
                <w:sz w:val="24"/>
                <w:szCs w:val="24"/>
              </w:rPr>
              <w:t>4</w:t>
            </w:r>
          </w:p>
          <w:p w14:paraId="0F116D19" w14:textId="77777777" w:rsidR="00704172" w:rsidRPr="00C241C2" w:rsidRDefault="00704172"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color w:val="000000"/>
                <w:kern w:val="0"/>
                <w:sz w:val="24"/>
                <w:szCs w:val="24"/>
              </w:rPr>
              <w:t>Fig. 1</w:t>
            </w:r>
          </w:p>
        </w:tc>
      </w:tr>
      <w:tr w:rsidR="00704172" w:rsidRPr="00704172" w14:paraId="679C1FF2" w14:textId="77777777" w:rsidTr="00E67012">
        <w:trPr>
          <w:trHeight w:val="580"/>
        </w:trPr>
        <w:tc>
          <w:tcPr>
            <w:tcW w:w="2799" w:type="dxa"/>
            <w:tcBorders>
              <w:top w:val="single" w:sz="4" w:space="0" w:color="000000"/>
              <w:left w:val="single" w:sz="4" w:space="0" w:color="000000"/>
              <w:bottom w:val="single" w:sz="4" w:space="0" w:color="000000"/>
              <w:right w:val="single" w:sz="4" w:space="0" w:color="000000"/>
            </w:tcBorders>
            <w:hideMark/>
          </w:tcPr>
          <w:p w14:paraId="6999174E"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Study characteristics </w:t>
            </w:r>
          </w:p>
        </w:tc>
        <w:tc>
          <w:tcPr>
            <w:tcW w:w="540" w:type="dxa"/>
            <w:tcBorders>
              <w:top w:val="single" w:sz="4" w:space="0" w:color="000000"/>
              <w:left w:val="nil"/>
              <w:bottom w:val="single" w:sz="4" w:space="0" w:color="000000"/>
              <w:right w:val="single" w:sz="4" w:space="0" w:color="000000"/>
            </w:tcBorders>
            <w:hideMark/>
          </w:tcPr>
          <w:p w14:paraId="311FF1EA"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18</w:t>
            </w:r>
          </w:p>
        </w:tc>
        <w:tc>
          <w:tcPr>
            <w:tcW w:w="10591" w:type="dxa"/>
            <w:tcBorders>
              <w:top w:val="single" w:sz="4" w:space="0" w:color="000000"/>
              <w:left w:val="nil"/>
              <w:bottom w:val="single" w:sz="4" w:space="0" w:color="000000"/>
              <w:right w:val="single" w:sz="4" w:space="0" w:color="000000"/>
            </w:tcBorders>
            <w:hideMark/>
          </w:tcPr>
          <w:p w14:paraId="31906B09"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For each study, present characteristics for which data were extracted (e.g., study size, PICOS, follow-up period) and provide the citations. </w:t>
            </w:r>
          </w:p>
        </w:tc>
        <w:tc>
          <w:tcPr>
            <w:tcW w:w="1270" w:type="dxa"/>
            <w:tcBorders>
              <w:top w:val="single" w:sz="4" w:space="0" w:color="000000"/>
              <w:left w:val="nil"/>
              <w:bottom w:val="single" w:sz="4" w:space="0" w:color="000000"/>
              <w:right w:val="single" w:sz="4" w:space="0" w:color="000000"/>
            </w:tcBorders>
            <w:hideMark/>
          </w:tcPr>
          <w:p w14:paraId="0C67079F" w14:textId="5DA72675" w:rsidR="00704172" w:rsidRPr="00C241C2" w:rsidRDefault="00704172"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hint="eastAsia"/>
                <w:color w:val="000000"/>
                <w:kern w:val="0"/>
                <w:sz w:val="24"/>
                <w:szCs w:val="24"/>
              </w:rPr>
              <w:t>T</w:t>
            </w:r>
            <w:r w:rsidRPr="00C241C2">
              <w:rPr>
                <w:rFonts w:ascii="Arial" w:eastAsia="等线" w:hAnsi="Arial" w:cs="Arial"/>
                <w:color w:val="000000"/>
                <w:kern w:val="0"/>
                <w:sz w:val="24"/>
                <w:szCs w:val="24"/>
              </w:rPr>
              <w:t>able S</w:t>
            </w:r>
            <w:r w:rsidR="00795816">
              <w:rPr>
                <w:rFonts w:ascii="Arial" w:eastAsia="等线" w:hAnsi="Arial" w:cs="Arial"/>
                <w:color w:val="000000"/>
                <w:kern w:val="0"/>
                <w:sz w:val="24"/>
                <w:szCs w:val="24"/>
              </w:rPr>
              <w:t>4</w:t>
            </w:r>
          </w:p>
        </w:tc>
      </w:tr>
      <w:tr w:rsidR="00704172" w:rsidRPr="00704172" w14:paraId="09CD775C" w14:textId="77777777" w:rsidTr="00E67012">
        <w:trPr>
          <w:trHeight w:val="580"/>
        </w:trPr>
        <w:tc>
          <w:tcPr>
            <w:tcW w:w="2799" w:type="dxa"/>
            <w:tcBorders>
              <w:top w:val="single" w:sz="4" w:space="0" w:color="000000"/>
              <w:left w:val="single" w:sz="4" w:space="0" w:color="000000"/>
              <w:bottom w:val="single" w:sz="4" w:space="0" w:color="000000"/>
              <w:right w:val="single" w:sz="4" w:space="0" w:color="000000"/>
            </w:tcBorders>
            <w:hideMark/>
          </w:tcPr>
          <w:p w14:paraId="6B82882A"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Risk of bias within studies </w:t>
            </w:r>
          </w:p>
        </w:tc>
        <w:tc>
          <w:tcPr>
            <w:tcW w:w="540" w:type="dxa"/>
            <w:tcBorders>
              <w:top w:val="single" w:sz="4" w:space="0" w:color="000000"/>
              <w:left w:val="nil"/>
              <w:bottom w:val="single" w:sz="4" w:space="0" w:color="000000"/>
              <w:right w:val="single" w:sz="4" w:space="0" w:color="000000"/>
            </w:tcBorders>
            <w:hideMark/>
          </w:tcPr>
          <w:p w14:paraId="09AE99C3"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19</w:t>
            </w:r>
          </w:p>
        </w:tc>
        <w:tc>
          <w:tcPr>
            <w:tcW w:w="10591" w:type="dxa"/>
            <w:tcBorders>
              <w:top w:val="single" w:sz="4" w:space="0" w:color="000000"/>
              <w:left w:val="nil"/>
              <w:bottom w:val="single" w:sz="4" w:space="0" w:color="000000"/>
              <w:right w:val="single" w:sz="4" w:space="0" w:color="000000"/>
            </w:tcBorders>
            <w:hideMark/>
          </w:tcPr>
          <w:p w14:paraId="0A4D93E7"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Present data on risk of bias of each study and, if available, any outcome level assessment (see item 12). </w:t>
            </w:r>
          </w:p>
        </w:tc>
        <w:tc>
          <w:tcPr>
            <w:tcW w:w="1270" w:type="dxa"/>
            <w:tcBorders>
              <w:top w:val="single" w:sz="4" w:space="0" w:color="000000"/>
              <w:left w:val="nil"/>
              <w:bottom w:val="single" w:sz="4" w:space="0" w:color="000000"/>
              <w:right w:val="single" w:sz="4" w:space="0" w:color="000000"/>
            </w:tcBorders>
            <w:hideMark/>
          </w:tcPr>
          <w:p w14:paraId="5D2FB206" w14:textId="4092F64C" w:rsidR="00704172" w:rsidRPr="00C241C2" w:rsidRDefault="00704172"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hint="eastAsia"/>
                <w:color w:val="000000"/>
                <w:kern w:val="0"/>
                <w:sz w:val="24"/>
                <w:szCs w:val="24"/>
              </w:rPr>
              <w:t>T</w:t>
            </w:r>
            <w:r w:rsidRPr="00C241C2">
              <w:rPr>
                <w:rFonts w:ascii="Arial" w:eastAsia="等线" w:hAnsi="Arial" w:cs="Arial"/>
                <w:color w:val="000000"/>
                <w:kern w:val="0"/>
                <w:sz w:val="24"/>
                <w:szCs w:val="24"/>
              </w:rPr>
              <w:t>able S</w:t>
            </w:r>
            <w:r w:rsidR="00795816">
              <w:rPr>
                <w:rFonts w:ascii="Arial" w:eastAsia="等线" w:hAnsi="Arial" w:cs="Arial"/>
                <w:color w:val="000000"/>
                <w:kern w:val="0"/>
                <w:sz w:val="24"/>
                <w:szCs w:val="24"/>
              </w:rPr>
              <w:t>3</w:t>
            </w:r>
          </w:p>
        </w:tc>
      </w:tr>
      <w:tr w:rsidR="00704172" w:rsidRPr="00704172" w14:paraId="2C0FEE19" w14:textId="77777777" w:rsidTr="00E67012">
        <w:trPr>
          <w:trHeight w:val="580"/>
        </w:trPr>
        <w:tc>
          <w:tcPr>
            <w:tcW w:w="2799" w:type="dxa"/>
            <w:tcBorders>
              <w:top w:val="single" w:sz="4" w:space="0" w:color="000000"/>
              <w:left w:val="single" w:sz="4" w:space="0" w:color="000000"/>
              <w:bottom w:val="single" w:sz="4" w:space="0" w:color="000000"/>
              <w:right w:val="single" w:sz="4" w:space="0" w:color="000000"/>
            </w:tcBorders>
            <w:hideMark/>
          </w:tcPr>
          <w:p w14:paraId="2A68BC78"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Results of individual studies </w:t>
            </w:r>
          </w:p>
        </w:tc>
        <w:tc>
          <w:tcPr>
            <w:tcW w:w="540" w:type="dxa"/>
            <w:tcBorders>
              <w:top w:val="single" w:sz="4" w:space="0" w:color="000000"/>
              <w:left w:val="nil"/>
              <w:bottom w:val="single" w:sz="4" w:space="0" w:color="000000"/>
              <w:right w:val="single" w:sz="4" w:space="0" w:color="000000"/>
            </w:tcBorders>
            <w:hideMark/>
          </w:tcPr>
          <w:p w14:paraId="0F131C57"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20</w:t>
            </w:r>
          </w:p>
        </w:tc>
        <w:tc>
          <w:tcPr>
            <w:tcW w:w="10591" w:type="dxa"/>
            <w:tcBorders>
              <w:top w:val="single" w:sz="4" w:space="0" w:color="000000"/>
              <w:left w:val="nil"/>
              <w:bottom w:val="single" w:sz="4" w:space="0" w:color="000000"/>
              <w:right w:val="single" w:sz="4" w:space="0" w:color="000000"/>
            </w:tcBorders>
            <w:hideMark/>
          </w:tcPr>
          <w:p w14:paraId="6B32F9CA"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For all outcomes considered (benefits or harms), present, for each study: (a) simple summary data for each intervention group (b) effect estimates and confidence intervals, ideally with a forest plot. </w:t>
            </w:r>
          </w:p>
        </w:tc>
        <w:tc>
          <w:tcPr>
            <w:tcW w:w="1270" w:type="dxa"/>
            <w:tcBorders>
              <w:top w:val="single" w:sz="4" w:space="0" w:color="000000"/>
              <w:left w:val="nil"/>
              <w:bottom w:val="single" w:sz="4" w:space="0" w:color="000000"/>
              <w:right w:val="single" w:sz="4" w:space="0" w:color="000000"/>
            </w:tcBorders>
            <w:hideMark/>
          </w:tcPr>
          <w:p w14:paraId="1DA59F77" w14:textId="3B6A40AC" w:rsidR="00704172" w:rsidRPr="00C241C2" w:rsidRDefault="00795816" w:rsidP="00704172">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color w:val="000000"/>
                <w:kern w:val="0"/>
                <w:sz w:val="24"/>
                <w:szCs w:val="24"/>
              </w:rPr>
              <w:t>4-5</w:t>
            </w:r>
          </w:p>
          <w:p w14:paraId="75E34D0D" w14:textId="02EF8E40" w:rsidR="00704172" w:rsidRPr="00C241C2" w:rsidRDefault="00704172"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hint="eastAsia"/>
                <w:color w:val="000000"/>
                <w:kern w:val="0"/>
                <w:sz w:val="24"/>
                <w:szCs w:val="24"/>
              </w:rPr>
              <w:t>F</w:t>
            </w:r>
            <w:r w:rsidRPr="00C241C2">
              <w:rPr>
                <w:rFonts w:ascii="Arial" w:eastAsia="等线" w:hAnsi="Arial" w:cs="Arial"/>
                <w:color w:val="000000"/>
                <w:kern w:val="0"/>
                <w:sz w:val="24"/>
                <w:szCs w:val="24"/>
              </w:rPr>
              <w:t>igure S1</w:t>
            </w:r>
          </w:p>
        </w:tc>
      </w:tr>
      <w:tr w:rsidR="00704172" w:rsidRPr="00704172" w14:paraId="7193D37B" w14:textId="77777777" w:rsidTr="00E67012">
        <w:trPr>
          <w:trHeight w:val="580"/>
        </w:trPr>
        <w:tc>
          <w:tcPr>
            <w:tcW w:w="2799" w:type="dxa"/>
            <w:tcBorders>
              <w:top w:val="single" w:sz="4" w:space="0" w:color="000000"/>
              <w:left w:val="single" w:sz="4" w:space="0" w:color="000000"/>
              <w:bottom w:val="single" w:sz="4" w:space="0" w:color="000000"/>
              <w:right w:val="single" w:sz="4" w:space="0" w:color="000000"/>
            </w:tcBorders>
            <w:hideMark/>
          </w:tcPr>
          <w:p w14:paraId="7A2E1104"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Synthesis of results </w:t>
            </w:r>
          </w:p>
        </w:tc>
        <w:tc>
          <w:tcPr>
            <w:tcW w:w="540" w:type="dxa"/>
            <w:tcBorders>
              <w:top w:val="single" w:sz="4" w:space="0" w:color="000000"/>
              <w:left w:val="nil"/>
              <w:bottom w:val="single" w:sz="4" w:space="0" w:color="000000"/>
              <w:right w:val="single" w:sz="4" w:space="0" w:color="000000"/>
            </w:tcBorders>
            <w:hideMark/>
          </w:tcPr>
          <w:p w14:paraId="544FC1C9"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21</w:t>
            </w:r>
          </w:p>
        </w:tc>
        <w:tc>
          <w:tcPr>
            <w:tcW w:w="10591" w:type="dxa"/>
            <w:tcBorders>
              <w:top w:val="single" w:sz="4" w:space="0" w:color="000000"/>
              <w:left w:val="nil"/>
              <w:bottom w:val="single" w:sz="4" w:space="0" w:color="000000"/>
              <w:right w:val="single" w:sz="4" w:space="0" w:color="000000"/>
            </w:tcBorders>
            <w:hideMark/>
          </w:tcPr>
          <w:p w14:paraId="12CA1543"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Present results of each meta-analysis done, including confidence intervals and measures of consistency. </w:t>
            </w:r>
          </w:p>
        </w:tc>
        <w:tc>
          <w:tcPr>
            <w:tcW w:w="1270" w:type="dxa"/>
            <w:tcBorders>
              <w:top w:val="single" w:sz="4" w:space="0" w:color="000000"/>
              <w:left w:val="nil"/>
              <w:bottom w:val="single" w:sz="4" w:space="0" w:color="000000"/>
              <w:right w:val="single" w:sz="4" w:space="0" w:color="000000"/>
            </w:tcBorders>
            <w:hideMark/>
          </w:tcPr>
          <w:p w14:paraId="6D9E6BA0" w14:textId="6EE845A7" w:rsidR="00704172" w:rsidRPr="00C241C2" w:rsidRDefault="00795816" w:rsidP="00704172">
            <w:pPr>
              <w:autoSpaceDE w:val="0"/>
              <w:autoSpaceDN w:val="0"/>
              <w:adjustRightInd w:val="0"/>
              <w:spacing w:before="40" w:after="40"/>
              <w:jc w:val="left"/>
              <w:rPr>
                <w:rFonts w:ascii="Arial" w:eastAsia="等线" w:hAnsi="Arial" w:cs="Arial"/>
                <w:color w:val="000000"/>
                <w:kern w:val="0"/>
                <w:sz w:val="24"/>
                <w:szCs w:val="24"/>
              </w:rPr>
            </w:pPr>
            <w:r w:rsidRPr="00795816">
              <w:rPr>
                <w:rFonts w:ascii="Arial" w:eastAsia="等线" w:hAnsi="Arial" w:cs="Arial"/>
                <w:color w:val="000000"/>
                <w:kern w:val="0"/>
                <w:sz w:val="24"/>
                <w:szCs w:val="24"/>
              </w:rPr>
              <w:t>4-5</w:t>
            </w:r>
          </w:p>
        </w:tc>
      </w:tr>
      <w:tr w:rsidR="00704172" w:rsidRPr="00704172" w14:paraId="1CB29CA4" w14:textId="77777777" w:rsidTr="00E67012">
        <w:trPr>
          <w:trHeight w:val="580"/>
        </w:trPr>
        <w:tc>
          <w:tcPr>
            <w:tcW w:w="2799" w:type="dxa"/>
            <w:tcBorders>
              <w:top w:val="single" w:sz="4" w:space="0" w:color="000000"/>
              <w:left w:val="single" w:sz="4" w:space="0" w:color="000000"/>
              <w:bottom w:val="single" w:sz="4" w:space="0" w:color="000000"/>
              <w:right w:val="single" w:sz="4" w:space="0" w:color="000000"/>
            </w:tcBorders>
            <w:hideMark/>
          </w:tcPr>
          <w:p w14:paraId="4F250759"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Risk of bias across studies </w:t>
            </w:r>
          </w:p>
        </w:tc>
        <w:tc>
          <w:tcPr>
            <w:tcW w:w="540" w:type="dxa"/>
            <w:tcBorders>
              <w:top w:val="single" w:sz="4" w:space="0" w:color="000000"/>
              <w:left w:val="nil"/>
              <w:bottom w:val="single" w:sz="4" w:space="0" w:color="000000"/>
              <w:right w:val="single" w:sz="4" w:space="0" w:color="000000"/>
            </w:tcBorders>
            <w:hideMark/>
          </w:tcPr>
          <w:p w14:paraId="5A97D04D"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22</w:t>
            </w:r>
          </w:p>
        </w:tc>
        <w:tc>
          <w:tcPr>
            <w:tcW w:w="10591" w:type="dxa"/>
            <w:tcBorders>
              <w:top w:val="single" w:sz="4" w:space="0" w:color="000000"/>
              <w:left w:val="nil"/>
              <w:bottom w:val="single" w:sz="4" w:space="0" w:color="000000"/>
              <w:right w:val="single" w:sz="4" w:space="0" w:color="000000"/>
            </w:tcBorders>
            <w:hideMark/>
          </w:tcPr>
          <w:p w14:paraId="0D1EF431"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Present results of any assessment of risk of bias across studies (see Item 15). </w:t>
            </w:r>
          </w:p>
        </w:tc>
        <w:tc>
          <w:tcPr>
            <w:tcW w:w="1270" w:type="dxa"/>
            <w:tcBorders>
              <w:top w:val="single" w:sz="4" w:space="0" w:color="000000"/>
              <w:left w:val="nil"/>
              <w:bottom w:val="single" w:sz="4" w:space="0" w:color="000000"/>
              <w:right w:val="single" w:sz="4" w:space="0" w:color="000000"/>
            </w:tcBorders>
            <w:hideMark/>
          </w:tcPr>
          <w:p w14:paraId="778AA396" w14:textId="2673E04C" w:rsidR="00704172" w:rsidRPr="00C241C2" w:rsidRDefault="00795816" w:rsidP="00704172">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color w:val="000000"/>
                <w:kern w:val="0"/>
                <w:sz w:val="24"/>
                <w:szCs w:val="24"/>
              </w:rPr>
              <w:t>5</w:t>
            </w:r>
          </w:p>
        </w:tc>
      </w:tr>
      <w:tr w:rsidR="00704172" w:rsidRPr="00704172" w14:paraId="37476CD3" w14:textId="77777777" w:rsidTr="00E67012">
        <w:trPr>
          <w:trHeight w:val="580"/>
        </w:trPr>
        <w:tc>
          <w:tcPr>
            <w:tcW w:w="2799" w:type="dxa"/>
            <w:tcBorders>
              <w:top w:val="single" w:sz="4" w:space="0" w:color="000000"/>
              <w:left w:val="single" w:sz="4" w:space="0" w:color="000000"/>
              <w:bottom w:val="double" w:sz="2" w:space="0" w:color="FFFFCC"/>
              <w:right w:val="single" w:sz="4" w:space="0" w:color="000000"/>
            </w:tcBorders>
            <w:hideMark/>
          </w:tcPr>
          <w:p w14:paraId="0B300FD4"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Additional analysis </w:t>
            </w:r>
          </w:p>
        </w:tc>
        <w:tc>
          <w:tcPr>
            <w:tcW w:w="540" w:type="dxa"/>
            <w:tcBorders>
              <w:top w:val="single" w:sz="4" w:space="0" w:color="000000"/>
              <w:left w:val="nil"/>
              <w:bottom w:val="double" w:sz="2" w:space="0" w:color="FFFFCC"/>
              <w:right w:val="single" w:sz="4" w:space="0" w:color="000000"/>
            </w:tcBorders>
            <w:hideMark/>
          </w:tcPr>
          <w:p w14:paraId="4DDC0019"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23</w:t>
            </w:r>
          </w:p>
        </w:tc>
        <w:tc>
          <w:tcPr>
            <w:tcW w:w="10591" w:type="dxa"/>
            <w:tcBorders>
              <w:top w:val="single" w:sz="4" w:space="0" w:color="000000"/>
              <w:left w:val="nil"/>
              <w:bottom w:val="double" w:sz="2" w:space="0" w:color="000000"/>
              <w:right w:val="single" w:sz="4" w:space="0" w:color="000000"/>
            </w:tcBorders>
            <w:hideMark/>
          </w:tcPr>
          <w:p w14:paraId="0BFC8EE2"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Give results of additional analyses, if done (e.g., sensitivity or subgroup analyses, meta-regression [see Item 16]). </w:t>
            </w:r>
          </w:p>
        </w:tc>
        <w:tc>
          <w:tcPr>
            <w:tcW w:w="1270" w:type="dxa"/>
            <w:tcBorders>
              <w:top w:val="single" w:sz="4" w:space="0" w:color="000000"/>
              <w:left w:val="nil"/>
              <w:bottom w:val="double" w:sz="2" w:space="0" w:color="000000"/>
              <w:right w:val="single" w:sz="4" w:space="0" w:color="000000"/>
            </w:tcBorders>
            <w:hideMark/>
          </w:tcPr>
          <w:p w14:paraId="730238BC" w14:textId="0477FEEE" w:rsidR="00704172" w:rsidRPr="00C241C2" w:rsidRDefault="008424D1" w:rsidP="00704172">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color w:val="000000"/>
                <w:kern w:val="0"/>
                <w:sz w:val="24"/>
                <w:szCs w:val="24"/>
              </w:rPr>
              <w:t>NA</w:t>
            </w:r>
          </w:p>
        </w:tc>
      </w:tr>
      <w:tr w:rsidR="00070192" w:rsidRPr="00704172" w14:paraId="4745E070" w14:textId="77777777" w:rsidTr="00D1494A">
        <w:trPr>
          <w:trHeight w:val="580"/>
        </w:trPr>
        <w:tc>
          <w:tcPr>
            <w:tcW w:w="15200" w:type="dxa"/>
            <w:gridSpan w:val="4"/>
            <w:tcBorders>
              <w:top w:val="double" w:sz="2" w:space="0" w:color="000000"/>
              <w:left w:val="single" w:sz="4" w:space="0" w:color="000000"/>
              <w:bottom w:val="single" w:sz="4" w:space="0" w:color="000000"/>
              <w:right w:val="single" w:sz="4" w:space="0" w:color="000000"/>
            </w:tcBorders>
            <w:shd w:val="clear" w:color="auto" w:fill="FFC000"/>
            <w:vAlign w:val="center"/>
            <w:hideMark/>
          </w:tcPr>
          <w:p w14:paraId="2CC972CD" w14:textId="56A8B25A" w:rsidR="00070192" w:rsidRPr="00C241C2" w:rsidRDefault="00070192" w:rsidP="00704172">
            <w:pPr>
              <w:autoSpaceDE w:val="0"/>
              <w:autoSpaceDN w:val="0"/>
              <w:adjustRightInd w:val="0"/>
              <w:spacing w:before="40" w:after="40"/>
              <w:jc w:val="left"/>
              <w:rPr>
                <w:rFonts w:ascii="Arial" w:eastAsia="等线" w:hAnsi="Arial" w:cs="Arial"/>
                <w:color w:val="000000"/>
                <w:kern w:val="0"/>
                <w:sz w:val="24"/>
                <w:szCs w:val="24"/>
              </w:rPr>
            </w:pPr>
            <w:r w:rsidRPr="00C241C2">
              <w:rPr>
                <w:rFonts w:ascii="Arial" w:eastAsia="等线" w:hAnsi="Arial" w:cs="Arial"/>
                <w:b/>
                <w:bCs/>
                <w:color w:val="000000"/>
                <w:kern w:val="0"/>
                <w:sz w:val="22"/>
              </w:rPr>
              <w:t xml:space="preserve">DISCUSSION </w:t>
            </w:r>
          </w:p>
        </w:tc>
      </w:tr>
      <w:tr w:rsidR="00704172" w:rsidRPr="00704172" w14:paraId="583811DF" w14:textId="77777777" w:rsidTr="00E67012">
        <w:trPr>
          <w:trHeight w:val="580"/>
        </w:trPr>
        <w:tc>
          <w:tcPr>
            <w:tcW w:w="2799" w:type="dxa"/>
            <w:tcBorders>
              <w:top w:val="single" w:sz="4" w:space="0" w:color="000000"/>
              <w:left w:val="single" w:sz="4" w:space="0" w:color="000000"/>
              <w:bottom w:val="single" w:sz="4" w:space="0" w:color="000000"/>
              <w:right w:val="single" w:sz="4" w:space="0" w:color="000000"/>
            </w:tcBorders>
            <w:hideMark/>
          </w:tcPr>
          <w:p w14:paraId="5EC00AD8"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Summary of evidence </w:t>
            </w:r>
          </w:p>
        </w:tc>
        <w:tc>
          <w:tcPr>
            <w:tcW w:w="540" w:type="dxa"/>
            <w:tcBorders>
              <w:top w:val="single" w:sz="4" w:space="0" w:color="000000"/>
              <w:left w:val="nil"/>
              <w:bottom w:val="single" w:sz="4" w:space="0" w:color="000000"/>
              <w:right w:val="single" w:sz="4" w:space="0" w:color="000000"/>
            </w:tcBorders>
            <w:hideMark/>
          </w:tcPr>
          <w:p w14:paraId="086CD85D"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24</w:t>
            </w:r>
          </w:p>
        </w:tc>
        <w:tc>
          <w:tcPr>
            <w:tcW w:w="10591" w:type="dxa"/>
            <w:tcBorders>
              <w:top w:val="single" w:sz="4" w:space="0" w:color="000000"/>
              <w:left w:val="nil"/>
              <w:bottom w:val="single" w:sz="4" w:space="0" w:color="000000"/>
              <w:right w:val="single" w:sz="4" w:space="0" w:color="000000"/>
            </w:tcBorders>
            <w:hideMark/>
          </w:tcPr>
          <w:p w14:paraId="52B51DBC"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Summarize the main findings including the strength of evidence for each main outcome; consider their relevance to key groups (e.g., healthcare providers, users, and policy makers). </w:t>
            </w:r>
          </w:p>
        </w:tc>
        <w:tc>
          <w:tcPr>
            <w:tcW w:w="1270" w:type="dxa"/>
            <w:tcBorders>
              <w:top w:val="single" w:sz="4" w:space="0" w:color="000000"/>
              <w:left w:val="nil"/>
              <w:bottom w:val="single" w:sz="4" w:space="0" w:color="000000"/>
              <w:right w:val="single" w:sz="4" w:space="0" w:color="000000"/>
            </w:tcBorders>
            <w:hideMark/>
          </w:tcPr>
          <w:p w14:paraId="094286BF" w14:textId="5882B41C" w:rsidR="00704172" w:rsidRPr="00C241C2" w:rsidRDefault="008424D1" w:rsidP="00704172">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hint="eastAsia"/>
                <w:color w:val="000000"/>
                <w:kern w:val="0"/>
                <w:sz w:val="24"/>
                <w:szCs w:val="24"/>
              </w:rPr>
              <w:t>2</w:t>
            </w:r>
          </w:p>
        </w:tc>
      </w:tr>
      <w:tr w:rsidR="00704172" w:rsidRPr="00704172" w14:paraId="0FBA615E" w14:textId="77777777" w:rsidTr="00E67012">
        <w:trPr>
          <w:trHeight w:val="580"/>
        </w:trPr>
        <w:tc>
          <w:tcPr>
            <w:tcW w:w="2799" w:type="dxa"/>
            <w:tcBorders>
              <w:top w:val="single" w:sz="4" w:space="0" w:color="000000"/>
              <w:left w:val="single" w:sz="4" w:space="0" w:color="000000"/>
              <w:bottom w:val="single" w:sz="4" w:space="0" w:color="000000"/>
              <w:right w:val="single" w:sz="4" w:space="0" w:color="000000"/>
            </w:tcBorders>
            <w:hideMark/>
          </w:tcPr>
          <w:p w14:paraId="7A127299"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Limitations </w:t>
            </w:r>
          </w:p>
        </w:tc>
        <w:tc>
          <w:tcPr>
            <w:tcW w:w="540" w:type="dxa"/>
            <w:tcBorders>
              <w:top w:val="single" w:sz="4" w:space="0" w:color="000000"/>
              <w:left w:val="nil"/>
              <w:bottom w:val="single" w:sz="4" w:space="0" w:color="000000"/>
              <w:right w:val="single" w:sz="4" w:space="0" w:color="000000"/>
            </w:tcBorders>
            <w:hideMark/>
          </w:tcPr>
          <w:p w14:paraId="30C34893"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25</w:t>
            </w:r>
          </w:p>
        </w:tc>
        <w:tc>
          <w:tcPr>
            <w:tcW w:w="10591" w:type="dxa"/>
            <w:tcBorders>
              <w:top w:val="single" w:sz="4" w:space="0" w:color="000000"/>
              <w:left w:val="nil"/>
              <w:bottom w:val="single" w:sz="4" w:space="0" w:color="000000"/>
              <w:right w:val="single" w:sz="4" w:space="0" w:color="000000"/>
            </w:tcBorders>
            <w:hideMark/>
          </w:tcPr>
          <w:p w14:paraId="4EC405F2"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Discuss limitations at study and outcome level (e.g., risk of bias), and at review-level (e.g., incomplete retrieval of </w:t>
            </w:r>
            <w:r w:rsidRPr="00704172">
              <w:rPr>
                <w:rFonts w:ascii="Arial" w:eastAsia="等线" w:hAnsi="Arial" w:cs="Arial"/>
                <w:color w:val="000000"/>
                <w:kern w:val="0"/>
                <w:sz w:val="20"/>
                <w:szCs w:val="20"/>
              </w:rPr>
              <w:lastRenderedPageBreak/>
              <w:t xml:space="preserve">identified research, reporting bias). </w:t>
            </w:r>
          </w:p>
        </w:tc>
        <w:tc>
          <w:tcPr>
            <w:tcW w:w="1270" w:type="dxa"/>
            <w:tcBorders>
              <w:top w:val="single" w:sz="4" w:space="0" w:color="000000"/>
              <w:left w:val="nil"/>
              <w:bottom w:val="single" w:sz="4" w:space="0" w:color="000000"/>
              <w:right w:val="single" w:sz="4" w:space="0" w:color="000000"/>
            </w:tcBorders>
            <w:hideMark/>
          </w:tcPr>
          <w:p w14:paraId="5124E6E3" w14:textId="382B7146" w:rsidR="00704172" w:rsidRPr="00C241C2" w:rsidRDefault="008424D1" w:rsidP="00704172">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color w:val="000000"/>
                <w:kern w:val="0"/>
                <w:sz w:val="24"/>
                <w:szCs w:val="24"/>
              </w:rPr>
              <w:lastRenderedPageBreak/>
              <w:t>8</w:t>
            </w:r>
          </w:p>
        </w:tc>
      </w:tr>
      <w:tr w:rsidR="00704172" w:rsidRPr="00704172" w14:paraId="6B03B583" w14:textId="77777777" w:rsidTr="00E67012">
        <w:trPr>
          <w:trHeight w:val="580"/>
        </w:trPr>
        <w:tc>
          <w:tcPr>
            <w:tcW w:w="2799" w:type="dxa"/>
            <w:tcBorders>
              <w:top w:val="single" w:sz="4" w:space="0" w:color="000000"/>
              <w:left w:val="single" w:sz="4" w:space="0" w:color="000000"/>
              <w:bottom w:val="double" w:sz="2" w:space="0" w:color="FFFFCC"/>
              <w:right w:val="single" w:sz="4" w:space="0" w:color="000000"/>
            </w:tcBorders>
            <w:hideMark/>
          </w:tcPr>
          <w:p w14:paraId="7C3610E3"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Conclusions </w:t>
            </w:r>
          </w:p>
        </w:tc>
        <w:tc>
          <w:tcPr>
            <w:tcW w:w="540" w:type="dxa"/>
            <w:tcBorders>
              <w:top w:val="single" w:sz="4" w:space="0" w:color="000000"/>
              <w:left w:val="nil"/>
              <w:bottom w:val="double" w:sz="2" w:space="0" w:color="FFFFCC"/>
              <w:right w:val="single" w:sz="4" w:space="0" w:color="000000"/>
            </w:tcBorders>
            <w:hideMark/>
          </w:tcPr>
          <w:p w14:paraId="4132C814"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26</w:t>
            </w:r>
          </w:p>
        </w:tc>
        <w:tc>
          <w:tcPr>
            <w:tcW w:w="10591" w:type="dxa"/>
            <w:tcBorders>
              <w:top w:val="single" w:sz="4" w:space="0" w:color="000000"/>
              <w:left w:val="nil"/>
              <w:bottom w:val="double" w:sz="2" w:space="0" w:color="000000"/>
              <w:right w:val="single" w:sz="4" w:space="0" w:color="000000"/>
            </w:tcBorders>
            <w:hideMark/>
          </w:tcPr>
          <w:p w14:paraId="54328B98"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Provide a general interpretation of the results in the context of other evidence, and implications for future research. </w:t>
            </w:r>
          </w:p>
        </w:tc>
        <w:tc>
          <w:tcPr>
            <w:tcW w:w="1270" w:type="dxa"/>
            <w:tcBorders>
              <w:top w:val="single" w:sz="4" w:space="0" w:color="000000"/>
              <w:left w:val="nil"/>
              <w:bottom w:val="double" w:sz="2" w:space="0" w:color="000000"/>
              <w:right w:val="single" w:sz="4" w:space="0" w:color="000000"/>
            </w:tcBorders>
            <w:hideMark/>
          </w:tcPr>
          <w:p w14:paraId="6373C2C4" w14:textId="30B0DF30" w:rsidR="00704172" w:rsidRPr="00C241C2" w:rsidRDefault="008424D1" w:rsidP="008424D1">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hint="eastAsia"/>
                <w:color w:val="000000"/>
                <w:kern w:val="0"/>
                <w:sz w:val="24"/>
                <w:szCs w:val="24"/>
              </w:rPr>
              <w:t>7</w:t>
            </w:r>
          </w:p>
        </w:tc>
      </w:tr>
      <w:tr w:rsidR="00704172" w:rsidRPr="00704172" w14:paraId="7C39BA4D" w14:textId="77777777" w:rsidTr="00070192">
        <w:trPr>
          <w:trHeight w:val="580"/>
        </w:trPr>
        <w:tc>
          <w:tcPr>
            <w:tcW w:w="2799" w:type="dxa"/>
            <w:tcBorders>
              <w:top w:val="double" w:sz="2" w:space="0" w:color="000000"/>
              <w:left w:val="single" w:sz="4" w:space="0" w:color="000000"/>
              <w:bottom w:val="single" w:sz="4" w:space="0" w:color="000000"/>
              <w:right w:val="single" w:sz="4" w:space="0" w:color="000000"/>
            </w:tcBorders>
            <w:shd w:val="clear" w:color="auto" w:fill="FFC000"/>
            <w:vAlign w:val="center"/>
            <w:hideMark/>
          </w:tcPr>
          <w:p w14:paraId="08575A67"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b/>
                <w:bCs/>
                <w:color w:val="000000"/>
                <w:kern w:val="0"/>
                <w:sz w:val="22"/>
              </w:rPr>
              <w:t xml:space="preserve">FUNDING </w:t>
            </w:r>
          </w:p>
        </w:tc>
        <w:tc>
          <w:tcPr>
            <w:tcW w:w="540" w:type="dxa"/>
            <w:tcBorders>
              <w:top w:val="double" w:sz="2" w:space="0" w:color="000000"/>
              <w:left w:val="nil"/>
              <w:bottom w:val="single" w:sz="4" w:space="0" w:color="000000"/>
              <w:right w:val="single" w:sz="4" w:space="0" w:color="000000"/>
            </w:tcBorders>
            <w:shd w:val="clear" w:color="auto" w:fill="FFC000"/>
          </w:tcPr>
          <w:p w14:paraId="1A33E5FB"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p>
        </w:tc>
        <w:tc>
          <w:tcPr>
            <w:tcW w:w="10591" w:type="dxa"/>
            <w:tcBorders>
              <w:top w:val="single" w:sz="4" w:space="0" w:color="000000"/>
              <w:left w:val="nil"/>
              <w:bottom w:val="single" w:sz="4" w:space="0" w:color="000000"/>
              <w:right w:val="single" w:sz="4" w:space="0" w:color="000000"/>
            </w:tcBorders>
            <w:shd w:val="clear" w:color="auto" w:fill="FFC000"/>
          </w:tcPr>
          <w:p w14:paraId="540A8960"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p>
        </w:tc>
        <w:tc>
          <w:tcPr>
            <w:tcW w:w="1270" w:type="dxa"/>
            <w:tcBorders>
              <w:top w:val="single" w:sz="4" w:space="0" w:color="000000"/>
              <w:left w:val="nil"/>
              <w:bottom w:val="single" w:sz="4" w:space="0" w:color="000000"/>
              <w:right w:val="single" w:sz="4" w:space="0" w:color="000000"/>
            </w:tcBorders>
            <w:shd w:val="clear" w:color="auto" w:fill="FFC000"/>
          </w:tcPr>
          <w:p w14:paraId="334514BF" w14:textId="77777777" w:rsidR="00704172" w:rsidRPr="00C241C2" w:rsidRDefault="00704172" w:rsidP="00704172">
            <w:pPr>
              <w:autoSpaceDE w:val="0"/>
              <w:autoSpaceDN w:val="0"/>
              <w:adjustRightInd w:val="0"/>
              <w:spacing w:before="40" w:after="40"/>
              <w:jc w:val="left"/>
              <w:rPr>
                <w:rFonts w:ascii="Arial" w:eastAsia="等线" w:hAnsi="Arial" w:cs="Arial"/>
                <w:color w:val="000000"/>
                <w:kern w:val="0"/>
                <w:sz w:val="24"/>
                <w:szCs w:val="24"/>
              </w:rPr>
            </w:pPr>
          </w:p>
        </w:tc>
      </w:tr>
      <w:tr w:rsidR="00704172" w:rsidRPr="00704172" w14:paraId="18EADA8E" w14:textId="77777777" w:rsidTr="00E67012">
        <w:trPr>
          <w:trHeight w:val="570"/>
        </w:trPr>
        <w:tc>
          <w:tcPr>
            <w:tcW w:w="2799" w:type="dxa"/>
            <w:tcBorders>
              <w:top w:val="single" w:sz="4" w:space="0" w:color="000000"/>
              <w:left w:val="single" w:sz="4" w:space="0" w:color="000000"/>
              <w:bottom w:val="double" w:sz="2" w:space="0" w:color="000000"/>
              <w:right w:val="single" w:sz="4" w:space="0" w:color="000000"/>
            </w:tcBorders>
            <w:hideMark/>
          </w:tcPr>
          <w:p w14:paraId="4DAD10C9"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Funding </w:t>
            </w:r>
          </w:p>
        </w:tc>
        <w:tc>
          <w:tcPr>
            <w:tcW w:w="540" w:type="dxa"/>
            <w:tcBorders>
              <w:top w:val="single" w:sz="4" w:space="0" w:color="000000"/>
              <w:left w:val="nil"/>
              <w:bottom w:val="double" w:sz="2" w:space="0" w:color="000000"/>
              <w:right w:val="single" w:sz="4" w:space="0" w:color="000000"/>
            </w:tcBorders>
            <w:hideMark/>
          </w:tcPr>
          <w:p w14:paraId="0369CFC2" w14:textId="77777777" w:rsidR="00704172" w:rsidRPr="00704172" w:rsidRDefault="00704172" w:rsidP="00704172">
            <w:pPr>
              <w:autoSpaceDE w:val="0"/>
              <w:autoSpaceDN w:val="0"/>
              <w:adjustRightInd w:val="0"/>
              <w:spacing w:before="40" w:after="40"/>
              <w:jc w:val="right"/>
              <w:rPr>
                <w:rFonts w:ascii="Arial" w:eastAsia="等线" w:hAnsi="Arial" w:cs="Arial"/>
                <w:color w:val="000000"/>
                <w:kern w:val="0"/>
                <w:sz w:val="20"/>
                <w:szCs w:val="20"/>
              </w:rPr>
            </w:pPr>
            <w:r w:rsidRPr="00704172">
              <w:rPr>
                <w:rFonts w:ascii="Arial" w:eastAsia="等线" w:hAnsi="Arial" w:cs="Arial"/>
                <w:color w:val="000000"/>
                <w:kern w:val="0"/>
                <w:sz w:val="20"/>
                <w:szCs w:val="20"/>
              </w:rPr>
              <w:t>27</w:t>
            </w:r>
          </w:p>
        </w:tc>
        <w:tc>
          <w:tcPr>
            <w:tcW w:w="10591" w:type="dxa"/>
            <w:tcBorders>
              <w:top w:val="single" w:sz="4" w:space="0" w:color="000000"/>
              <w:left w:val="nil"/>
              <w:bottom w:val="double" w:sz="2" w:space="0" w:color="000000"/>
              <w:right w:val="single" w:sz="4" w:space="0" w:color="000000"/>
            </w:tcBorders>
            <w:hideMark/>
          </w:tcPr>
          <w:p w14:paraId="0D53E5B3" w14:textId="77777777" w:rsidR="00704172" w:rsidRPr="00704172" w:rsidRDefault="00704172" w:rsidP="00704172">
            <w:pPr>
              <w:autoSpaceDE w:val="0"/>
              <w:autoSpaceDN w:val="0"/>
              <w:adjustRightInd w:val="0"/>
              <w:spacing w:before="40" w:after="40"/>
              <w:jc w:val="left"/>
              <w:rPr>
                <w:rFonts w:ascii="Arial" w:eastAsia="等线" w:hAnsi="Arial" w:cs="Arial"/>
                <w:color w:val="000000"/>
                <w:kern w:val="0"/>
                <w:sz w:val="20"/>
                <w:szCs w:val="20"/>
              </w:rPr>
            </w:pPr>
            <w:r w:rsidRPr="00704172">
              <w:rPr>
                <w:rFonts w:ascii="Arial" w:eastAsia="等线" w:hAnsi="Arial" w:cs="Arial"/>
                <w:color w:val="000000"/>
                <w:kern w:val="0"/>
                <w:sz w:val="20"/>
                <w:szCs w:val="20"/>
              </w:rPr>
              <w:t xml:space="preserve">Describe sources of funding for the systematic review and other support (e.g., supply of data); role of funders for the systematic review. </w:t>
            </w:r>
          </w:p>
        </w:tc>
        <w:tc>
          <w:tcPr>
            <w:tcW w:w="1270" w:type="dxa"/>
            <w:tcBorders>
              <w:top w:val="single" w:sz="4" w:space="0" w:color="000000"/>
              <w:left w:val="nil"/>
              <w:bottom w:val="double" w:sz="2" w:space="0" w:color="000000"/>
              <w:right w:val="single" w:sz="4" w:space="0" w:color="000000"/>
            </w:tcBorders>
            <w:hideMark/>
          </w:tcPr>
          <w:p w14:paraId="669FBB8C" w14:textId="5F4FBE6E" w:rsidR="00704172" w:rsidRPr="00C241C2" w:rsidRDefault="00DF2FD4" w:rsidP="00704172">
            <w:pPr>
              <w:autoSpaceDE w:val="0"/>
              <w:autoSpaceDN w:val="0"/>
              <w:adjustRightInd w:val="0"/>
              <w:spacing w:before="40" w:after="40"/>
              <w:jc w:val="left"/>
              <w:rPr>
                <w:rFonts w:ascii="Arial" w:eastAsia="等线" w:hAnsi="Arial" w:cs="Arial"/>
                <w:color w:val="000000"/>
                <w:kern w:val="0"/>
                <w:sz w:val="24"/>
                <w:szCs w:val="24"/>
              </w:rPr>
            </w:pPr>
            <w:r>
              <w:rPr>
                <w:rFonts w:ascii="Arial" w:eastAsia="等线" w:hAnsi="Arial" w:cs="Arial"/>
                <w:color w:val="000000"/>
                <w:kern w:val="0"/>
                <w:sz w:val="24"/>
                <w:szCs w:val="24"/>
              </w:rPr>
              <w:t>8</w:t>
            </w:r>
          </w:p>
        </w:tc>
      </w:tr>
    </w:tbl>
    <w:p w14:paraId="300F88E0" w14:textId="77777777" w:rsidR="00E67012" w:rsidRPr="007A40C1" w:rsidRDefault="00E67012" w:rsidP="00E67012">
      <w:pPr>
        <w:pStyle w:val="Default"/>
        <w:spacing w:line="240" w:lineRule="atLeast"/>
        <w:jc w:val="both"/>
        <w:rPr>
          <w:rFonts w:ascii="Times New Roman" w:hAnsi="Times New Roman" w:cs="Times New Roman"/>
          <w:sz w:val="18"/>
          <w:szCs w:val="18"/>
        </w:rPr>
      </w:pPr>
      <w:r w:rsidRPr="007A40C1">
        <w:rPr>
          <w:rFonts w:ascii="Times New Roman" w:hAnsi="Times New Roman" w:cs="Times New Roman"/>
          <w:i/>
          <w:iCs/>
          <w:sz w:val="18"/>
          <w:szCs w:val="18"/>
        </w:rPr>
        <w:t xml:space="preserve">From: </w:t>
      </w:r>
      <w:r w:rsidRPr="007A40C1">
        <w:rPr>
          <w:rFonts w:ascii="Times New Roman" w:hAnsi="Times New Roman" w:cs="Times New Roman"/>
          <w:sz w:val="18"/>
          <w:szCs w:val="18"/>
        </w:rPr>
        <w:t xml:space="preserve"> Moher D, Liberati A, Tetzlaff J, Altman DG, The PRISMA Group (2009). Preferred Reporting Items for Systematic Reviews and Meta-Analyses: The PRISMA Statement. PLoS Med 6(7): e1000097. doi:10.1371/journal.pmed1000097 </w:t>
      </w:r>
    </w:p>
    <w:p w14:paraId="67F2C8F3" w14:textId="77777777" w:rsidR="00C241C2" w:rsidRDefault="00C241C2" w:rsidP="00C241C2">
      <w:pPr>
        <w:pStyle w:val="a3"/>
      </w:pPr>
    </w:p>
    <w:p w14:paraId="4AD23E14" w14:textId="25848519" w:rsidR="00C241C2" w:rsidRDefault="00C241C2" w:rsidP="00C241C2">
      <w:pPr>
        <w:pStyle w:val="a3"/>
      </w:pPr>
      <w:r>
        <w:rPr>
          <w:rFonts w:hint="eastAsia"/>
        </w:rPr>
        <w:t>T</w:t>
      </w:r>
      <w:r>
        <w:t xml:space="preserve">able S2. </w:t>
      </w:r>
      <w:r w:rsidRPr="00E608FC">
        <w:t>Retrieval strategies for each database</w:t>
      </w:r>
    </w:p>
    <w:tbl>
      <w:tblPr>
        <w:tblStyle w:val="4-3"/>
        <w:tblW w:w="0" w:type="auto"/>
        <w:tblLook w:val="04A0" w:firstRow="1" w:lastRow="0" w:firstColumn="1" w:lastColumn="0" w:noHBand="0" w:noVBand="1"/>
      </w:tblPr>
      <w:tblGrid>
        <w:gridCol w:w="2405"/>
        <w:gridCol w:w="12983"/>
      </w:tblGrid>
      <w:tr w:rsidR="00C241C2" w:rsidRPr="00E608FC" w14:paraId="21320E7B" w14:textId="77777777" w:rsidTr="00D32D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EA45D74" w14:textId="77777777" w:rsidR="00C241C2" w:rsidRPr="00E608FC" w:rsidRDefault="00C241C2" w:rsidP="00D32DD9">
            <w:pPr>
              <w:rPr>
                <w:rFonts w:ascii="Times New Roman" w:eastAsia="宋体" w:hAnsi="Times New Roman" w:cs="Times New Roman"/>
              </w:rPr>
            </w:pPr>
            <w:r w:rsidRPr="00E608FC">
              <w:rPr>
                <w:rFonts w:ascii="Times New Roman" w:eastAsia="宋体" w:hAnsi="Times New Roman" w:cs="Times New Roman"/>
              </w:rPr>
              <w:t>Database</w:t>
            </w:r>
          </w:p>
        </w:tc>
        <w:tc>
          <w:tcPr>
            <w:tcW w:w="12983" w:type="dxa"/>
          </w:tcPr>
          <w:p w14:paraId="02A22354" w14:textId="77777777" w:rsidR="00C241C2" w:rsidRPr="00E608FC" w:rsidRDefault="00C241C2" w:rsidP="00D32DD9">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E608FC">
              <w:rPr>
                <w:rFonts w:ascii="Times New Roman" w:eastAsia="宋体" w:hAnsi="Times New Roman" w:cs="Times New Roman"/>
              </w:rPr>
              <w:t>Full search strategy</w:t>
            </w:r>
          </w:p>
        </w:tc>
      </w:tr>
      <w:tr w:rsidR="00C241C2" w:rsidRPr="00E608FC" w14:paraId="5870A18F" w14:textId="77777777" w:rsidTr="00D32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8624AAC" w14:textId="77777777" w:rsidR="00C241C2" w:rsidRPr="00E608FC" w:rsidRDefault="00C241C2" w:rsidP="00D32DD9">
            <w:pPr>
              <w:rPr>
                <w:rFonts w:ascii="Times New Roman" w:eastAsia="宋体" w:hAnsi="Times New Roman" w:cs="Times New Roman"/>
              </w:rPr>
            </w:pPr>
            <w:r w:rsidRPr="008A7818">
              <w:rPr>
                <w:rFonts w:ascii="Times New Roman" w:eastAsia="宋体" w:hAnsi="Times New Roman" w:cs="Times New Roman"/>
              </w:rPr>
              <w:t>Pubmed</w:t>
            </w:r>
            <w:r>
              <w:rPr>
                <w:rFonts w:ascii="Times New Roman" w:eastAsia="宋体" w:hAnsi="Times New Roman" w:cs="Times New Roman"/>
              </w:rPr>
              <w:t>(33)</w:t>
            </w:r>
          </w:p>
        </w:tc>
        <w:tc>
          <w:tcPr>
            <w:tcW w:w="12983" w:type="dxa"/>
          </w:tcPr>
          <w:p w14:paraId="0DD765A1" w14:textId="77777777" w:rsidR="00C241C2" w:rsidRDefault="00C241C2" w:rsidP="00D32DD9">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rPr>
              <w:t xml:space="preserve">#1 </w:t>
            </w:r>
            <w:r w:rsidRPr="00EA1F2F">
              <w:rPr>
                <w:rFonts w:ascii="Times New Roman" w:eastAsia="宋体" w:hAnsi="Times New Roman" w:cs="Times New Roman"/>
              </w:rPr>
              <w:t>"Primary Ovarian Insufficiency" OR "Menopause, Premature" OR "Premature Menopause" OR "Ovarian Insufficiency, Primary" OR "Ovarian Failure, Premature" OR "Premature Ovarian Failure" OR "Gonadotropin-Resistant Ovary Syndrome" OR "Gonadotropin Resistant Ovary Syndrome" OR "Resistant Ovary Syndrome" OR "Hypergonadotropic Ovarian Failure, X-Linked" OR "Hypergonadotropic Ovarian Failure, X Linked" OR "X-Linked Hypergonadotropic Ovarian Failure" OR "X Linked Hypergonadotropic Ovarian Failure" OR "Premature Ovarian Failure, X-Linked" OR "Premature Ovarian Failure, X Linked" OR "Fragile X-Associated Primary Ovarian Insufficiency" OR "Fragile X Associated Primary Ovarian Insufficiency" OR "Fragile X Premature Ovarian Failure" OR "FMR1-Related Primary Ovarian Insufficiency" OR "FMR1 Related Primary Ovarian Insufficiency" OR "Primary Ovarian Insufficiency, Fragile X-Associated" OR "Primary Ovarian Insufficiency, Fragile X Associated" OR "Premature Ovarian Failure 1" OR "poor ovarian response"[MeSH Terms]</w:t>
            </w:r>
          </w:p>
          <w:p w14:paraId="1B628D5C" w14:textId="77777777" w:rsidR="00C241C2" w:rsidRDefault="00C241C2" w:rsidP="00D32DD9">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 xml:space="preserve"> </w:t>
            </w:r>
            <w:bookmarkStart w:id="6" w:name="OLE_LINK12"/>
            <w:r w:rsidRPr="00EA1F2F">
              <w:rPr>
                <w:rFonts w:ascii="Times New Roman" w:eastAsia="宋体" w:hAnsi="Times New Roman" w:cs="Times New Roman"/>
              </w:rPr>
              <w:t>"Platelet-Rich Plasma" OR "Plasma, Platelet-Rich" OR "Platelet Rich Plasma"</w:t>
            </w:r>
            <w:bookmarkEnd w:id="6"/>
            <w:r w:rsidRPr="00EA1F2F">
              <w:rPr>
                <w:rFonts w:ascii="Times New Roman" w:eastAsia="宋体" w:hAnsi="Times New Roman" w:cs="Times New Roman"/>
              </w:rPr>
              <w:t>[MeSH Terms]</w:t>
            </w:r>
          </w:p>
          <w:p w14:paraId="2ED5BAEB" w14:textId="77777777" w:rsidR="00C241C2" w:rsidRPr="00EA1F2F" w:rsidRDefault="00C241C2" w:rsidP="00D32DD9">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 xml:space="preserve"> </w:t>
            </w:r>
            <w:r>
              <w:rPr>
                <w:rFonts w:ascii="Times New Roman" w:eastAsia="宋体" w:hAnsi="Times New Roman" w:cs="Times New Roman" w:hint="eastAsia"/>
              </w:rPr>
              <w:t>#1</w:t>
            </w:r>
            <w:r>
              <w:rPr>
                <w:rFonts w:ascii="Times New Roman" w:eastAsia="宋体" w:hAnsi="Times New Roman" w:cs="Times New Roman"/>
              </w:rPr>
              <w:t xml:space="preserve"> AND #2</w:t>
            </w:r>
          </w:p>
        </w:tc>
      </w:tr>
      <w:tr w:rsidR="00C241C2" w:rsidRPr="00E608FC" w14:paraId="54D5B745" w14:textId="77777777" w:rsidTr="00D32DD9">
        <w:tc>
          <w:tcPr>
            <w:cnfStyle w:val="001000000000" w:firstRow="0" w:lastRow="0" w:firstColumn="1" w:lastColumn="0" w:oddVBand="0" w:evenVBand="0" w:oddHBand="0" w:evenHBand="0" w:firstRowFirstColumn="0" w:firstRowLastColumn="0" w:lastRowFirstColumn="0" w:lastRowLastColumn="0"/>
            <w:tcW w:w="2405" w:type="dxa"/>
          </w:tcPr>
          <w:p w14:paraId="73F2E322" w14:textId="77777777" w:rsidR="00C241C2" w:rsidRPr="00E608FC" w:rsidRDefault="00C241C2" w:rsidP="00D32DD9">
            <w:pPr>
              <w:rPr>
                <w:rFonts w:ascii="Times New Roman" w:eastAsia="宋体" w:hAnsi="Times New Roman" w:cs="Times New Roman"/>
              </w:rPr>
            </w:pPr>
            <w:r w:rsidRPr="008A7818">
              <w:rPr>
                <w:rFonts w:ascii="Times New Roman" w:eastAsia="宋体" w:hAnsi="Times New Roman" w:cs="Times New Roman"/>
              </w:rPr>
              <w:t>Web of Science</w:t>
            </w:r>
            <w:r>
              <w:rPr>
                <w:rFonts w:ascii="Times New Roman" w:eastAsia="宋体" w:hAnsi="Times New Roman" w:cs="Times New Roman"/>
              </w:rPr>
              <w:t>(45)</w:t>
            </w:r>
          </w:p>
        </w:tc>
        <w:tc>
          <w:tcPr>
            <w:tcW w:w="12983" w:type="dxa"/>
          </w:tcPr>
          <w:p w14:paraId="480076AD" w14:textId="77777777" w:rsidR="00C241C2" w:rsidRPr="00E608FC" w:rsidRDefault="00C241C2" w:rsidP="00D32DD9">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DD3C0E">
              <w:rPr>
                <w:rFonts w:ascii="Times New Roman" w:eastAsia="宋体" w:hAnsi="Times New Roman" w:cs="Times New Roman"/>
              </w:rPr>
              <w:t>(TS=(“Primary Ovarian Insufficiency” OR “Menopause, Premature” OR “Premature Menopause” OR “Ovarian Insufficiency, Primary” OR “Ovarian Failure, Premature” OR “Premature Ovarian Failure” OR “Gonadotropin-Resistant Ovary Syndrome” OR “Gonadotropin Resistant Ovary Syndrome” OR “Resistant Ovary Syndrome” OR “Hypergonadotropic Ovarian Failure, X-Linked” OR “Hypergonadotropic Ovarian Failure, X Linked” OR “X-Linked Hypergonadotropic Ovarian Failure” OR “X Linked Hypergonadotropic Ovarian Failure” OR “Premature Ovarian Failure, X-Linked” OR “Premature Ovarian Failure, X Linked” OR “Fragile X-Associated Primary Ovarian Insufficiency” OR “Fragile X Associated Primary Ovarian Insufficiency” OR “Fragile X Premature Ovarian Failure” OR “FMR1-Related Primary Ovarian Insufficiency” OR “FMR1 Related Primary Ovarian Insufficiency” OR “Primary Ovarian Insufficiency, Fragile X-Associated” OR “Primary Ovarian Insufficiency, Fragile X Associated” OR “Premature Ovarian Failure 1” OR “poor ovarian response”)) AND TS=(“Platelet-Rich Plasma” OR “Plasma, Platelet-Rich” OR “Platelet Rich Plasma”)</w:t>
            </w:r>
          </w:p>
        </w:tc>
      </w:tr>
      <w:tr w:rsidR="00C241C2" w:rsidRPr="00E608FC" w14:paraId="0EC77CBE" w14:textId="77777777" w:rsidTr="00D32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5E4A58A" w14:textId="77777777" w:rsidR="00C241C2" w:rsidRPr="00E608FC" w:rsidRDefault="00C241C2" w:rsidP="00D32DD9">
            <w:pPr>
              <w:rPr>
                <w:rFonts w:ascii="Times New Roman" w:eastAsia="宋体" w:hAnsi="Times New Roman" w:cs="Times New Roman"/>
              </w:rPr>
            </w:pPr>
            <w:r w:rsidRPr="008A7818">
              <w:rPr>
                <w:rFonts w:ascii="Times New Roman" w:eastAsia="宋体" w:hAnsi="Times New Roman" w:cs="Times New Roman"/>
              </w:rPr>
              <w:t>EMBASE</w:t>
            </w:r>
            <w:r>
              <w:rPr>
                <w:rFonts w:ascii="Times New Roman" w:eastAsia="宋体" w:hAnsi="Times New Roman" w:cs="Times New Roman"/>
              </w:rPr>
              <w:t>(92)</w:t>
            </w:r>
          </w:p>
        </w:tc>
        <w:tc>
          <w:tcPr>
            <w:tcW w:w="12983" w:type="dxa"/>
          </w:tcPr>
          <w:p w14:paraId="4FAF5FF2" w14:textId="77777777" w:rsidR="00C241C2" w:rsidRDefault="00C241C2" w:rsidP="00D32DD9">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rPr>
              <w:t xml:space="preserve">#1 </w:t>
            </w:r>
            <w:r w:rsidRPr="00392A80">
              <w:rPr>
                <w:rFonts w:ascii="Times New Roman" w:eastAsia="宋体" w:hAnsi="Times New Roman" w:cs="Times New Roman"/>
              </w:rPr>
              <w:t xml:space="preserve">'primary ovarian insufficiency'/mj OR 'menopause, premature'/mj OR 'premature menopause'/mj OR 'ovarian insufficiency, primary' OR 'ovarian failure, premature'/mj OR 'premature ovarian failure'/mj OR 'gonadotropin-resistant ovary syndrome' OR 'gonadotropin resistant ovary syndrome' OR </w:t>
            </w:r>
            <w:r w:rsidRPr="00392A80">
              <w:rPr>
                <w:rFonts w:ascii="Times New Roman" w:eastAsia="宋体" w:hAnsi="Times New Roman" w:cs="Times New Roman"/>
              </w:rPr>
              <w:lastRenderedPageBreak/>
              <w:t>'resistant ovary syndrome'/mj OR 'hypergonadotropic ovarian failure, x-linked' OR 'hypergonadotropic ovarian failure, x linked' OR 'x-linked hypergonadotropic ovarian failure' OR 'x linked hypergonadotropic ovarian failure' OR 'premature ovarian failure, x-linked' OR 'premature ovarian failure, x linked' OR 'fragile x-associated primary ovarian insufficiency' OR 'fragile x associated primary ovarian insufficiency'/mj OR 'fragile x premature ovarian failure' OR 'fmr1-related primary ovarian insufficiency' OR 'fmr1 related primary ovarian insufficiency' OR 'primary ovarian insufficiency, fragile x-associated' OR 'primary ovarian insufficiency, fragile x associated' OR 'premature ovarian failure 1' OR 'poor ovarian response'/mj</w:t>
            </w:r>
          </w:p>
          <w:p w14:paraId="1600A554" w14:textId="77777777" w:rsidR="00C241C2" w:rsidRDefault="00C241C2" w:rsidP="00D32DD9">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rPr>
              <w:t xml:space="preserve">2 </w:t>
            </w:r>
            <w:r w:rsidRPr="00392A80">
              <w:rPr>
                <w:rFonts w:ascii="Times New Roman" w:eastAsia="宋体" w:hAnsi="Times New Roman" w:cs="Times New Roman"/>
              </w:rPr>
              <w:t>'platelet-rich plasma'/mj OR 'plasma, platelet-rich' OR 'platelet rich plasma'/mj</w:t>
            </w:r>
          </w:p>
          <w:p w14:paraId="31D335E6" w14:textId="77777777" w:rsidR="00C241C2" w:rsidRPr="00E608FC" w:rsidRDefault="00C241C2" w:rsidP="00D32DD9">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rPr>
              <w:t xml:space="preserve">3 </w:t>
            </w:r>
            <w:r w:rsidRPr="00392A80">
              <w:rPr>
                <w:rFonts w:ascii="Times New Roman" w:eastAsia="宋体" w:hAnsi="Times New Roman" w:cs="Times New Roman"/>
              </w:rPr>
              <w:t>#1 AND #2</w:t>
            </w:r>
          </w:p>
        </w:tc>
      </w:tr>
      <w:tr w:rsidR="00C241C2" w:rsidRPr="00E608FC" w14:paraId="05D8006C" w14:textId="77777777" w:rsidTr="00D32DD9">
        <w:tc>
          <w:tcPr>
            <w:cnfStyle w:val="001000000000" w:firstRow="0" w:lastRow="0" w:firstColumn="1" w:lastColumn="0" w:oddVBand="0" w:evenVBand="0" w:oddHBand="0" w:evenHBand="0" w:firstRowFirstColumn="0" w:firstRowLastColumn="0" w:lastRowFirstColumn="0" w:lastRowLastColumn="0"/>
            <w:tcW w:w="2405" w:type="dxa"/>
          </w:tcPr>
          <w:p w14:paraId="160943BE" w14:textId="77777777" w:rsidR="00C241C2" w:rsidRPr="00E608FC" w:rsidRDefault="00C241C2" w:rsidP="00D32DD9">
            <w:pPr>
              <w:rPr>
                <w:rFonts w:ascii="Times New Roman" w:eastAsia="宋体" w:hAnsi="Times New Roman" w:cs="Times New Roman"/>
              </w:rPr>
            </w:pPr>
            <w:r w:rsidRPr="008A7818">
              <w:rPr>
                <w:rFonts w:ascii="Times New Roman" w:eastAsia="宋体" w:hAnsi="Times New Roman" w:cs="Times New Roman"/>
              </w:rPr>
              <w:lastRenderedPageBreak/>
              <w:t>Medline</w:t>
            </w:r>
            <w:r>
              <w:rPr>
                <w:rFonts w:ascii="Times New Roman" w:eastAsia="宋体" w:hAnsi="Times New Roman" w:cs="Times New Roman"/>
              </w:rPr>
              <w:t>(20)</w:t>
            </w:r>
          </w:p>
        </w:tc>
        <w:tc>
          <w:tcPr>
            <w:tcW w:w="12983" w:type="dxa"/>
          </w:tcPr>
          <w:p w14:paraId="7C7884C5" w14:textId="77777777" w:rsidR="00C241C2" w:rsidRDefault="00C241C2" w:rsidP="00D32DD9">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rPr>
              <w:t>#1 “</w:t>
            </w:r>
            <w:r w:rsidRPr="008A7818">
              <w:rPr>
                <w:rFonts w:ascii="Times New Roman" w:eastAsia="宋体" w:hAnsi="Times New Roman" w:cs="Times New Roman"/>
              </w:rPr>
              <w:t>Primary Ovarian Insufficiency” OR “Menopause, Premature” OR “Premature Menopause” OR “Ovarian Insufficiency, Primary” OR “Ovarian Failure, Premature” OR “Premature Ovarian Failure” OR “Gonadotropin-Resistant Ovary Syndrome” OR “Gonadotropin Resistant Ovary Syndrome” OR “Resistant Ovary Syndrome” OR “Hypergonadotropic Ovarian Failure, X-Linked” OR “Hypergonadotropic Ovarian Failure, X Linked” OR “X-Linked Hypergonadotropic Ovarian Failure” OR “X Linked Hypergonadotropic Ovarian Failure” OR “Premature Ovarian Failure, X-Linked” OR “Premature Ovarian Failure, X Linked” OR “Fragile X-Associated Primary Ovarian Insufficiency” OR “Fragile X Associated Primary Ovarian Insufficiency” OR “Fragile X Premature Ovarian Failure” OR “FMR1-Related Primary Ovarian Insufficiency” OR “FMR1 Related Primary Ovarian Insufficiency” OR “Primary Ovarian Insufficiency, Fragile X-Associated” OR “Primary Ovarian Insufficiency, Fragile X Associated” OR “Premature Ovarian Failure 1” OR “poor ovarian response”</w:t>
            </w:r>
          </w:p>
          <w:p w14:paraId="368A74F9" w14:textId="77777777" w:rsidR="00C241C2" w:rsidRDefault="00C241C2" w:rsidP="00D32DD9">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rPr>
              <w:t xml:space="preserve">#2 </w:t>
            </w:r>
            <w:r w:rsidRPr="00984889">
              <w:rPr>
                <w:rFonts w:ascii="Times New Roman" w:eastAsia="宋体" w:hAnsi="Times New Roman" w:cs="Times New Roman"/>
              </w:rPr>
              <w:t>"Platelet-Rich Plasma" OR "Plasma, Platelet-Rich" OR "Platelet Rich Plasma"</w:t>
            </w:r>
          </w:p>
          <w:p w14:paraId="78B65496" w14:textId="77777777" w:rsidR="00C241C2" w:rsidRPr="00E608FC" w:rsidRDefault="00C241C2" w:rsidP="00D32DD9">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rPr>
              <w:t>3 #1 AND #2</w:t>
            </w:r>
          </w:p>
        </w:tc>
      </w:tr>
      <w:tr w:rsidR="00C241C2" w:rsidRPr="00E608FC" w14:paraId="1F7E4D86" w14:textId="77777777" w:rsidTr="00D32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A94E183" w14:textId="77777777" w:rsidR="00C241C2" w:rsidRPr="00E608FC" w:rsidRDefault="00C241C2" w:rsidP="00D32DD9">
            <w:pPr>
              <w:rPr>
                <w:rFonts w:ascii="Times New Roman" w:eastAsia="宋体" w:hAnsi="Times New Roman" w:cs="Times New Roman"/>
              </w:rPr>
            </w:pPr>
            <w:r w:rsidRPr="00F20244">
              <w:rPr>
                <w:rFonts w:ascii="Times New Roman" w:eastAsia="宋体" w:hAnsi="Times New Roman" w:cs="Times New Roman"/>
              </w:rPr>
              <w:t>Scopus</w:t>
            </w:r>
            <w:r>
              <w:rPr>
                <w:rFonts w:ascii="Times New Roman" w:eastAsia="宋体" w:hAnsi="Times New Roman" w:cs="Times New Roman"/>
              </w:rPr>
              <w:t>(46)</w:t>
            </w:r>
          </w:p>
        </w:tc>
        <w:tc>
          <w:tcPr>
            <w:tcW w:w="12983" w:type="dxa"/>
          </w:tcPr>
          <w:p w14:paraId="4C9C33DC" w14:textId="77777777" w:rsidR="00C241C2" w:rsidRPr="00E608FC" w:rsidRDefault="00C241C2" w:rsidP="00D32DD9">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F06EDA">
              <w:rPr>
                <w:rFonts w:ascii="Times New Roman" w:eastAsia="宋体" w:hAnsi="Times New Roman" w:cs="Times New Roman"/>
              </w:rPr>
              <w:t>TITLE-ABS-KEY(“Primary Ovarian Insufficiency” OR “Menopause, Premature” OR “Premature Menopause” OR “Ovarian Insufficiency, Primary” OR “Ovarian Failure, Premature” OR “Premature Ovarian Failure” OR “Gonadotropin-Resistant Ovary Syndrome” OR “Gonadotropin Resistant Ovary Syndrome” OR “Resistant Ovary Syndrome” OR “Hypergonadotropic Ovarian Failure, X-Linked” OR “Hypergonadotropic Ovarian Failure, X Linked” OR “X-Linked Hypergonadotropic Ovarian Failure” OR “X Linked Hypergonadotropic Ovarian Failure” OR “Premature Ovarian Failure, X-Linked” OR “Premature Ovarian Failure, X Linked” OR “Fragile X-Associated Primary Ovarian Insufficiency” OR “Fragile X Associated Primary Ovarian Insufficiency” OR “Fragile X Premature Ovarian Failure” OR “FMR1-Related Primary Ovarian Insufficiency” OR “FMR1 Related Primary Ovarian Insufficiency” OR “Primary Ovarian Insufficiency, Fragile X-Associated” OR “Primary Ovarian Insufficiency, Fragile X Associated” OR “Premature Ovarian Failure 1” OR “poor ovarian response”)</w:t>
            </w:r>
            <w:r>
              <w:rPr>
                <w:rFonts w:ascii="Times New Roman" w:eastAsia="宋体" w:hAnsi="Times New Roman" w:cs="Times New Roman"/>
              </w:rPr>
              <w:t xml:space="preserve"> AND TETLE-ABS-KEY(“</w:t>
            </w:r>
            <w:r w:rsidRPr="00F06EDA">
              <w:rPr>
                <w:rFonts w:ascii="Times New Roman" w:eastAsia="宋体" w:hAnsi="Times New Roman" w:cs="Times New Roman"/>
              </w:rPr>
              <w:t>Platelet-Rich Plasma” OR “Plasma, Platelet-Rich” OR “Platelet Rich Plasma”</w:t>
            </w:r>
            <w:r>
              <w:rPr>
                <w:rFonts w:ascii="Times New Roman" w:eastAsia="宋体" w:hAnsi="Times New Roman" w:cs="Times New Roman"/>
              </w:rPr>
              <w:t>)</w:t>
            </w:r>
          </w:p>
        </w:tc>
      </w:tr>
      <w:tr w:rsidR="00C241C2" w:rsidRPr="00E608FC" w14:paraId="3A222191" w14:textId="77777777" w:rsidTr="00D32DD9">
        <w:tc>
          <w:tcPr>
            <w:cnfStyle w:val="001000000000" w:firstRow="0" w:lastRow="0" w:firstColumn="1" w:lastColumn="0" w:oddVBand="0" w:evenVBand="0" w:oddHBand="0" w:evenHBand="0" w:firstRowFirstColumn="0" w:firstRowLastColumn="0" w:lastRowFirstColumn="0" w:lastRowLastColumn="0"/>
            <w:tcW w:w="2405" w:type="dxa"/>
          </w:tcPr>
          <w:p w14:paraId="4B70D5E9" w14:textId="77777777" w:rsidR="00C241C2" w:rsidRPr="00E608FC" w:rsidRDefault="00C241C2" w:rsidP="00D32DD9">
            <w:pPr>
              <w:rPr>
                <w:rFonts w:ascii="Times New Roman" w:eastAsia="宋体" w:hAnsi="Times New Roman" w:cs="Times New Roman"/>
              </w:rPr>
            </w:pPr>
            <w:r w:rsidRPr="00F20244">
              <w:rPr>
                <w:rFonts w:ascii="Times New Roman" w:eastAsia="宋体" w:hAnsi="Times New Roman" w:cs="Times New Roman"/>
              </w:rPr>
              <w:t>Cochrane Library</w:t>
            </w:r>
            <w:r>
              <w:rPr>
                <w:rFonts w:ascii="Times New Roman" w:eastAsia="宋体" w:hAnsi="Times New Roman" w:cs="Times New Roman"/>
              </w:rPr>
              <w:t>(22)</w:t>
            </w:r>
          </w:p>
        </w:tc>
        <w:tc>
          <w:tcPr>
            <w:tcW w:w="12983" w:type="dxa"/>
          </w:tcPr>
          <w:p w14:paraId="42CB2961" w14:textId="77777777" w:rsidR="00C241C2" w:rsidRDefault="00C241C2" w:rsidP="00D32DD9">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rPr>
              <w:t>#1 (“</w:t>
            </w:r>
            <w:r w:rsidRPr="008A7818">
              <w:rPr>
                <w:rFonts w:ascii="Times New Roman" w:eastAsia="宋体" w:hAnsi="Times New Roman" w:cs="Times New Roman"/>
              </w:rPr>
              <w:t xml:space="preserve">Primary Ovarian Insufficiency” OR “Menopause, Premature” OR “Premature Menopause” OR “Ovarian Insufficiency, Primary” OR “Ovarian Failure, Premature” OR “Premature Ovarian Failure” OR “Gonadotropin Resistant Ovary Syndrome” OR “Gonadotropin Resistant Ovary Syndrome” OR “Resistant Ovary Syndrome” OR “Hypergonadotropic Ovarian Failure, X Linked” OR “Hypergonadotropic Ovarian Failure, X Linked” OR “X Linked Hypergonadotropic Ovarian Failure” OR “X Linked Hypergonadotropic Ovarian Failure” OR “Premature Ovarian Failure, X Linked” OR “Premature Ovarian Failure, X Linked” OR “Fragile X Associated Primary Ovarian Insufficiency” OR “Fragile X Associated Primary Ovarian Insufficiency” OR “Fragile X Premature Ovarian Failure” OR “FMR1 Related Primary Ovarian Insufficiency” OR “FMR1 Related Primary Ovarian Insufficiency” OR “Primary Ovarian Insufficiency, Fragile X Associated” OR “Primary Ovarian Insufficiency, Fragile X Associated” OR “Premature </w:t>
            </w:r>
            <w:r w:rsidRPr="008A7818">
              <w:rPr>
                <w:rFonts w:ascii="Times New Roman" w:eastAsia="宋体" w:hAnsi="Times New Roman" w:cs="Times New Roman"/>
              </w:rPr>
              <w:lastRenderedPageBreak/>
              <w:t>Ovarian Failure 1” OR “poor ovarian response”</w:t>
            </w:r>
            <w:r>
              <w:rPr>
                <w:rFonts w:ascii="Times New Roman" w:eastAsia="宋体" w:hAnsi="Times New Roman" w:cs="Times New Roman"/>
              </w:rPr>
              <w:t>)</w:t>
            </w:r>
            <w:r>
              <w:rPr>
                <w:rFonts w:ascii="Times New Roman" w:eastAsia="宋体" w:hAnsi="Times New Roman" w:cs="Times New Roman" w:hint="eastAsia"/>
              </w:rPr>
              <w:t>:</w:t>
            </w:r>
            <w:r>
              <w:rPr>
                <w:rFonts w:ascii="Times New Roman" w:eastAsia="宋体" w:hAnsi="Times New Roman" w:cs="Times New Roman"/>
              </w:rPr>
              <w:t xml:space="preserve"> ti, ab, kw</w:t>
            </w:r>
          </w:p>
          <w:p w14:paraId="06FF50FF" w14:textId="77777777" w:rsidR="00C241C2" w:rsidRDefault="00C241C2" w:rsidP="00D32DD9">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rPr>
              <w:t xml:space="preserve">#2 </w:t>
            </w:r>
            <w:r w:rsidRPr="009C1E01">
              <w:rPr>
                <w:rFonts w:ascii="Times New Roman" w:eastAsia="宋体" w:hAnsi="Times New Roman" w:cs="Times New Roman"/>
              </w:rPr>
              <w:t>(“Platelet-Rich Plasma” OR “Plasma, Platelet-Rich” OR “Platelet Rich Plasma”)</w:t>
            </w:r>
            <w:r>
              <w:t xml:space="preserve"> </w:t>
            </w:r>
            <w:r w:rsidRPr="009C1E01">
              <w:rPr>
                <w:rFonts w:ascii="Times New Roman" w:eastAsia="宋体" w:hAnsi="Times New Roman" w:cs="Times New Roman"/>
              </w:rPr>
              <w:t>: ti, ab, kw</w:t>
            </w:r>
          </w:p>
          <w:p w14:paraId="0BD3098D" w14:textId="77777777" w:rsidR="00C241C2" w:rsidRPr="00D936F1" w:rsidRDefault="00C241C2" w:rsidP="00D32DD9">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rPr>
              <w:t>3 #1 AND #2</w:t>
            </w:r>
          </w:p>
        </w:tc>
      </w:tr>
      <w:tr w:rsidR="00C241C2" w:rsidRPr="00E608FC" w14:paraId="09C17964" w14:textId="77777777" w:rsidTr="00D32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A6E8C1F" w14:textId="77777777" w:rsidR="00C241C2" w:rsidRPr="00E608FC" w:rsidRDefault="00C241C2" w:rsidP="00D32DD9">
            <w:pPr>
              <w:rPr>
                <w:rFonts w:ascii="Times New Roman" w:eastAsia="宋体" w:hAnsi="Times New Roman" w:cs="Times New Roman"/>
              </w:rPr>
            </w:pPr>
            <w:r w:rsidRPr="00F20244">
              <w:rPr>
                <w:rFonts w:ascii="Times New Roman" w:eastAsia="宋体" w:hAnsi="Times New Roman" w:cs="Times New Roman"/>
              </w:rPr>
              <w:lastRenderedPageBreak/>
              <w:t>CNKI</w:t>
            </w:r>
            <w:r>
              <w:rPr>
                <w:rFonts w:ascii="Times New Roman" w:eastAsia="宋体" w:hAnsi="Times New Roman" w:cs="Times New Roman"/>
              </w:rPr>
              <w:t>(2)</w:t>
            </w:r>
          </w:p>
        </w:tc>
        <w:tc>
          <w:tcPr>
            <w:tcW w:w="12983" w:type="dxa"/>
          </w:tcPr>
          <w:p w14:paraId="0E024FF1" w14:textId="77777777" w:rsidR="00C241C2" w:rsidRPr="00E608FC" w:rsidRDefault="00C241C2" w:rsidP="00D32DD9">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Pr>
                <w:rFonts w:ascii="Times New Roman" w:eastAsia="宋体" w:hAnsi="Times New Roman" w:cs="Times New Roman" w:hint="eastAsia"/>
              </w:rPr>
              <w:t>(</w:t>
            </w:r>
            <w:r w:rsidRPr="00F20244">
              <w:rPr>
                <w:rFonts w:ascii="Times New Roman" w:eastAsia="宋体" w:hAnsi="Times New Roman" w:cs="Times New Roman"/>
              </w:rPr>
              <w:t>(</w:t>
            </w:r>
            <w:r w:rsidRPr="00F20244">
              <w:rPr>
                <w:rFonts w:ascii="Times New Roman" w:eastAsia="宋体" w:hAnsi="Times New Roman" w:cs="Times New Roman"/>
              </w:rPr>
              <w:t>主题</w:t>
            </w:r>
            <w:r w:rsidRPr="00F20244">
              <w:rPr>
                <w:rFonts w:ascii="Times New Roman" w:eastAsia="宋体" w:hAnsi="Times New Roman" w:cs="Times New Roman"/>
              </w:rPr>
              <w:t>=(</w:t>
            </w:r>
            <w:r w:rsidRPr="00F20244">
              <w:rPr>
                <w:rFonts w:ascii="Times New Roman" w:eastAsia="宋体" w:hAnsi="Times New Roman" w:cs="Times New Roman"/>
              </w:rPr>
              <w:t>卵巢早衰</w:t>
            </w:r>
            <w:r w:rsidRPr="00F20244">
              <w:rPr>
                <w:rFonts w:ascii="Times New Roman" w:eastAsia="宋体" w:hAnsi="Times New Roman" w:cs="Times New Roman"/>
              </w:rPr>
              <w:t xml:space="preserve"> + </w:t>
            </w:r>
            <w:r w:rsidRPr="00F20244">
              <w:rPr>
                <w:rFonts w:ascii="Times New Roman" w:eastAsia="宋体" w:hAnsi="Times New Roman" w:cs="Times New Roman"/>
              </w:rPr>
              <w:t>家族性卵巢早衰</w:t>
            </w:r>
            <w:r w:rsidRPr="00F20244">
              <w:rPr>
                <w:rFonts w:ascii="Times New Roman" w:eastAsia="宋体" w:hAnsi="Times New Roman" w:cs="Times New Roman"/>
              </w:rPr>
              <w:t xml:space="preserve"> + </w:t>
            </w:r>
            <w:r w:rsidRPr="00F20244">
              <w:rPr>
                <w:rFonts w:ascii="Times New Roman" w:eastAsia="宋体" w:hAnsi="Times New Roman" w:cs="Times New Roman"/>
              </w:rPr>
              <w:t>特发性卵巢早衰</w:t>
            </w:r>
            <w:r w:rsidRPr="00F20244">
              <w:rPr>
                <w:rFonts w:ascii="Times New Roman" w:eastAsia="宋体" w:hAnsi="Times New Roman" w:cs="Times New Roman"/>
              </w:rPr>
              <w:t xml:space="preserve"> + </w:t>
            </w:r>
            <w:r w:rsidRPr="00F20244">
              <w:rPr>
                <w:rFonts w:ascii="Times New Roman" w:eastAsia="宋体" w:hAnsi="Times New Roman" w:cs="Times New Roman"/>
              </w:rPr>
              <w:t>早衰</w:t>
            </w:r>
            <w:r w:rsidRPr="00F20244">
              <w:rPr>
                <w:rFonts w:ascii="Times New Roman" w:eastAsia="宋体" w:hAnsi="Times New Roman" w:cs="Times New Roman"/>
              </w:rPr>
              <w:t xml:space="preserve"> + </w:t>
            </w:r>
            <w:r w:rsidRPr="00F20244">
              <w:rPr>
                <w:rFonts w:ascii="Times New Roman" w:eastAsia="宋体" w:hAnsi="Times New Roman" w:cs="Times New Roman"/>
              </w:rPr>
              <w:t>卵巢功能早衰</w:t>
            </w:r>
            <w:r w:rsidRPr="00F20244">
              <w:rPr>
                <w:rFonts w:ascii="Times New Roman" w:eastAsia="宋体" w:hAnsi="Times New Roman" w:cs="Times New Roman"/>
              </w:rPr>
              <w:t xml:space="preserve"> + </w:t>
            </w:r>
            <w:r w:rsidRPr="00F20244">
              <w:rPr>
                <w:rFonts w:ascii="Times New Roman" w:eastAsia="宋体" w:hAnsi="Times New Roman" w:cs="Times New Roman"/>
              </w:rPr>
              <w:t>早发性卵巢功能不全</w:t>
            </w:r>
            <w:r w:rsidRPr="00F20244">
              <w:rPr>
                <w:rFonts w:ascii="Times New Roman" w:eastAsia="宋体" w:hAnsi="Times New Roman" w:cs="Times New Roman"/>
              </w:rPr>
              <w:t xml:space="preserve"> + </w:t>
            </w:r>
            <w:r w:rsidRPr="00F20244">
              <w:rPr>
                <w:rFonts w:ascii="Times New Roman" w:eastAsia="宋体" w:hAnsi="Times New Roman" w:cs="Times New Roman"/>
              </w:rPr>
              <w:t>早发性卵巢功能下降</w:t>
            </w:r>
            <w:r w:rsidRPr="00F20244">
              <w:rPr>
                <w:rFonts w:ascii="Times New Roman" w:eastAsia="宋体" w:hAnsi="Times New Roman" w:cs="Times New Roman"/>
              </w:rPr>
              <w:t xml:space="preserve"> + </w:t>
            </w:r>
            <w:r w:rsidRPr="00F20244">
              <w:rPr>
                <w:rFonts w:ascii="Times New Roman" w:eastAsia="宋体" w:hAnsi="Times New Roman" w:cs="Times New Roman"/>
              </w:rPr>
              <w:t>卵巢储备下降</w:t>
            </w:r>
            <w:r w:rsidRPr="00F20244">
              <w:rPr>
                <w:rFonts w:ascii="Times New Roman" w:eastAsia="宋体" w:hAnsi="Times New Roman" w:cs="Times New Roman"/>
              </w:rPr>
              <w:t xml:space="preserve"> + </w:t>
            </w:r>
            <w:r w:rsidRPr="00F20244">
              <w:rPr>
                <w:rFonts w:ascii="Times New Roman" w:eastAsia="宋体" w:hAnsi="Times New Roman" w:cs="Times New Roman"/>
              </w:rPr>
              <w:t>卵巢功能下降</w:t>
            </w:r>
            <w:r w:rsidRPr="00F20244">
              <w:rPr>
                <w:rFonts w:ascii="Times New Roman" w:eastAsia="宋体" w:hAnsi="Times New Roman" w:cs="Times New Roman"/>
              </w:rPr>
              <w:t xml:space="preserve"> + </w:t>
            </w:r>
            <w:r w:rsidRPr="00F20244">
              <w:rPr>
                <w:rFonts w:ascii="Times New Roman" w:eastAsia="宋体" w:hAnsi="Times New Roman" w:cs="Times New Roman"/>
              </w:rPr>
              <w:t>卵巢低反应</w:t>
            </w:r>
            <w:r w:rsidRPr="00F20244">
              <w:rPr>
                <w:rFonts w:ascii="Times New Roman" w:eastAsia="宋体" w:hAnsi="Times New Roman" w:cs="Times New Roman"/>
              </w:rPr>
              <w:t xml:space="preserve"> + </w:t>
            </w:r>
            <w:r w:rsidRPr="00F20244">
              <w:rPr>
                <w:rFonts w:ascii="Times New Roman" w:eastAsia="宋体" w:hAnsi="Times New Roman" w:cs="Times New Roman"/>
              </w:rPr>
              <w:t>卵巢反应不良</w:t>
            </w:r>
            <w:r w:rsidRPr="00F20244">
              <w:rPr>
                <w:rFonts w:ascii="Times New Roman" w:eastAsia="宋体" w:hAnsi="Times New Roman" w:cs="Times New Roman"/>
              </w:rPr>
              <w:t xml:space="preserve">)) AND </w:t>
            </w:r>
            <w:r w:rsidRPr="00F20244">
              <w:rPr>
                <w:rFonts w:ascii="Times New Roman" w:eastAsia="宋体" w:hAnsi="Times New Roman" w:cs="Times New Roman"/>
              </w:rPr>
              <w:t>主题</w:t>
            </w:r>
            <w:r w:rsidRPr="00F20244">
              <w:rPr>
                <w:rFonts w:ascii="Times New Roman" w:eastAsia="宋体" w:hAnsi="Times New Roman" w:cs="Times New Roman"/>
              </w:rPr>
              <w:t>=</w:t>
            </w:r>
            <w:r w:rsidRPr="00F20244">
              <w:rPr>
                <w:rFonts w:ascii="Times New Roman" w:eastAsia="宋体" w:hAnsi="Times New Roman" w:cs="Times New Roman"/>
              </w:rPr>
              <w:t>富含血小板血浆</w:t>
            </w:r>
            <w:r>
              <w:rPr>
                <w:rFonts w:ascii="Times New Roman" w:eastAsia="宋体" w:hAnsi="Times New Roman" w:cs="Times New Roman" w:hint="eastAsia"/>
              </w:rPr>
              <w:t>)</w:t>
            </w:r>
            <w:r>
              <w:rPr>
                <w:rFonts w:ascii="Times New Roman" w:eastAsia="宋体" w:hAnsi="Times New Roman" w:cs="Times New Roman"/>
              </w:rPr>
              <w:t xml:space="preserve"> AND (</w:t>
            </w:r>
            <w:r w:rsidRPr="00F20244">
              <w:rPr>
                <w:rFonts w:ascii="Times New Roman" w:eastAsia="宋体" w:hAnsi="Times New Roman" w:cs="Times New Roman"/>
              </w:rPr>
              <w:t>(</w:t>
            </w:r>
            <w:r w:rsidRPr="00F20244">
              <w:rPr>
                <w:rFonts w:ascii="Times New Roman" w:eastAsia="宋体" w:hAnsi="Times New Roman" w:cs="Times New Roman"/>
              </w:rPr>
              <w:t>主题</w:t>
            </w:r>
            <w:r w:rsidRPr="00F20244">
              <w:rPr>
                <w:rFonts w:ascii="Times New Roman" w:eastAsia="宋体" w:hAnsi="Times New Roman" w:cs="Times New Roman"/>
              </w:rPr>
              <w:t>=(</w:t>
            </w:r>
            <w:r w:rsidRPr="00F20244">
              <w:rPr>
                <w:rFonts w:ascii="Times New Roman" w:eastAsia="宋体" w:hAnsi="Times New Roman" w:cs="Times New Roman"/>
              </w:rPr>
              <w:t>卵巢早衰</w:t>
            </w:r>
            <w:r w:rsidRPr="00F20244">
              <w:rPr>
                <w:rFonts w:ascii="Times New Roman" w:eastAsia="宋体" w:hAnsi="Times New Roman" w:cs="Times New Roman"/>
              </w:rPr>
              <w:t xml:space="preserve"> OR </w:t>
            </w:r>
            <w:r w:rsidRPr="00F20244">
              <w:rPr>
                <w:rFonts w:ascii="Times New Roman" w:eastAsia="宋体" w:hAnsi="Times New Roman" w:cs="Times New Roman"/>
              </w:rPr>
              <w:t>家族性卵巢早衰</w:t>
            </w:r>
            <w:r w:rsidRPr="00F20244">
              <w:rPr>
                <w:rFonts w:ascii="Times New Roman" w:eastAsia="宋体" w:hAnsi="Times New Roman" w:cs="Times New Roman"/>
              </w:rPr>
              <w:t xml:space="preserve"> OR </w:t>
            </w:r>
            <w:r w:rsidRPr="00F20244">
              <w:rPr>
                <w:rFonts w:ascii="Times New Roman" w:eastAsia="宋体" w:hAnsi="Times New Roman" w:cs="Times New Roman"/>
              </w:rPr>
              <w:t>特发性卵巢早衰</w:t>
            </w:r>
            <w:r w:rsidRPr="00F20244">
              <w:rPr>
                <w:rFonts w:ascii="Times New Roman" w:eastAsia="宋体" w:hAnsi="Times New Roman" w:cs="Times New Roman"/>
              </w:rPr>
              <w:t xml:space="preserve"> OR </w:t>
            </w:r>
            <w:r w:rsidRPr="00F20244">
              <w:rPr>
                <w:rFonts w:ascii="Times New Roman" w:eastAsia="宋体" w:hAnsi="Times New Roman" w:cs="Times New Roman"/>
              </w:rPr>
              <w:t>早衰</w:t>
            </w:r>
            <w:r w:rsidRPr="00F20244">
              <w:rPr>
                <w:rFonts w:ascii="Times New Roman" w:eastAsia="宋体" w:hAnsi="Times New Roman" w:cs="Times New Roman"/>
              </w:rPr>
              <w:t xml:space="preserve"> OR </w:t>
            </w:r>
            <w:r w:rsidRPr="00F20244">
              <w:rPr>
                <w:rFonts w:ascii="Times New Roman" w:eastAsia="宋体" w:hAnsi="Times New Roman" w:cs="Times New Roman"/>
              </w:rPr>
              <w:t>卵巢功能早衰</w:t>
            </w:r>
            <w:r w:rsidRPr="00F20244">
              <w:rPr>
                <w:rFonts w:ascii="Times New Roman" w:eastAsia="宋体" w:hAnsi="Times New Roman" w:cs="Times New Roman"/>
              </w:rPr>
              <w:t xml:space="preserve"> OR </w:t>
            </w:r>
            <w:r w:rsidRPr="00F20244">
              <w:rPr>
                <w:rFonts w:ascii="Times New Roman" w:eastAsia="宋体" w:hAnsi="Times New Roman" w:cs="Times New Roman"/>
              </w:rPr>
              <w:t>早发性卵巢功能不全</w:t>
            </w:r>
            <w:r w:rsidRPr="00F20244">
              <w:rPr>
                <w:rFonts w:ascii="Times New Roman" w:eastAsia="宋体" w:hAnsi="Times New Roman" w:cs="Times New Roman"/>
              </w:rPr>
              <w:t xml:space="preserve"> OR </w:t>
            </w:r>
            <w:r w:rsidRPr="00F20244">
              <w:rPr>
                <w:rFonts w:ascii="Times New Roman" w:eastAsia="宋体" w:hAnsi="Times New Roman" w:cs="Times New Roman"/>
              </w:rPr>
              <w:t>早发性卵巢功能下降</w:t>
            </w:r>
            <w:r w:rsidRPr="00F20244">
              <w:rPr>
                <w:rFonts w:ascii="Times New Roman" w:eastAsia="宋体" w:hAnsi="Times New Roman" w:cs="Times New Roman"/>
              </w:rPr>
              <w:t xml:space="preserve"> OR </w:t>
            </w:r>
            <w:r w:rsidRPr="00F20244">
              <w:rPr>
                <w:rFonts w:ascii="Times New Roman" w:eastAsia="宋体" w:hAnsi="Times New Roman" w:cs="Times New Roman"/>
              </w:rPr>
              <w:t>卵巢储备下降</w:t>
            </w:r>
            <w:r w:rsidRPr="00F20244">
              <w:rPr>
                <w:rFonts w:ascii="Times New Roman" w:eastAsia="宋体" w:hAnsi="Times New Roman" w:cs="Times New Roman"/>
              </w:rPr>
              <w:t xml:space="preserve"> OR </w:t>
            </w:r>
            <w:r w:rsidRPr="00F20244">
              <w:rPr>
                <w:rFonts w:ascii="Times New Roman" w:eastAsia="宋体" w:hAnsi="Times New Roman" w:cs="Times New Roman"/>
              </w:rPr>
              <w:t>卵巢功能下降</w:t>
            </w:r>
            <w:r w:rsidRPr="00F20244">
              <w:rPr>
                <w:rFonts w:ascii="Times New Roman" w:eastAsia="宋体" w:hAnsi="Times New Roman" w:cs="Times New Roman"/>
              </w:rPr>
              <w:t xml:space="preserve"> OR </w:t>
            </w:r>
            <w:r w:rsidRPr="00F20244">
              <w:rPr>
                <w:rFonts w:ascii="Times New Roman" w:eastAsia="宋体" w:hAnsi="Times New Roman" w:cs="Times New Roman"/>
              </w:rPr>
              <w:t>卵巢低反应</w:t>
            </w:r>
            <w:r w:rsidRPr="00F20244">
              <w:rPr>
                <w:rFonts w:ascii="Times New Roman" w:eastAsia="宋体" w:hAnsi="Times New Roman" w:cs="Times New Roman"/>
              </w:rPr>
              <w:t xml:space="preserve"> OR </w:t>
            </w:r>
            <w:r w:rsidRPr="00F20244">
              <w:rPr>
                <w:rFonts w:ascii="Times New Roman" w:eastAsia="宋体" w:hAnsi="Times New Roman" w:cs="Times New Roman"/>
              </w:rPr>
              <w:t>卵巢反应不良</w:t>
            </w:r>
            <w:r w:rsidRPr="00F20244">
              <w:rPr>
                <w:rFonts w:ascii="Times New Roman" w:eastAsia="宋体" w:hAnsi="Times New Roman" w:cs="Times New Roman"/>
              </w:rPr>
              <w:t xml:space="preserve">)) AND </w:t>
            </w:r>
            <w:r w:rsidRPr="00F20244">
              <w:rPr>
                <w:rFonts w:ascii="Times New Roman" w:eastAsia="宋体" w:hAnsi="Times New Roman" w:cs="Times New Roman"/>
              </w:rPr>
              <w:t>主题</w:t>
            </w:r>
            <w:r w:rsidRPr="00F20244">
              <w:rPr>
                <w:rFonts w:ascii="Times New Roman" w:eastAsia="宋体" w:hAnsi="Times New Roman" w:cs="Times New Roman"/>
              </w:rPr>
              <w:t>=</w:t>
            </w:r>
            <w:r w:rsidRPr="00F20244">
              <w:rPr>
                <w:rFonts w:ascii="Times New Roman" w:eastAsia="宋体" w:hAnsi="Times New Roman" w:cs="Times New Roman"/>
              </w:rPr>
              <w:t>富含血小板血浆</w:t>
            </w:r>
            <w:r>
              <w:rPr>
                <w:rFonts w:ascii="Times New Roman" w:eastAsia="宋体" w:hAnsi="Times New Roman" w:cs="Times New Roman" w:hint="eastAsia"/>
              </w:rPr>
              <w:t>)</w:t>
            </w:r>
          </w:p>
        </w:tc>
      </w:tr>
    </w:tbl>
    <w:p w14:paraId="632EC2F4" w14:textId="657C7171" w:rsidR="00762BE0" w:rsidRDefault="00762BE0" w:rsidP="00762BE0"/>
    <w:p w14:paraId="08B8CA50" w14:textId="731DFF39" w:rsidR="00E67012" w:rsidRDefault="009C1C04" w:rsidP="009C1C04">
      <w:pPr>
        <w:pStyle w:val="a3"/>
      </w:pPr>
      <w:r>
        <w:t>Table S</w:t>
      </w:r>
      <w:r w:rsidR="00877C62">
        <w:t>3</w:t>
      </w:r>
      <w:r>
        <w:t xml:space="preserve">. </w:t>
      </w:r>
      <w:r w:rsidR="00E67012" w:rsidRPr="00E67012">
        <w:t>Characteristics of included studies</w:t>
      </w:r>
    </w:p>
    <w:tbl>
      <w:tblPr>
        <w:tblStyle w:val="a8"/>
        <w:tblW w:w="0" w:type="auto"/>
        <w:tblLayout w:type="fixed"/>
        <w:tblLook w:val="04A0" w:firstRow="1" w:lastRow="0" w:firstColumn="1" w:lastColumn="0" w:noHBand="0" w:noVBand="1"/>
      </w:tblPr>
      <w:tblGrid>
        <w:gridCol w:w="1313"/>
        <w:gridCol w:w="975"/>
        <w:gridCol w:w="1371"/>
        <w:gridCol w:w="963"/>
        <w:gridCol w:w="1243"/>
        <w:gridCol w:w="1051"/>
        <w:gridCol w:w="1304"/>
        <w:gridCol w:w="1414"/>
        <w:gridCol w:w="1418"/>
        <w:gridCol w:w="1559"/>
        <w:gridCol w:w="1418"/>
        <w:gridCol w:w="1324"/>
      </w:tblGrid>
      <w:tr w:rsidR="00E67012" w:rsidRPr="00E67012" w14:paraId="08E05E44" w14:textId="77777777" w:rsidTr="007A40C1">
        <w:trPr>
          <w:trHeight w:val="288"/>
        </w:trPr>
        <w:tc>
          <w:tcPr>
            <w:tcW w:w="1313" w:type="dxa"/>
            <w:vMerge w:val="restart"/>
            <w:shd w:val="clear" w:color="auto" w:fill="FFC000"/>
            <w:vAlign w:val="center"/>
            <w:hideMark/>
          </w:tcPr>
          <w:p w14:paraId="7843E673"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Study</w:t>
            </w:r>
          </w:p>
        </w:tc>
        <w:tc>
          <w:tcPr>
            <w:tcW w:w="975" w:type="dxa"/>
            <w:vMerge w:val="restart"/>
            <w:shd w:val="clear" w:color="auto" w:fill="FFC000"/>
            <w:vAlign w:val="center"/>
            <w:hideMark/>
          </w:tcPr>
          <w:p w14:paraId="5FECCA34" w14:textId="2AF6B593" w:rsidR="00E67012" w:rsidRPr="00E67012" w:rsidRDefault="00E67012" w:rsidP="00E318EB">
            <w:pPr>
              <w:jc w:val="center"/>
              <w:rPr>
                <w:rFonts w:ascii="Times New Roman" w:eastAsia="宋体" w:hAnsi="Times New Roman"/>
              </w:rPr>
            </w:pPr>
            <w:r w:rsidRPr="00E67012">
              <w:rPr>
                <w:rFonts w:ascii="Times New Roman" w:eastAsia="宋体" w:hAnsi="Times New Roman"/>
              </w:rPr>
              <w:t>Area</w:t>
            </w:r>
          </w:p>
        </w:tc>
        <w:tc>
          <w:tcPr>
            <w:tcW w:w="1371" w:type="dxa"/>
            <w:vMerge w:val="restart"/>
            <w:shd w:val="clear" w:color="auto" w:fill="FFC000"/>
            <w:vAlign w:val="center"/>
            <w:hideMark/>
          </w:tcPr>
          <w:p w14:paraId="1A16139F"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Study design</w:t>
            </w:r>
          </w:p>
        </w:tc>
        <w:tc>
          <w:tcPr>
            <w:tcW w:w="963" w:type="dxa"/>
            <w:vMerge w:val="restart"/>
            <w:shd w:val="clear" w:color="auto" w:fill="FFC000"/>
            <w:vAlign w:val="center"/>
            <w:hideMark/>
          </w:tcPr>
          <w:p w14:paraId="5BFB6F5C"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diagnose</w:t>
            </w:r>
          </w:p>
        </w:tc>
        <w:tc>
          <w:tcPr>
            <w:tcW w:w="2294" w:type="dxa"/>
            <w:gridSpan w:val="2"/>
            <w:shd w:val="clear" w:color="auto" w:fill="FFC000"/>
            <w:noWrap/>
            <w:vAlign w:val="center"/>
            <w:hideMark/>
          </w:tcPr>
          <w:p w14:paraId="57EC09E4"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No. patients</w:t>
            </w:r>
          </w:p>
        </w:tc>
        <w:tc>
          <w:tcPr>
            <w:tcW w:w="2718" w:type="dxa"/>
            <w:gridSpan w:val="2"/>
            <w:shd w:val="clear" w:color="auto" w:fill="FFC000"/>
            <w:noWrap/>
            <w:vAlign w:val="center"/>
            <w:hideMark/>
          </w:tcPr>
          <w:p w14:paraId="15445822"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Age</w:t>
            </w:r>
          </w:p>
        </w:tc>
        <w:tc>
          <w:tcPr>
            <w:tcW w:w="2977" w:type="dxa"/>
            <w:gridSpan w:val="2"/>
            <w:shd w:val="clear" w:color="auto" w:fill="FFC000"/>
            <w:noWrap/>
            <w:vAlign w:val="center"/>
            <w:hideMark/>
          </w:tcPr>
          <w:p w14:paraId="79F5BDD4"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Number of cycles</w:t>
            </w:r>
          </w:p>
        </w:tc>
        <w:tc>
          <w:tcPr>
            <w:tcW w:w="1418" w:type="dxa"/>
            <w:vMerge w:val="restart"/>
            <w:shd w:val="clear" w:color="auto" w:fill="FFC000"/>
            <w:vAlign w:val="center"/>
            <w:hideMark/>
          </w:tcPr>
          <w:p w14:paraId="63807808"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Duration</w:t>
            </w:r>
          </w:p>
        </w:tc>
        <w:tc>
          <w:tcPr>
            <w:tcW w:w="1324" w:type="dxa"/>
            <w:vMerge w:val="restart"/>
            <w:shd w:val="clear" w:color="auto" w:fill="FFC000"/>
            <w:vAlign w:val="center"/>
            <w:hideMark/>
          </w:tcPr>
          <w:p w14:paraId="5289BB39"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Primary outcome</w:t>
            </w:r>
          </w:p>
        </w:tc>
      </w:tr>
      <w:tr w:rsidR="00E67012" w:rsidRPr="00E67012" w14:paraId="608DE0FA" w14:textId="77777777" w:rsidTr="007A40C1">
        <w:trPr>
          <w:trHeight w:val="552"/>
        </w:trPr>
        <w:tc>
          <w:tcPr>
            <w:tcW w:w="1313" w:type="dxa"/>
            <w:vMerge/>
            <w:shd w:val="clear" w:color="auto" w:fill="FFC000"/>
            <w:hideMark/>
          </w:tcPr>
          <w:p w14:paraId="228D010A" w14:textId="77777777" w:rsidR="00E67012" w:rsidRPr="00E67012" w:rsidRDefault="00E67012" w:rsidP="00E67012">
            <w:pPr>
              <w:rPr>
                <w:rFonts w:ascii="Times New Roman" w:eastAsia="宋体" w:hAnsi="Times New Roman"/>
              </w:rPr>
            </w:pPr>
          </w:p>
        </w:tc>
        <w:tc>
          <w:tcPr>
            <w:tcW w:w="975" w:type="dxa"/>
            <w:vMerge/>
            <w:shd w:val="clear" w:color="auto" w:fill="FFC000"/>
            <w:hideMark/>
          </w:tcPr>
          <w:p w14:paraId="166DA82A" w14:textId="77777777" w:rsidR="00E67012" w:rsidRPr="00E67012" w:rsidRDefault="00E67012" w:rsidP="00E67012">
            <w:pPr>
              <w:rPr>
                <w:rFonts w:ascii="Times New Roman" w:eastAsia="宋体" w:hAnsi="Times New Roman"/>
              </w:rPr>
            </w:pPr>
          </w:p>
        </w:tc>
        <w:tc>
          <w:tcPr>
            <w:tcW w:w="1371" w:type="dxa"/>
            <w:vMerge/>
            <w:shd w:val="clear" w:color="auto" w:fill="FFC000"/>
            <w:hideMark/>
          </w:tcPr>
          <w:p w14:paraId="07D90A55" w14:textId="77777777" w:rsidR="00E67012" w:rsidRPr="00E67012" w:rsidRDefault="00E67012" w:rsidP="00E67012">
            <w:pPr>
              <w:rPr>
                <w:rFonts w:ascii="Times New Roman" w:eastAsia="宋体" w:hAnsi="Times New Roman"/>
              </w:rPr>
            </w:pPr>
          </w:p>
        </w:tc>
        <w:tc>
          <w:tcPr>
            <w:tcW w:w="963" w:type="dxa"/>
            <w:vMerge/>
            <w:shd w:val="clear" w:color="auto" w:fill="FFC000"/>
            <w:hideMark/>
          </w:tcPr>
          <w:p w14:paraId="2C6E25C3" w14:textId="77777777" w:rsidR="00E67012" w:rsidRPr="00E67012" w:rsidRDefault="00E67012" w:rsidP="00E67012">
            <w:pPr>
              <w:rPr>
                <w:rFonts w:ascii="Times New Roman" w:eastAsia="宋体" w:hAnsi="Times New Roman"/>
              </w:rPr>
            </w:pPr>
          </w:p>
        </w:tc>
        <w:tc>
          <w:tcPr>
            <w:tcW w:w="1243" w:type="dxa"/>
            <w:shd w:val="clear" w:color="auto" w:fill="FFC000"/>
            <w:vAlign w:val="center"/>
            <w:hideMark/>
          </w:tcPr>
          <w:p w14:paraId="18AB7D3D"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Intervention</w:t>
            </w:r>
          </w:p>
        </w:tc>
        <w:tc>
          <w:tcPr>
            <w:tcW w:w="1051" w:type="dxa"/>
            <w:shd w:val="clear" w:color="auto" w:fill="FFC000"/>
            <w:vAlign w:val="center"/>
            <w:hideMark/>
          </w:tcPr>
          <w:p w14:paraId="05F04702"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Control</w:t>
            </w:r>
          </w:p>
        </w:tc>
        <w:tc>
          <w:tcPr>
            <w:tcW w:w="1304" w:type="dxa"/>
            <w:shd w:val="clear" w:color="auto" w:fill="FFC000"/>
            <w:vAlign w:val="center"/>
            <w:hideMark/>
          </w:tcPr>
          <w:p w14:paraId="6DE0D3E4"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Intervention</w:t>
            </w:r>
          </w:p>
        </w:tc>
        <w:tc>
          <w:tcPr>
            <w:tcW w:w="1414" w:type="dxa"/>
            <w:shd w:val="clear" w:color="auto" w:fill="FFC000"/>
            <w:vAlign w:val="center"/>
            <w:hideMark/>
          </w:tcPr>
          <w:p w14:paraId="652DCC8F"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Control</w:t>
            </w:r>
          </w:p>
        </w:tc>
        <w:tc>
          <w:tcPr>
            <w:tcW w:w="1418" w:type="dxa"/>
            <w:shd w:val="clear" w:color="auto" w:fill="FFC000"/>
            <w:vAlign w:val="center"/>
            <w:hideMark/>
          </w:tcPr>
          <w:p w14:paraId="290D782C"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Intervention</w:t>
            </w:r>
          </w:p>
        </w:tc>
        <w:tc>
          <w:tcPr>
            <w:tcW w:w="1559" w:type="dxa"/>
            <w:shd w:val="clear" w:color="auto" w:fill="FFC000"/>
            <w:vAlign w:val="center"/>
            <w:hideMark/>
          </w:tcPr>
          <w:p w14:paraId="04C7EAE2" w14:textId="77777777" w:rsidR="00E67012" w:rsidRPr="00E67012" w:rsidRDefault="00E67012" w:rsidP="00E318EB">
            <w:pPr>
              <w:jc w:val="center"/>
              <w:rPr>
                <w:rFonts w:ascii="Times New Roman" w:eastAsia="宋体" w:hAnsi="Times New Roman"/>
              </w:rPr>
            </w:pPr>
            <w:r w:rsidRPr="00E67012">
              <w:rPr>
                <w:rFonts w:ascii="Times New Roman" w:eastAsia="宋体" w:hAnsi="Times New Roman"/>
              </w:rPr>
              <w:t>Control</w:t>
            </w:r>
          </w:p>
        </w:tc>
        <w:tc>
          <w:tcPr>
            <w:tcW w:w="1418" w:type="dxa"/>
            <w:vMerge/>
            <w:shd w:val="clear" w:color="auto" w:fill="FFC000"/>
            <w:hideMark/>
          </w:tcPr>
          <w:p w14:paraId="048A8ABD" w14:textId="77777777" w:rsidR="00E67012" w:rsidRPr="00E67012" w:rsidRDefault="00E67012" w:rsidP="00E67012">
            <w:pPr>
              <w:rPr>
                <w:rFonts w:ascii="Times New Roman" w:eastAsia="宋体" w:hAnsi="Times New Roman"/>
              </w:rPr>
            </w:pPr>
          </w:p>
        </w:tc>
        <w:tc>
          <w:tcPr>
            <w:tcW w:w="1324" w:type="dxa"/>
            <w:vMerge/>
            <w:shd w:val="clear" w:color="auto" w:fill="FFC000"/>
            <w:hideMark/>
          </w:tcPr>
          <w:p w14:paraId="51F935B2" w14:textId="77777777" w:rsidR="00E67012" w:rsidRPr="00E67012" w:rsidRDefault="00E67012" w:rsidP="00E67012">
            <w:pPr>
              <w:rPr>
                <w:rFonts w:ascii="Times New Roman" w:eastAsia="宋体" w:hAnsi="Times New Roman"/>
              </w:rPr>
            </w:pPr>
          </w:p>
        </w:tc>
      </w:tr>
      <w:tr w:rsidR="0014425C" w:rsidRPr="00E67012" w14:paraId="46F3C7D6" w14:textId="77777777" w:rsidTr="00E318EB">
        <w:trPr>
          <w:trHeight w:val="276"/>
        </w:trPr>
        <w:tc>
          <w:tcPr>
            <w:tcW w:w="1313" w:type="dxa"/>
            <w:noWrap/>
            <w:vAlign w:val="center"/>
            <w:hideMark/>
          </w:tcPr>
          <w:p w14:paraId="3DFCC591"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Parvanov 2022</w:t>
            </w:r>
          </w:p>
        </w:tc>
        <w:tc>
          <w:tcPr>
            <w:tcW w:w="975" w:type="dxa"/>
            <w:noWrap/>
            <w:vAlign w:val="center"/>
            <w:hideMark/>
          </w:tcPr>
          <w:p w14:paraId="253410FD"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Bulgaria</w:t>
            </w:r>
          </w:p>
        </w:tc>
        <w:tc>
          <w:tcPr>
            <w:tcW w:w="1371" w:type="dxa"/>
            <w:noWrap/>
            <w:vAlign w:val="center"/>
            <w:hideMark/>
          </w:tcPr>
          <w:p w14:paraId="597C6E0F"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Prospective</w:t>
            </w:r>
            <w:r w:rsidRPr="00E67012">
              <w:rPr>
                <w:rFonts w:ascii="Times New Roman" w:eastAsia="宋体" w:hAnsi="Times New Roman" w:hint="eastAsia"/>
              </w:rPr>
              <w:t xml:space="preserve"> /</w:t>
            </w:r>
            <w:r w:rsidRPr="00E67012">
              <w:rPr>
                <w:rFonts w:ascii="Times New Roman" w:eastAsia="宋体" w:hAnsi="Times New Roman"/>
              </w:rPr>
              <w:t xml:space="preserve"> Cohort</w:t>
            </w:r>
          </w:p>
        </w:tc>
        <w:tc>
          <w:tcPr>
            <w:tcW w:w="963" w:type="dxa"/>
            <w:noWrap/>
            <w:vAlign w:val="center"/>
            <w:hideMark/>
          </w:tcPr>
          <w:p w14:paraId="15971F7A"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2A113052"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66</w:t>
            </w:r>
          </w:p>
        </w:tc>
        <w:tc>
          <w:tcPr>
            <w:tcW w:w="1051" w:type="dxa"/>
            <w:vAlign w:val="center"/>
          </w:tcPr>
          <w:p w14:paraId="619F3F9E" w14:textId="025CBEC8" w:rsidR="0014425C" w:rsidRPr="00E67012" w:rsidRDefault="0014425C" w:rsidP="00E318EB">
            <w:pPr>
              <w:jc w:val="center"/>
              <w:rPr>
                <w:rFonts w:ascii="Times New Roman" w:eastAsia="宋体" w:hAnsi="Times New Roman"/>
              </w:rPr>
            </w:pPr>
            <w:r w:rsidRPr="00E67012">
              <w:rPr>
                <w:rFonts w:ascii="Times New Roman" w:eastAsia="宋体" w:hAnsi="Times New Roman"/>
              </w:rPr>
              <w:t>66</w:t>
            </w:r>
          </w:p>
        </w:tc>
        <w:tc>
          <w:tcPr>
            <w:tcW w:w="1304" w:type="dxa"/>
            <w:noWrap/>
            <w:vAlign w:val="center"/>
            <w:hideMark/>
          </w:tcPr>
          <w:p w14:paraId="52C00F84" w14:textId="29044688" w:rsidR="0014425C" w:rsidRPr="00E67012" w:rsidRDefault="0014425C" w:rsidP="00E318EB">
            <w:pPr>
              <w:jc w:val="center"/>
              <w:rPr>
                <w:rFonts w:ascii="Times New Roman" w:eastAsia="宋体" w:hAnsi="Times New Roman"/>
              </w:rPr>
            </w:pPr>
            <w:r w:rsidRPr="00E67012">
              <w:rPr>
                <w:rFonts w:ascii="Times New Roman" w:eastAsia="宋体" w:hAnsi="Times New Roman"/>
              </w:rPr>
              <w:t>40.5(34–46)</w:t>
            </w:r>
          </w:p>
        </w:tc>
        <w:tc>
          <w:tcPr>
            <w:tcW w:w="1414" w:type="dxa"/>
            <w:vAlign w:val="center"/>
          </w:tcPr>
          <w:p w14:paraId="3558885C" w14:textId="24128A60" w:rsidR="0014425C" w:rsidRPr="00E67012" w:rsidRDefault="0014425C" w:rsidP="00E318EB">
            <w:pPr>
              <w:jc w:val="center"/>
              <w:rPr>
                <w:rFonts w:ascii="Times New Roman" w:eastAsia="宋体" w:hAnsi="Times New Roman"/>
              </w:rPr>
            </w:pPr>
            <w:r w:rsidRPr="00E67012">
              <w:rPr>
                <w:rFonts w:ascii="Times New Roman" w:eastAsia="宋体" w:hAnsi="Times New Roman"/>
              </w:rPr>
              <w:t>40.5(34–46)</w:t>
            </w:r>
          </w:p>
        </w:tc>
        <w:tc>
          <w:tcPr>
            <w:tcW w:w="1418" w:type="dxa"/>
            <w:noWrap/>
            <w:vAlign w:val="center"/>
            <w:hideMark/>
          </w:tcPr>
          <w:p w14:paraId="7696BCBA" w14:textId="77777777" w:rsidR="0014425C" w:rsidRPr="00E67012" w:rsidRDefault="0014425C" w:rsidP="00E318EB">
            <w:pPr>
              <w:jc w:val="center"/>
              <w:rPr>
                <w:rFonts w:ascii="Times New Roman" w:eastAsia="宋体" w:hAnsi="Times New Roman"/>
              </w:rPr>
            </w:pPr>
            <w:r>
              <w:rPr>
                <w:rFonts w:ascii="Times New Roman" w:eastAsia="宋体" w:hAnsi="Times New Roman"/>
              </w:rPr>
              <w:t>NA</w:t>
            </w:r>
          </w:p>
        </w:tc>
        <w:tc>
          <w:tcPr>
            <w:tcW w:w="1559" w:type="dxa"/>
            <w:vAlign w:val="center"/>
          </w:tcPr>
          <w:p w14:paraId="207403D8" w14:textId="1FF122F9" w:rsidR="0014425C" w:rsidRPr="00E67012" w:rsidRDefault="0014425C" w:rsidP="00E318EB">
            <w:pPr>
              <w:jc w:val="center"/>
              <w:rPr>
                <w:rFonts w:ascii="Times New Roman" w:eastAsia="宋体" w:hAnsi="Times New Roman"/>
              </w:rPr>
            </w:pPr>
            <w:r w:rsidRPr="0014425C">
              <w:rPr>
                <w:rFonts w:ascii="Times New Roman" w:eastAsia="宋体" w:hAnsi="Times New Roman"/>
              </w:rPr>
              <w:t>NA</w:t>
            </w:r>
          </w:p>
        </w:tc>
        <w:tc>
          <w:tcPr>
            <w:tcW w:w="1418" w:type="dxa"/>
            <w:noWrap/>
            <w:vAlign w:val="center"/>
            <w:hideMark/>
          </w:tcPr>
          <w:p w14:paraId="1DC447D1" w14:textId="675B1796" w:rsidR="0014425C" w:rsidRPr="00E67012" w:rsidRDefault="00203F15"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324" w:type="dxa"/>
            <w:noWrap/>
            <w:vAlign w:val="center"/>
            <w:hideMark/>
          </w:tcPr>
          <w:p w14:paraId="0E03E84F"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2.4.7.8.10.11.17.18.19</w:t>
            </w:r>
          </w:p>
        </w:tc>
      </w:tr>
      <w:tr w:rsidR="0014425C" w:rsidRPr="00E67012" w14:paraId="3B2F3B72" w14:textId="77777777" w:rsidTr="00E318EB">
        <w:trPr>
          <w:trHeight w:val="288"/>
        </w:trPr>
        <w:tc>
          <w:tcPr>
            <w:tcW w:w="1313" w:type="dxa"/>
            <w:noWrap/>
            <w:vAlign w:val="center"/>
            <w:hideMark/>
          </w:tcPr>
          <w:p w14:paraId="11462BDF"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Aflatoonian 2021</w:t>
            </w:r>
          </w:p>
        </w:tc>
        <w:tc>
          <w:tcPr>
            <w:tcW w:w="975" w:type="dxa"/>
            <w:noWrap/>
            <w:vAlign w:val="center"/>
            <w:hideMark/>
          </w:tcPr>
          <w:p w14:paraId="4C0DB64B"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Iran</w:t>
            </w:r>
          </w:p>
        </w:tc>
        <w:tc>
          <w:tcPr>
            <w:tcW w:w="1371" w:type="dxa"/>
            <w:noWrap/>
            <w:vAlign w:val="center"/>
            <w:hideMark/>
          </w:tcPr>
          <w:p w14:paraId="4517427F"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w:t>
            </w:r>
            <w:r w:rsidRPr="00E67012">
              <w:rPr>
                <w:rFonts w:ascii="Times New Roman" w:eastAsia="宋体" w:hAnsi="Times New Roman" w:hint="eastAsia"/>
              </w:rPr>
              <w:t>rospective / Cohort</w:t>
            </w:r>
          </w:p>
        </w:tc>
        <w:tc>
          <w:tcPr>
            <w:tcW w:w="963" w:type="dxa"/>
            <w:noWrap/>
            <w:vAlign w:val="center"/>
            <w:hideMark/>
          </w:tcPr>
          <w:p w14:paraId="285EE784"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22A934D2"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17</w:t>
            </w:r>
          </w:p>
        </w:tc>
        <w:tc>
          <w:tcPr>
            <w:tcW w:w="1051" w:type="dxa"/>
            <w:vAlign w:val="center"/>
          </w:tcPr>
          <w:p w14:paraId="5BE48393" w14:textId="3B0FBECC" w:rsidR="0014425C" w:rsidRPr="00E67012" w:rsidRDefault="0014425C" w:rsidP="00E318EB">
            <w:pPr>
              <w:jc w:val="center"/>
              <w:rPr>
                <w:rFonts w:ascii="Times New Roman" w:eastAsia="宋体" w:hAnsi="Times New Roman"/>
              </w:rPr>
            </w:pPr>
            <w:r w:rsidRPr="00E67012">
              <w:rPr>
                <w:rFonts w:ascii="Times New Roman" w:eastAsia="宋体" w:hAnsi="Times New Roman"/>
              </w:rPr>
              <w:t>17</w:t>
            </w:r>
          </w:p>
        </w:tc>
        <w:tc>
          <w:tcPr>
            <w:tcW w:w="1304" w:type="dxa"/>
            <w:noWrap/>
            <w:vAlign w:val="center"/>
            <w:hideMark/>
          </w:tcPr>
          <w:p w14:paraId="699CC29D" w14:textId="771D8762" w:rsidR="0014425C" w:rsidRPr="00E67012" w:rsidRDefault="0014425C" w:rsidP="00E318EB">
            <w:pPr>
              <w:jc w:val="center"/>
              <w:rPr>
                <w:rFonts w:ascii="Times New Roman" w:eastAsia="宋体" w:hAnsi="Times New Roman"/>
              </w:rPr>
            </w:pPr>
            <w:r w:rsidRPr="00E67012">
              <w:rPr>
                <w:rFonts w:ascii="Times New Roman" w:eastAsia="宋体" w:hAnsi="Times New Roman"/>
              </w:rPr>
              <w:t>35.47±4.34</w:t>
            </w:r>
          </w:p>
        </w:tc>
        <w:tc>
          <w:tcPr>
            <w:tcW w:w="1414" w:type="dxa"/>
            <w:vAlign w:val="center"/>
          </w:tcPr>
          <w:p w14:paraId="68988953" w14:textId="1A31180E" w:rsidR="0014425C" w:rsidRPr="00E67012" w:rsidRDefault="0014425C" w:rsidP="00E318EB">
            <w:pPr>
              <w:jc w:val="center"/>
              <w:rPr>
                <w:rFonts w:ascii="Times New Roman" w:eastAsia="宋体" w:hAnsi="Times New Roman"/>
              </w:rPr>
            </w:pPr>
            <w:r w:rsidRPr="00E67012">
              <w:rPr>
                <w:rFonts w:ascii="Times New Roman" w:eastAsia="宋体" w:hAnsi="Times New Roman"/>
              </w:rPr>
              <w:t>35.47±4.34</w:t>
            </w:r>
          </w:p>
        </w:tc>
        <w:tc>
          <w:tcPr>
            <w:tcW w:w="1418" w:type="dxa"/>
            <w:noWrap/>
            <w:vAlign w:val="center"/>
            <w:hideMark/>
          </w:tcPr>
          <w:p w14:paraId="0DD490B1" w14:textId="77777777" w:rsidR="0014425C" w:rsidRPr="00E67012" w:rsidRDefault="0014425C"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559" w:type="dxa"/>
            <w:vAlign w:val="center"/>
          </w:tcPr>
          <w:p w14:paraId="3ED916B6" w14:textId="06235F65" w:rsidR="0014425C" w:rsidRPr="00E67012" w:rsidRDefault="0014425C" w:rsidP="00E318EB">
            <w:pPr>
              <w:jc w:val="center"/>
              <w:rPr>
                <w:rFonts w:ascii="Times New Roman" w:eastAsia="宋体" w:hAnsi="Times New Roman"/>
              </w:rPr>
            </w:pPr>
            <w:r w:rsidRPr="0014425C">
              <w:rPr>
                <w:rFonts w:ascii="Times New Roman" w:eastAsia="宋体" w:hAnsi="Times New Roman"/>
              </w:rPr>
              <w:t>NA</w:t>
            </w:r>
          </w:p>
        </w:tc>
        <w:tc>
          <w:tcPr>
            <w:tcW w:w="1418" w:type="dxa"/>
            <w:noWrap/>
            <w:vAlign w:val="center"/>
            <w:hideMark/>
          </w:tcPr>
          <w:p w14:paraId="29490AA0" w14:textId="42B1CCA8" w:rsidR="0014425C" w:rsidRPr="00E67012" w:rsidRDefault="0014425C" w:rsidP="00E318EB">
            <w:pPr>
              <w:jc w:val="center"/>
              <w:rPr>
                <w:rFonts w:ascii="Times New Roman" w:eastAsia="宋体" w:hAnsi="Times New Roman"/>
              </w:rPr>
            </w:pPr>
            <w:r w:rsidRPr="00E67012">
              <w:rPr>
                <w:rFonts w:ascii="Times New Roman" w:eastAsia="宋体" w:hAnsi="Times New Roman"/>
              </w:rPr>
              <w:t xml:space="preserve">September 2018 </w:t>
            </w:r>
            <w:r w:rsidR="00E318EB">
              <w:rPr>
                <w:rFonts w:ascii="Times New Roman" w:eastAsia="宋体" w:hAnsi="Times New Roman" w:hint="eastAsia"/>
              </w:rPr>
              <w:t>to</w:t>
            </w:r>
            <w:r w:rsidRPr="00E67012">
              <w:rPr>
                <w:rFonts w:ascii="Times New Roman" w:eastAsia="宋体" w:hAnsi="Times New Roman"/>
              </w:rPr>
              <w:t xml:space="preserve"> February 2020</w:t>
            </w:r>
          </w:p>
        </w:tc>
        <w:tc>
          <w:tcPr>
            <w:tcW w:w="1324" w:type="dxa"/>
            <w:noWrap/>
            <w:vAlign w:val="center"/>
            <w:hideMark/>
          </w:tcPr>
          <w:p w14:paraId="7229730A" w14:textId="7C68BEDD" w:rsidR="0014425C" w:rsidRPr="00E67012" w:rsidRDefault="0014425C" w:rsidP="00E318EB">
            <w:pPr>
              <w:jc w:val="center"/>
              <w:rPr>
                <w:rFonts w:ascii="Times New Roman" w:eastAsia="宋体" w:hAnsi="Times New Roman"/>
              </w:rPr>
            </w:pPr>
            <w:r w:rsidRPr="00E67012">
              <w:rPr>
                <w:rFonts w:ascii="Times New Roman" w:eastAsia="宋体" w:hAnsi="Times New Roman"/>
              </w:rPr>
              <w:t>1.2.4.5</w:t>
            </w:r>
            <w:r w:rsidR="00211956">
              <w:rPr>
                <w:rFonts w:ascii="Times New Roman" w:eastAsia="宋体" w:hAnsi="Times New Roman"/>
              </w:rPr>
              <w:t>,</w:t>
            </w:r>
            <w:r w:rsidR="00D6352A">
              <w:rPr>
                <w:rFonts w:ascii="Times New Roman" w:eastAsia="宋体" w:hAnsi="Times New Roman"/>
              </w:rPr>
              <w:t>20.</w:t>
            </w:r>
            <w:r w:rsidR="00211956">
              <w:rPr>
                <w:rFonts w:ascii="Times New Roman" w:eastAsia="宋体" w:hAnsi="Times New Roman"/>
              </w:rPr>
              <w:t>2</w:t>
            </w:r>
            <w:r w:rsidR="00DD11EE">
              <w:rPr>
                <w:rFonts w:ascii="Times New Roman" w:eastAsia="宋体" w:hAnsi="Times New Roman"/>
              </w:rPr>
              <w:t>1</w:t>
            </w:r>
          </w:p>
        </w:tc>
      </w:tr>
      <w:tr w:rsidR="0014425C" w:rsidRPr="00E67012" w14:paraId="69B36E26" w14:textId="77777777" w:rsidTr="00E318EB">
        <w:trPr>
          <w:trHeight w:val="276"/>
        </w:trPr>
        <w:tc>
          <w:tcPr>
            <w:tcW w:w="1313" w:type="dxa"/>
            <w:noWrap/>
            <w:vAlign w:val="center"/>
            <w:hideMark/>
          </w:tcPr>
          <w:p w14:paraId="1E086526"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Farimani 2021</w:t>
            </w:r>
          </w:p>
        </w:tc>
        <w:tc>
          <w:tcPr>
            <w:tcW w:w="975" w:type="dxa"/>
            <w:noWrap/>
            <w:vAlign w:val="center"/>
            <w:hideMark/>
          </w:tcPr>
          <w:p w14:paraId="431D2963"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Iran</w:t>
            </w:r>
          </w:p>
        </w:tc>
        <w:tc>
          <w:tcPr>
            <w:tcW w:w="1371" w:type="dxa"/>
            <w:noWrap/>
            <w:vAlign w:val="center"/>
            <w:hideMark/>
          </w:tcPr>
          <w:p w14:paraId="50C998D9"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R</w:t>
            </w:r>
            <w:r w:rsidRPr="00E67012">
              <w:rPr>
                <w:rFonts w:ascii="Times New Roman" w:eastAsia="宋体" w:hAnsi="Times New Roman" w:hint="eastAsia"/>
              </w:rPr>
              <w:t>etrospective / Cohort</w:t>
            </w:r>
          </w:p>
        </w:tc>
        <w:tc>
          <w:tcPr>
            <w:tcW w:w="963" w:type="dxa"/>
            <w:noWrap/>
            <w:vAlign w:val="center"/>
            <w:hideMark/>
          </w:tcPr>
          <w:p w14:paraId="60F9AD86"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2EF2D379"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96</w:t>
            </w:r>
          </w:p>
        </w:tc>
        <w:tc>
          <w:tcPr>
            <w:tcW w:w="1051" w:type="dxa"/>
            <w:vAlign w:val="center"/>
          </w:tcPr>
          <w:p w14:paraId="6582CEB6" w14:textId="66175E2B" w:rsidR="0014425C" w:rsidRPr="00E67012" w:rsidRDefault="0014425C" w:rsidP="00E318EB">
            <w:pPr>
              <w:jc w:val="center"/>
              <w:rPr>
                <w:rFonts w:ascii="Times New Roman" w:eastAsia="宋体" w:hAnsi="Times New Roman"/>
              </w:rPr>
            </w:pPr>
            <w:r w:rsidRPr="00E67012">
              <w:rPr>
                <w:rFonts w:ascii="Times New Roman" w:eastAsia="宋体" w:hAnsi="Times New Roman"/>
              </w:rPr>
              <w:t>96</w:t>
            </w:r>
          </w:p>
        </w:tc>
        <w:tc>
          <w:tcPr>
            <w:tcW w:w="1304" w:type="dxa"/>
            <w:noWrap/>
            <w:vAlign w:val="center"/>
            <w:hideMark/>
          </w:tcPr>
          <w:p w14:paraId="6555D163"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38.30 ± 4.53</w:t>
            </w:r>
          </w:p>
        </w:tc>
        <w:tc>
          <w:tcPr>
            <w:tcW w:w="1414" w:type="dxa"/>
            <w:vAlign w:val="center"/>
          </w:tcPr>
          <w:p w14:paraId="6640FE92" w14:textId="004F9550" w:rsidR="0014425C" w:rsidRPr="00E67012" w:rsidRDefault="0014425C" w:rsidP="00E318EB">
            <w:pPr>
              <w:jc w:val="center"/>
              <w:rPr>
                <w:rFonts w:ascii="Times New Roman" w:eastAsia="宋体" w:hAnsi="Times New Roman"/>
              </w:rPr>
            </w:pPr>
            <w:r w:rsidRPr="00E67012">
              <w:rPr>
                <w:rFonts w:ascii="Times New Roman" w:eastAsia="宋体" w:hAnsi="Times New Roman"/>
              </w:rPr>
              <w:t>38.30 ± 4.53</w:t>
            </w:r>
          </w:p>
        </w:tc>
        <w:tc>
          <w:tcPr>
            <w:tcW w:w="1418" w:type="dxa"/>
            <w:noWrap/>
            <w:vAlign w:val="center"/>
            <w:hideMark/>
          </w:tcPr>
          <w:p w14:paraId="725EA88C" w14:textId="77777777" w:rsidR="0014425C" w:rsidRPr="00E67012" w:rsidRDefault="0014425C"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559" w:type="dxa"/>
            <w:vAlign w:val="center"/>
          </w:tcPr>
          <w:p w14:paraId="66731ACD" w14:textId="460AB00E" w:rsidR="0014425C" w:rsidRPr="00E67012" w:rsidRDefault="0014425C" w:rsidP="00E318EB">
            <w:pPr>
              <w:jc w:val="center"/>
              <w:rPr>
                <w:rFonts w:ascii="Times New Roman" w:eastAsia="宋体" w:hAnsi="Times New Roman"/>
              </w:rPr>
            </w:pPr>
            <w:r w:rsidRPr="0014425C">
              <w:rPr>
                <w:rFonts w:ascii="Times New Roman" w:eastAsia="宋体" w:hAnsi="Times New Roman"/>
              </w:rPr>
              <w:t>NA</w:t>
            </w:r>
          </w:p>
        </w:tc>
        <w:tc>
          <w:tcPr>
            <w:tcW w:w="1418" w:type="dxa"/>
            <w:noWrap/>
            <w:vAlign w:val="center"/>
            <w:hideMark/>
          </w:tcPr>
          <w:p w14:paraId="68D81CA9"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April 2018 to April 2020</w:t>
            </w:r>
          </w:p>
        </w:tc>
        <w:tc>
          <w:tcPr>
            <w:tcW w:w="1324" w:type="dxa"/>
            <w:noWrap/>
            <w:vAlign w:val="center"/>
            <w:hideMark/>
          </w:tcPr>
          <w:p w14:paraId="45D078B4" w14:textId="09005CC4" w:rsidR="0014425C" w:rsidRPr="00E67012" w:rsidRDefault="0014425C" w:rsidP="00E318EB">
            <w:pPr>
              <w:jc w:val="center"/>
              <w:rPr>
                <w:rFonts w:ascii="Times New Roman" w:eastAsia="宋体" w:hAnsi="Times New Roman"/>
              </w:rPr>
            </w:pPr>
            <w:r w:rsidRPr="00E67012">
              <w:rPr>
                <w:rFonts w:ascii="Times New Roman" w:eastAsia="宋体" w:hAnsi="Times New Roman"/>
              </w:rPr>
              <w:t>1.2.4.5.7.10.12</w:t>
            </w:r>
            <w:r w:rsidR="00DD11EE">
              <w:rPr>
                <w:rFonts w:ascii="Times New Roman" w:eastAsia="宋体" w:hAnsi="Times New Roman"/>
              </w:rPr>
              <w:t>.26</w:t>
            </w:r>
          </w:p>
        </w:tc>
      </w:tr>
      <w:tr w:rsidR="0014425C" w:rsidRPr="00E67012" w14:paraId="56DDD659" w14:textId="77777777" w:rsidTr="00E318EB">
        <w:trPr>
          <w:trHeight w:val="276"/>
        </w:trPr>
        <w:tc>
          <w:tcPr>
            <w:tcW w:w="1313" w:type="dxa"/>
            <w:noWrap/>
            <w:vAlign w:val="center"/>
            <w:hideMark/>
          </w:tcPr>
          <w:p w14:paraId="2395A310"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Navali 2022</w:t>
            </w:r>
          </w:p>
        </w:tc>
        <w:tc>
          <w:tcPr>
            <w:tcW w:w="975" w:type="dxa"/>
            <w:noWrap/>
            <w:vAlign w:val="center"/>
            <w:hideMark/>
          </w:tcPr>
          <w:p w14:paraId="3E9D6EEF"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Iran</w:t>
            </w:r>
          </w:p>
        </w:tc>
        <w:tc>
          <w:tcPr>
            <w:tcW w:w="1371" w:type="dxa"/>
            <w:noWrap/>
            <w:vAlign w:val="center"/>
            <w:hideMark/>
          </w:tcPr>
          <w:p w14:paraId="38B5A3A9"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w:t>
            </w:r>
            <w:r w:rsidRPr="00E67012">
              <w:rPr>
                <w:rFonts w:ascii="Times New Roman" w:eastAsia="宋体" w:hAnsi="Times New Roman" w:hint="eastAsia"/>
              </w:rPr>
              <w:t>rospective / Cohort</w:t>
            </w:r>
          </w:p>
        </w:tc>
        <w:tc>
          <w:tcPr>
            <w:tcW w:w="963" w:type="dxa"/>
            <w:noWrap/>
            <w:vAlign w:val="center"/>
            <w:hideMark/>
          </w:tcPr>
          <w:p w14:paraId="2B546642"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1666ED82"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35</w:t>
            </w:r>
          </w:p>
        </w:tc>
        <w:tc>
          <w:tcPr>
            <w:tcW w:w="1051" w:type="dxa"/>
            <w:vAlign w:val="center"/>
          </w:tcPr>
          <w:p w14:paraId="5FE3BFFA" w14:textId="29848219" w:rsidR="0014425C" w:rsidRPr="00E67012" w:rsidRDefault="0014425C" w:rsidP="00E318EB">
            <w:pPr>
              <w:jc w:val="center"/>
              <w:rPr>
                <w:rFonts w:ascii="Times New Roman" w:eastAsia="宋体" w:hAnsi="Times New Roman"/>
              </w:rPr>
            </w:pPr>
            <w:r w:rsidRPr="00E67012">
              <w:rPr>
                <w:rFonts w:ascii="Times New Roman" w:eastAsia="宋体" w:hAnsi="Times New Roman"/>
              </w:rPr>
              <w:t>35</w:t>
            </w:r>
          </w:p>
        </w:tc>
        <w:tc>
          <w:tcPr>
            <w:tcW w:w="1304" w:type="dxa"/>
            <w:noWrap/>
            <w:vAlign w:val="center"/>
            <w:hideMark/>
          </w:tcPr>
          <w:p w14:paraId="2E15AA3A" w14:textId="591139DB" w:rsidR="0014425C" w:rsidRPr="00E67012" w:rsidRDefault="0014425C" w:rsidP="00E318EB">
            <w:pPr>
              <w:jc w:val="center"/>
              <w:rPr>
                <w:rFonts w:ascii="Times New Roman" w:eastAsia="宋体" w:hAnsi="Times New Roman"/>
              </w:rPr>
            </w:pPr>
            <w:r w:rsidRPr="00E67012">
              <w:rPr>
                <w:rFonts w:ascii="Times New Roman" w:eastAsia="宋体" w:hAnsi="Times New Roman"/>
              </w:rPr>
              <w:t>40.43±0.26</w:t>
            </w:r>
          </w:p>
        </w:tc>
        <w:tc>
          <w:tcPr>
            <w:tcW w:w="1414" w:type="dxa"/>
            <w:vAlign w:val="center"/>
          </w:tcPr>
          <w:p w14:paraId="3F48B708" w14:textId="6E00A29D" w:rsidR="0014425C" w:rsidRPr="00E67012" w:rsidRDefault="0014425C" w:rsidP="00E318EB">
            <w:pPr>
              <w:jc w:val="center"/>
              <w:rPr>
                <w:rFonts w:ascii="Times New Roman" w:eastAsia="宋体" w:hAnsi="Times New Roman"/>
              </w:rPr>
            </w:pPr>
            <w:r w:rsidRPr="00E67012">
              <w:rPr>
                <w:rFonts w:ascii="Times New Roman" w:eastAsia="宋体" w:hAnsi="Times New Roman"/>
              </w:rPr>
              <w:t>40.43±0.26</w:t>
            </w:r>
          </w:p>
        </w:tc>
        <w:tc>
          <w:tcPr>
            <w:tcW w:w="1418" w:type="dxa"/>
            <w:noWrap/>
            <w:vAlign w:val="center"/>
            <w:hideMark/>
          </w:tcPr>
          <w:p w14:paraId="505008C8" w14:textId="77777777" w:rsidR="0014425C" w:rsidRPr="00E67012" w:rsidRDefault="0014425C"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559" w:type="dxa"/>
            <w:vAlign w:val="center"/>
          </w:tcPr>
          <w:p w14:paraId="63A2863F" w14:textId="4B3BF438" w:rsidR="0014425C" w:rsidRPr="00E67012" w:rsidRDefault="0014425C" w:rsidP="00E318EB">
            <w:pPr>
              <w:jc w:val="center"/>
              <w:rPr>
                <w:rFonts w:ascii="Times New Roman" w:eastAsia="宋体" w:hAnsi="Times New Roman"/>
              </w:rPr>
            </w:pPr>
            <w:r w:rsidRPr="0014425C">
              <w:rPr>
                <w:rFonts w:ascii="Times New Roman" w:eastAsia="宋体" w:hAnsi="Times New Roman"/>
              </w:rPr>
              <w:t>NA</w:t>
            </w:r>
          </w:p>
        </w:tc>
        <w:tc>
          <w:tcPr>
            <w:tcW w:w="1418" w:type="dxa"/>
            <w:noWrap/>
            <w:vAlign w:val="center"/>
            <w:hideMark/>
          </w:tcPr>
          <w:p w14:paraId="6D04FEA5"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April 2021 to May 2021</w:t>
            </w:r>
          </w:p>
        </w:tc>
        <w:tc>
          <w:tcPr>
            <w:tcW w:w="1324" w:type="dxa"/>
            <w:noWrap/>
            <w:vAlign w:val="center"/>
            <w:hideMark/>
          </w:tcPr>
          <w:p w14:paraId="73A9DF06" w14:textId="7B73A1EB" w:rsidR="0014425C" w:rsidRPr="00E67012" w:rsidRDefault="0014425C" w:rsidP="00E318EB">
            <w:pPr>
              <w:jc w:val="center"/>
              <w:rPr>
                <w:rFonts w:ascii="Times New Roman" w:eastAsia="宋体" w:hAnsi="Times New Roman"/>
              </w:rPr>
            </w:pPr>
            <w:r w:rsidRPr="00E67012">
              <w:rPr>
                <w:rFonts w:ascii="Times New Roman" w:eastAsia="宋体" w:hAnsi="Times New Roman"/>
              </w:rPr>
              <w:t>1.2.4.5.7.12</w:t>
            </w:r>
            <w:r w:rsidR="00211956">
              <w:rPr>
                <w:rFonts w:ascii="Times New Roman" w:eastAsia="宋体" w:hAnsi="Times New Roman"/>
              </w:rPr>
              <w:t>.2</w:t>
            </w:r>
            <w:r w:rsidR="00DD11EE">
              <w:rPr>
                <w:rFonts w:ascii="Times New Roman" w:eastAsia="宋体" w:hAnsi="Times New Roman"/>
              </w:rPr>
              <w:t>1</w:t>
            </w:r>
          </w:p>
        </w:tc>
      </w:tr>
      <w:tr w:rsidR="0014425C" w:rsidRPr="00E67012" w14:paraId="6F408D61" w14:textId="77777777" w:rsidTr="00E318EB">
        <w:trPr>
          <w:trHeight w:val="288"/>
        </w:trPr>
        <w:tc>
          <w:tcPr>
            <w:tcW w:w="1313" w:type="dxa"/>
            <w:noWrap/>
            <w:vAlign w:val="center"/>
            <w:hideMark/>
          </w:tcPr>
          <w:p w14:paraId="17750733"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Cakiroglu 2022</w:t>
            </w:r>
          </w:p>
        </w:tc>
        <w:tc>
          <w:tcPr>
            <w:tcW w:w="975" w:type="dxa"/>
            <w:noWrap/>
            <w:vAlign w:val="center"/>
            <w:hideMark/>
          </w:tcPr>
          <w:p w14:paraId="7FA1F475"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Turkey</w:t>
            </w:r>
          </w:p>
        </w:tc>
        <w:tc>
          <w:tcPr>
            <w:tcW w:w="1371" w:type="dxa"/>
            <w:noWrap/>
            <w:vAlign w:val="center"/>
            <w:hideMark/>
          </w:tcPr>
          <w:p w14:paraId="032C30E8"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w:t>
            </w:r>
            <w:r w:rsidRPr="00E67012">
              <w:rPr>
                <w:rFonts w:ascii="Times New Roman" w:eastAsia="宋体" w:hAnsi="Times New Roman" w:hint="eastAsia"/>
              </w:rPr>
              <w:t>rospective / Cohort</w:t>
            </w:r>
          </w:p>
        </w:tc>
        <w:tc>
          <w:tcPr>
            <w:tcW w:w="963" w:type="dxa"/>
            <w:noWrap/>
            <w:vAlign w:val="center"/>
            <w:hideMark/>
          </w:tcPr>
          <w:p w14:paraId="515CE642"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4B027175"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510</w:t>
            </w:r>
          </w:p>
        </w:tc>
        <w:tc>
          <w:tcPr>
            <w:tcW w:w="1051" w:type="dxa"/>
            <w:vAlign w:val="center"/>
          </w:tcPr>
          <w:p w14:paraId="73FA51BC" w14:textId="5B7FB0D4" w:rsidR="0014425C" w:rsidRPr="00E67012" w:rsidRDefault="0014425C" w:rsidP="00E318EB">
            <w:pPr>
              <w:jc w:val="center"/>
              <w:rPr>
                <w:rFonts w:ascii="Times New Roman" w:eastAsia="宋体" w:hAnsi="Times New Roman"/>
              </w:rPr>
            </w:pPr>
            <w:r w:rsidRPr="00E67012">
              <w:rPr>
                <w:rFonts w:ascii="Times New Roman" w:eastAsia="宋体" w:hAnsi="Times New Roman"/>
              </w:rPr>
              <w:t>510</w:t>
            </w:r>
          </w:p>
        </w:tc>
        <w:tc>
          <w:tcPr>
            <w:tcW w:w="1304" w:type="dxa"/>
            <w:noWrap/>
            <w:vAlign w:val="center"/>
            <w:hideMark/>
          </w:tcPr>
          <w:p w14:paraId="5D5C1718"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40.3±4.0</w:t>
            </w:r>
          </w:p>
        </w:tc>
        <w:tc>
          <w:tcPr>
            <w:tcW w:w="1414" w:type="dxa"/>
            <w:vAlign w:val="center"/>
          </w:tcPr>
          <w:p w14:paraId="651E8F62" w14:textId="4976D8A2" w:rsidR="0014425C" w:rsidRPr="00E67012" w:rsidRDefault="0014425C" w:rsidP="00E318EB">
            <w:pPr>
              <w:jc w:val="center"/>
              <w:rPr>
                <w:rFonts w:ascii="Times New Roman" w:eastAsia="宋体" w:hAnsi="Times New Roman"/>
              </w:rPr>
            </w:pPr>
            <w:r w:rsidRPr="00E67012">
              <w:rPr>
                <w:rFonts w:ascii="Times New Roman" w:eastAsia="宋体" w:hAnsi="Times New Roman"/>
              </w:rPr>
              <w:t>40.3±4.0</w:t>
            </w:r>
          </w:p>
        </w:tc>
        <w:tc>
          <w:tcPr>
            <w:tcW w:w="1418" w:type="dxa"/>
            <w:noWrap/>
            <w:vAlign w:val="center"/>
            <w:hideMark/>
          </w:tcPr>
          <w:p w14:paraId="4F81176C" w14:textId="77777777" w:rsidR="0014425C" w:rsidRPr="00E67012" w:rsidRDefault="0014425C"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559" w:type="dxa"/>
            <w:vAlign w:val="center"/>
          </w:tcPr>
          <w:p w14:paraId="606F86A1" w14:textId="438C74E6" w:rsidR="0014425C" w:rsidRPr="00E67012" w:rsidRDefault="0014425C" w:rsidP="00E318EB">
            <w:pPr>
              <w:jc w:val="center"/>
              <w:rPr>
                <w:rFonts w:ascii="Times New Roman" w:eastAsia="宋体" w:hAnsi="Times New Roman"/>
              </w:rPr>
            </w:pPr>
            <w:r w:rsidRPr="0014425C">
              <w:rPr>
                <w:rFonts w:ascii="Times New Roman" w:eastAsia="宋体" w:hAnsi="Times New Roman"/>
              </w:rPr>
              <w:t>NA</w:t>
            </w:r>
          </w:p>
        </w:tc>
        <w:tc>
          <w:tcPr>
            <w:tcW w:w="1418" w:type="dxa"/>
            <w:noWrap/>
            <w:vAlign w:val="center"/>
            <w:hideMark/>
          </w:tcPr>
          <w:p w14:paraId="318CBB23"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January  2020 to December  2020</w:t>
            </w:r>
          </w:p>
        </w:tc>
        <w:tc>
          <w:tcPr>
            <w:tcW w:w="1324" w:type="dxa"/>
            <w:noWrap/>
            <w:vAlign w:val="center"/>
            <w:hideMark/>
          </w:tcPr>
          <w:p w14:paraId="7EF3EFB9" w14:textId="567AB17B" w:rsidR="0014425C" w:rsidRPr="00E67012" w:rsidRDefault="0014425C" w:rsidP="00E318EB">
            <w:pPr>
              <w:jc w:val="center"/>
              <w:rPr>
                <w:rFonts w:ascii="Times New Roman" w:eastAsia="宋体" w:hAnsi="Times New Roman"/>
              </w:rPr>
            </w:pPr>
            <w:r w:rsidRPr="00E67012">
              <w:rPr>
                <w:rFonts w:ascii="Times New Roman" w:eastAsia="宋体" w:hAnsi="Times New Roman"/>
              </w:rPr>
              <w:t>2.4.7.8.9.17.19.23</w:t>
            </w:r>
            <w:r w:rsidR="00E318EB">
              <w:rPr>
                <w:rFonts w:ascii="Times New Roman" w:eastAsia="宋体" w:hAnsi="Times New Roman" w:hint="eastAsia"/>
              </w:rPr>
              <w:t>.</w:t>
            </w:r>
            <w:r w:rsidR="00D6352A">
              <w:rPr>
                <w:rFonts w:ascii="Times New Roman" w:eastAsia="宋体" w:hAnsi="Times New Roman"/>
              </w:rPr>
              <w:t>20.</w:t>
            </w:r>
            <w:r w:rsidR="00211956">
              <w:rPr>
                <w:rFonts w:ascii="Times New Roman" w:eastAsia="宋体" w:hAnsi="Times New Roman"/>
              </w:rPr>
              <w:t>2</w:t>
            </w:r>
            <w:r w:rsidR="00DD11EE">
              <w:rPr>
                <w:rFonts w:ascii="Times New Roman" w:eastAsia="宋体" w:hAnsi="Times New Roman"/>
              </w:rPr>
              <w:t>1</w:t>
            </w:r>
            <w:r w:rsidR="00211956">
              <w:rPr>
                <w:rFonts w:ascii="Times New Roman" w:eastAsia="宋体" w:hAnsi="Times New Roman"/>
              </w:rPr>
              <w:t>.</w:t>
            </w:r>
            <w:r w:rsidRPr="00E67012">
              <w:rPr>
                <w:rFonts w:ascii="Times New Roman" w:eastAsia="宋体" w:hAnsi="Times New Roman"/>
              </w:rPr>
              <w:t>25</w:t>
            </w:r>
            <w:r w:rsidR="00DD11EE">
              <w:rPr>
                <w:rFonts w:ascii="Times New Roman" w:eastAsia="宋体" w:hAnsi="Times New Roman"/>
              </w:rPr>
              <w:t>.26</w:t>
            </w:r>
          </w:p>
        </w:tc>
      </w:tr>
      <w:tr w:rsidR="0014425C" w:rsidRPr="00E67012" w14:paraId="46B50EC9" w14:textId="77777777" w:rsidTr="00E318EB">
        <w:trPr>
          <w:trHeight w:val="276"/>
        </w:trPr>
        <w:tc>
          <w:tcPr>
            <w:tcW w:w="1313" w:type="dxa"/>
            <w:noWrap/>
            <w:vAlign w:val="center"/>
            <w:hideMark/>
          </w:tcPr>
          <w:p w14:paraId="1A7CC823"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Keikha 2022</w:t>
            </w:r>
          </w:p>
        </w:tc>
        <w:tc>
          <w:tcPr>
            <w:tcW w:w="975" w:type="dxa"/>
            <w:noWrap/>
            <w:vAlign w:val="center"/>
            <w:hideMark/>
          </w:tcPr>
          <w:p w14:paraId="4016B0F8"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Iran</w:t>
            </w:r>
          </w:p>
        </w:tc>
        <w:tc>
          <w:tcPr>
            <w:tcW w:w="1371" w:type="dxa"/>
            <w:noWrap/>
            <w:vAlign w:val="center"/>
            <w:hideMark/>
          </w:tcPr>
          <w:p w14:paraId="418FF428"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w:t>
            </w:r>
            <w:r w:rsidRPr="00E67012">
              <w:rPr>
                <w:rFonts w:ascii="Times New Roman" w:eastAsia="宋体" w:hAnsi="Times New Roman" w:hint="eastAsia"/>
              </w:rPr>
              <w:t>rospective / Case Control</w:t>
            </w:r>
          </w:p>
        </w:tc>
        <w:tc>
          <w:tcPr>
            <w:tcW w:w="963" w:type="dxa"/>
            <w:noWrap/>
            <w:vAlign w:val="center"/>
            <w:hideMark/>
          </w:tcPr>
          <w:p w14:paraId="4A96891C"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140B201E"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12</w:t>
            </w:r>
          </w:p>
        </w:tc>
        <w:tc>
          <w:tcPr>
            <w:tcW w:w="1051" w:type="dxa"/>
            <w:vAlign w:val="center"/>
          </w:tcPr>
          <w:p w14:paraId="0C16C434" w14:textId="4CAF9440" w:rsidR="0014425C" w:rsidRPr="00E67012" w:rsidRDefault="0014425C" w:rsidP="00E318EB">
            <w:pPr>
              <w:jc w:val="center"/>
              <w:rPr>
                <w:rFonts w:ascii="Times New Roman" w:eastAsia="宋体" w:hAnsi="Times New Roman"/>
              </w:rPr>
            </w:pPr>
            <w:r w:rsidRPr="00E67012">
              <w:rPr>
                <w:rFonts w:ascii="Times New Roman" w:eastAsia="宋体" w:hAnsi="Times New Roman"/>
              </w:rPr>
              <w:t>12</w:t>
            </w:r>
          </w:p>
        </w:tc>
        <w:tc>
          <w:tcPr>
            <w:tcW w:w="1304" w:type="dxa"/>
            <w:noWrap/>
            <w:vAlign w:val="center"/>
            <w:hideMark/>
          </w:tcPr>
          <w:p w14:paraId="7C15FAFA"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40.04±3.91</w:t>
            </w:r>
          </w:p>
        </w:tc>
        <w:tc>
          <w:tcPr>
            <w:tcW w:w="1414" w:type="dxa"/>
            <w:vAlign w:val="center"/>
          </w:tcPr>
          <w:p w14:paraId="6071A7E0" w14:textId="6F61898B" w:rsidR="0014425C" w:rsidRPr="00E67012" w:rsidRDefault="0014425C" w:rsidP="00E318EB">
            <w:pPr>
              <w:jc w:val="center"/>
              <w:rPr>
                <w:rFonts w:ascii="Times New Roman" w:eastAsia="宋体" w:hAnsi="Times New Roman"/>
              </w:rPr>
            </w:pPr>
            <w:r w:rsidRPr="00E67012">
              <w:rPr>
                <w:rFonts w:ascii="Times New Roman" w:eastAsia="宋体" w:hAnsi="Times New Roman"/>
              </w:rPr>
              <w:t>40.04±3.91</w:t>
            </w:r>
          </w:p>
        </w:tc>
        <w:tc>
          <w:tcPr>
            <w:tcW w:w="1418" w:type="dxa"/>
            <w:noWrap/>
            <w:vAlign w:val="center"/>
            <w:hideMark/>
          </w:tcPr>
          <w:p w14:paraId="42408571"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2.79±1.72</w:t>
            </w:r>
          </w:p>
        </w:tc>
        <w:tc>
          <w:tcPr>
            <w:tcW w:w="1559" w:type="dxa"/>
            <w:vAlign w:val="center"/>
          </w:tcPr>
          <w:p w14:paraId="034223EE" w14:textId="3883197C" w:rsidR="0014425C" w:rsidRPr="00E67012" w:rsidRDefault="0014425C" w:rsidP="00E318EB">
            <w:pPr>
              <w:jc w:val="center"/>
              <w:rPr>
                <w:rFonts w:ascii="Times New Roman" w:eastAsia="宋体" w:hAnsi="Times New Roman"/>
              </w:rPr>
            </w:pPr>
            <w:r w:rsidRPr="00E67012">
              <w:rPr>
                <w:rFonts w:ascii="Times New Roman" w:eastAsia="宋体" w:hAnsi="Times New Roman"/>
              </w:rPr>
              <w:t>2.79±1.72</w:t>
            </w:r>
          </w:p>
        </w:tc>
        <w:tc>
          <w:tcPr>
            <w:tcW w:w="1418" w:type="dxa"/>
            <w:noWrap/>
            <w:vAlign w:val="center"/>
            <w:hideMark/>
          </w:tcPr>
          <w:p w14:paraId="1B6915FD"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August 2021 to December 2021</w:t>
            </w:r>
          </w:p>
        </w:tc>
        <w:tc>
          <w:tcPr>
            <w:tcW w:w="1324" w:type="dxa"/>
            <w:noWrap/>
            <w:vAlign w:val="center"/>
            <w:hideMark/>
          </w:tcPr>
          <w:p w14:paraId="297D4B0E"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2.4.6.7.8.12.13</w:t>
            </w:r>
          </w:p>
        </w:tc>
      </w:tr>
      <w:tr w:rsidR="0014425C" w:rsidRPr="00E67012" w14:paraId="5D79AF39" w14:textId="77777777" w:rsidTr="00E318EB">
        <w:trPr>
          <w:trHeight w:val="276"/>
        </w:trPr>
        <w:tc>
          <w:tcPr>
            <w:tcW w:w="1313" w:type="dxa"/>
            <w:noWrap/>
            <w:vAlign w:val="center"/>
            <w:hideMark/>
          </w:tcPr>
          <w:p w14:paraId="2B04FF6D"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Farimani 2019</w:t>
            </w:r>
          </w:p>
        </w:tc>
        <w:tc>
          <w:tcPr>
            <w:tcW w:w="975" w:type="dxa"/>
            <w:noWrap/>
            <w:vAlign w:val="center"/>
            <w:hideMark/>
          </w:tcPr>
          <w:p w14:paraId="79C7BA3B" w14:textId="21B5C312" w:rsidR="0014425C" w:rsidRPr="00E67012" w:rsidRDefault="0014425C" w:rsidP="00E318EB">
            <w:pPr>
              <w:jc w:val="center"/>
              <w:rPr>
                <w:rFonts w:ascii="Times New Roman" w:eastAsia="宋体" w:hAnsi="Times New Roman"/>
              </w:rPr>
            </w:pPr>
            <w:r w:rsidRPr="00E67012">
              <w:rPr>
                <w:rFonts w:ascii="Times New Roman" w:eastAsia="宋体" w:hAnsi="Times New Roman"/>
              </w:rPr>
              <w:t>Iran</w:t>
            </w:r>
          </w:p>
        </w:tc>
        <w:tc>
          <w:tcPr>
            <w:tcW w:w="1371" w:type="dxa"/>
            <w:noWrap/>
            <w:vAlign w:val="center"/>
            <w:hideMark/>
          </w:tcPr>
          <w:p w14:paraId="7E406E21"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w:t>
            </w:r>
            <w:r w:rsidRPr="00E67012">
              <w:rPr>
                <w:rFonts w:ascii="Times New Roman" w:eastAsia="宋体" w:hAnsi="Times New Roman" w:hint="eastAsia"/>
              </w:rPr>
              <w:t>rospective / Case Control</w:t>
            </w:r>
          </w:p>
        </w:tc>
        <w:tc>
          <w:tcPr>
            <w:tcW w:w="963" w:type="dxa"/>
            <w:noWrap/>
            <w:vAlign w:val="center"/>
            <w:hideMark/>
          </w:tcPr>
          <w:p w14:paraId="08CDDC35"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5C0CE0CD"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12</w:t>
            </w:r>
          </w:p>
        </w:tc>
        <w:tc>
          <w:tcPr>
            <w:tcW w:w="1051" w:type="dxa"/>
            <w:vAlign w:val="center"/>
          </w:tcPr>
          <w:p w14:paraId="5C85863D" w14:textId="06D72FEC" w:rsidR="0014425C" w:rsidRPr="00E67012" w:rsidRDefault="0014425C" w:rsidP="00E318EB">
            <w:pPr>
              <w:jc w:val="center"/>
              <w:rPr>
                <w:rFonts w:ascii="Times New Roman" w:eastAsia="宋体" w:hAnsi="Times New Roman"/>
              </w:rPr>
            </w:pPr>
            <w:r w:rsidRPr="00E67012">
              <w:rPr>
                <w:rFonts w:ascii="Times New Roman" w:eastAsia="宋体" w:hAnsi="Times New Roman"/>
              </w:rPr>
              <w:t>12</w:t>
            </w:r>
          </w:p>
        </w:tc>
        <w:tc>
          <w:tcPr>
            <w:tcW w:w="1304" w:type="dxa"/>
            <w:noWrap/>
            <w:vAlign w:val="center"/>
            <w:hideMark/>
          </w:tcPr>
          <w:p w14:paraId="6AFB1472" w14:textId="296B4FA2" w:rsidR="0014425C" w:rsidRPr="00E67012" w:rsidRDefault="0014425C" w:rsidP="00E318EB">
            <w:pPr>
              <w:jc w:val="center"/>
              <w:rPr>
                <w:rFonts w:ascii="Times New Roman" w:eastAsia="宋体" w:hAnsi="Times New Roman"/>
              </w:rPr>
            </w:pPr>
            <w:r w:rsidRPr="00E67012">
              <w:rPr>
                <w:rFonts w:ascii="Times New Roman" w:eastAsia="宋体" w:hAnsi="Times New Roman"/>
              </w:rPr>
              <w:t>35.57±3.80</w:t>
            </w:r>
          </w:p>
        </w:tc>
        <w:tc>
          <w:tcPr>
            <w:tcW w:w="1414" w:type="dxa"/>
            <w:vAlign w:val="center"/>
          </w:tcPr>
          <w:p w14:paraId="097BB9B7" w14:textId="14DAB13A" w:rsidR="0014425C" w:rsidRPr="00E67012" w:rsidRDefault="0014425C" w:rsidP="00E318EB">
            <w:pPr>
              <w:jc w:val="center"/>
              <w:rPr>
                <w:rFonts w:ascii="Times New Roman" w:eastAsia="宋体" w:hAnsi="Times New Roman"/>
              </w:rPr>
            </w:pPr>
            <w:r w:rsidRPr="00E67012">
              <w:rPr>
                <w:rFonts w:ascii="Times New Roman" w:eastAsia="宋体" w:hAnsi="Times New Roman"/>
              </w:rPr>
              <w:t>35.57±3.80</w:t>
            </w:r>
          </w:p>
        </w:tc>
        <w:tc>
          <w:tcPr>
            <w:tcW w:w="1418" w:type="dxa"/>
            <w:noWrap/>
            <w:vAlign w:val="center"/>
            <w:hideMark/>
          </w:tcPr>
          <w:p w14:paraId="25AF1755"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6.50±3.77</w:t>
            </w:r>
          </w:p>
        </w:tc>
        <w:tc>
          <w:tcPr>
            <w:tcW w:w="1559" w:type="dxa"/>
            <w:vAlign w:val="center"/>
          </w:tcPr>
          <w:p w14:paraId="6A905601" w14:textId="3BD95B9C" w:rsidR="0014425C" w:rsidRPr="00E67012" w:rsidRDefault="0014425C" w:rsidP="00E318EB">
            <w:pPr>
              <w:jc w:val="center"/>
              <w:rPr>
                <w:rFonts w:ascii="Times New Roman" w:eastAsia="宋体" w:hAnsi="Times New Roman"/>
              </w:rPr>
            </w:pPr>
            <w:r w:rsidRPr="00E67012">
              <w:rPr>
                <w:rFonts w:ascii="Times New Roman" w:eastAsia="宋体" w:hAnsi="Times New Roman"/>
              </w:rPr>
              <w:t>6.50±3.77</w:t>
            </w:r>
          </w:p>
        </w:tc>
        <w:tc>
          <w:tcPr>
            <w:tcW w:w="1418" w:type="dxa"/>
            <w:noWrap/>
            <w:vAlign w:val="center"/>
            <w:hideMark/>
          </w:tcPr>
          <w:p w14:paraId="3E404ADE" w14:textId="213A6D5C" w:rsidR="0014425C" w:rsidRPr="00E67012" w:rsidRDefault="0014425C"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324" w:type="dxa"/>
            <w:noWrap/>
            <w:vAlign w:val="center"/>
            <w:hideMark/>
          </w:tcPr>
          <w:p w14:paraId="4384ECB5" w14:textId="22FE5221" w:rsidR="0014425C" w:rsidRPr="00E67012" w:rsidRDefault="0014425C" w:rsidP="00E318EB">
            <w:pPr>
              <w:jc w:val="center"/>
              <w:rPr>
                <w:rFonts w:ascii="Times New Roman" w:eastAsia="宋体" w:hAnsi="Times New Roman"/>
              </w:rPr>
            </w:pPr>
            <w:r w:rsidRPr="00E67012">
              <w:rPr>
                <w:rFonts w:ascii="Times New Roman" w:eastAsia="宋体" w:hAnsi="Times New Roman"/>
              </w:rPr>
              <w:t>7.12</w:t>
            </w:r>
            <w:r w:rsidR="00211956">
              <w:rPr>
                <w:rFonts w:ascii="Times New Roman" w:eastAsia="宋体" w:hAnsi="Times New Roman"/>
              </w:rPr>
              <w:t>.2</w:t>
            </w:r>
            <w:r w:rsidR="00DD11EE">
              <w:rPr>
                <w:rFonts w:ascii="Times New Roman" w:eastAsia="宋体" w:hAnsi="Times New Roman"/>
              </w:rPr>
              <w:t>1.26</w:t>
            </w:r>
          </w:p>
        </w:tc>
      </w:tr>
      <w:tr w:rsidR="00E318EB" w:rsidRPr="00E67012" w14:paraId="5D9CBF8C" w14:textId="77777777" w:rsidTr="00E318EB">
        <w:trPr>
          <w:trHeight w:val="276"/>
        </w:trPr>
        <w:tc>
          <w:tcPr>
            <w:tcW w:w="1313" w:type="dxa"/>
            <w:noWrap/>
            <w:vAlign w:val="center"/>
            <w:hideMark/>
          </w:tcPr>
          <w:p w14:paraId="204404E3"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Sfakianoudis 2020</w:t>
            </w:r>
          </w:p>
        </w:tc>
        <w:tc>
          <w:tcPr>
            <w:tcW w:w="975" w:type="dxa"/>
            <w:noWrap/>
            <w:vAlign w:val="center"/>
            <w:hideMark/>
          </w:tcPr>
          <w:p w14:paraId="6C7C3082"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Greece</w:t>
            </w:r>
          </w:p>
        </w:tc>
        <w:tc>
          <w:tcPr>
            <w:tcW w:w="1371" w:type="dxa"/>
            <w:noWrap/>
            <w:vAlign w:val="center"/>
            <w:hideMark/>
          </w:tcPr>
          <w:p w14:paraId="735DE655"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w:t>
            </w:r>
            <w:r w:rsidRPr="00E67012">
              <w:rPr>
                <w:rFonts w:ascii="Times New Roman" w:eastAsia="宋体" w:hAnsi="Times New Roman" w:hint="eastAsia"/>
              </w:rPr>
              <w:t>rospective / Case Control</w:t>
            </w:r>
          </w:p>
        </w:tc>
        <w:tc>
          <w:tcPr>
            <w:tcW w:w="963" w:type="dxa"/>
            <w:noWrap/>
            <w:vAlign w:val="center"/>
            <w:hideMark/>
          </w:tcPr>
          <w:p w14:paraId="745A3580"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43C35B9F"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18</w:t>
            </w:r>
          </w:p>
        </w:tc>
        <w:tc>
          <w:tcPr>
            <w:tcW w:w="1051" w:type="dxa"/>
            <w:noWrap/>
            <w:vAlign w:val="center"/>
            <w:hideMark/>
          </w:tcPr>
          <w:p w14:paraId="389EC0CC"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12</w:t>
            </w:r>
          </w:p>
        </w:tc>
        <w:tc>
          <w:tcPr>
            <w:tcW w:w="1304" w:type="dxa"/>
            <w:noWrap/>
            <w:vAlign w:val="center"/>
            <w:hideMark/>
          </w:tcPr>
          <w:p w14:paraId="3D572A60" w14:textId="03772A25" w:rsidR="0014425C" w:rsidRPr="00E67012" w:rsidRDefault="0014425C" w:rsidP="00E318EB">
            <w:pPr>
              <w:jc w:val="center"/>
              <w:rPr>
                <w:rFonts w:ascii="Times New Roman" w:eastAsia="宋体" w:hAnsi="Times New Roman"/>
              </w:rPr>
            </w:pPr>
            <w:r w:rsidRPr="00E67012">
              <w:rPr>
                <w:rFonts w:ascii="Times New Roman" w:eastAsia="宋体" w:hAnsi="Times New Roman"/>
              </w:rPr>
              <w:t>35.11±1.57</w:t>
            </w:r>
          </w:p>
        </w:tc>
        <w:tc>
          <w:tcPr>
            <w:tcW w:w="1414" w:type="dxa"/>
            <w:noWrap/>
            <w:vAlign w:val="center"/>
            <w:hideMark/>
          </w:tcPr>
          <w:p w14:paraId="54017DAA" w14:textId="2FC45B77" w:rsidR="0014425C" w:rsidRPr="00E67012" w:rsidRDefault="0014425C" w:rsidP="00E318EB">
            <w:pPr>
              <w:jc w:val="center"/>
              <w:rPr>
                <w:rFonts w:ascii="Times New Roman" w:eastAsia="宋体" w:hAnsi="Times New Roman"/>
              </w:rPr>
            </w:pPr>
            <w:r w:rsidRPr="00E67012">
              <w:rPr>
                <w:rFonts w:ascii="Times New Roman" w:eastAsia="宋体" w:hAnsi="Times New Roman"/>
              </w:rPr>
              <w:t>35.92±1.93</w:t>
            </w:r>
          </w:p>
        </w:tc>
        <w:tc>
          <w:tcPr>
            <w:tcW w:w="1418" w:type="dxa"/>
            <w:noWrap/>
            <w:vAlign w:val="center"/>
            <w:hideMark/>
          </w:tcPr>
          <w:p w14:paraId="583EC5F6" w14:textId="5EDD3D7B" w:rsidR="0014425C" w:rsidRPr="00E67012" w:rsidRDefault="0014425C" w:rsidP="00E318EB">
            <w:pPr>
              <w:jc w:val="center"/>
              <w:rPr>
                <w:rFonts w:ascii="Times New Roman" w:eastAsia="宋体" w:hAnsi="Times New Roman"/>
              </w:rPr>
            </w:pPr>
            <w:r w:rsidRPr="00E67012">
              <w:rPr>
                <w:rFonts w:ascii="Times New Roman" w:eastAsia="宋体" w:hAnsi="Times New Roman"/>
              </w:rPr>
              <w:t>10.06±2.62</w:t>
            </w:r>
          </w:p>
        </w:tc>
        <w:tc>
          <w:tcPr>
            <w:tcW w:w="1559" w:type="dxa"/>
            <w:noWrap/>
            <w:vAlign w:val="center"/>
            <w:hideMark/>
          </w:tcPr>
          <w:p w14:paraId="7B3D5B16" w14:textId="6EE353BD" w:rsidR="0014425C" w:rsidRPr="00E67012" w:rsidRDefault="0014425C" w:rsidP="00E318EB">
            <w:pPr>
              <w:jc w:val="center"/>
              <w:rPr>
                <w:rFonts w:ascii="Times New Roman" w:eastAsia="宋体" w:hAnsi="Times New Roman"/>
              </w:rPr>
            </w:pPr>
            <w:r w:rsidRPr="00E67012">
              <w:rPr>
                <w:rFonts w:ascii="Times New Roman" w:eastAsia="宋体" w:hAnsi="Times New Roman"/>
              </w:rPr>
              <w:t>10.17±4.76</w:t>
            </w:r>
          </w:p>
        </w:tc>
        <w:tc>
          <w:tcPr>
            <w:tcW w:w="1418" w:type="dxa"/>
            <w:noWrap/>
            <w:vAlign w:val="center"/>
            <w:hideMark/>
          </w:tcPr>
          <w:p w14:paraId="7BDC4A55"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 xml:space="preserve">February 2017 to </w:t>
            </w:r>
            <w:r w:rsidRPr="00E67012">
              <w:rPr>
                <w:rFonts w:ascii="Times New Roman" w:eastAsia="宋体" w:hAnsi="Times New Roman"/>
              </w:rPr>
              <w:lastRenderedPageBreak/>
              <w:t>January 2019</w:t>
            </w:r>
          </w:p>
        </w:tc>
        <w:tc>
          <w:tcPr>
            <w:tcW w:w="1324" w:type="dxa"/>
            <w:noWrap/>
            <w:vAlign w:val="center"/>
            <w:hideMark/>
          </w:tcPr>
          <w:p w14:paraId="4D1C9C15" w14:textId="5FEDA919" w:rsidR="0014425C" w:rsidRPr="00E67012" w:rsidRDefault="0014425C" w:rsidP="00E318EB">
            <w:pPr>
              <w:jc w:val="center"/>
              <w:rPr>
                <w:rFonts w:ascii="Times New Roman" w:eastAsia="宋体" w:hAnsi="Times New Roman"/>
              </w:rPr>
            </w:pPr>
            <w:r w:rsidRPr="00E67012">
              <w:rPr>
                <w:rFonts w:ascii="Times New Roman" w:eastAsia="宋体" w:hAnsi="Times New Roman"/>
              </w:rPr>
              <w:lastRenderedPageBreak/>
              <w:t>2.4.5.8.10.13.14.15.17.</w:t>
            </w:r>
            <w:r w:rsidR="00D6352A">
              <w:rPr>
                <w:rFonts w:ascii="Times New Roman" w:eastAsia="宋体" w:hAnsi="Times New Roman"/>
              </w:rPr>
              <w:t>20.</w:t>
            </w:r>
            <w:r w:rsidRPr="00E67012">
              <w:rPr>
                <w:rFonts w:ascii="Times New Roman" w:eastAsia="宋体" w:hAnsi="Times New Roman"/>
              </w:rPr>
              <w:lastRenderedPageBreak/>
              <w:t>22.25</w:t>
            </w:r>
            <w:r w:rsidR="00DD11EE">
              <w:rPr>
                <w:rFonts w:ascii="Times New Roman" w:eastAsia="宋体" w:hAnsi="Times New Roman"/>
              </w:rPr>
              <w:t>.26</w:t>
            </w:r>
          </w:p>
        </w:tc>
      </w:tr>
      <w:tr w:rsidR="0014425C" w:rsidRPr="00E67012" w14:paraId="68B0CEF9" w14:textId="77777777" w:rsidTr="00E318EB">
        <w:trPr>
          <w:trHeight w:val="276"/>
        </w:trPr>
        <w:tc>
          <w:tcPr>
            <w:tcW w:w="1313" w:type="dxa"/>
            <w:noWrap/>
            <w:vAlign w:val="center"/>
            <w:hideMark/>
          </w:tcPr>
          <w:p w14:paraId="616D499B"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lastRenderedPageBreak/>
              <w:t>Tülek 2022</w:t>
            </w:r>
          </w:p>
        </w:tc>
        <w:tc>
          <w:tcPr>
            <w:tcW w:w="975" w:type="dxa"/>
            <w:noWrap/>
            <w:vAlign w:val="center"/>
            <w:hideMark/>
          </w:tcPr>
          <w:p w14:paraId="38ADA0CB"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Turkey</w:t>
            </w:r>
          </w:p>
        </w:tc>
        <w:tc>
          <w:tcPr>
            <w:tcW w:w="1371" w:type="dxa"/>
            <w:noWrap/>
            <w:vAlign w:val="center"/>
            <w:hideMark/>
          </w:tcPr>
          <w:p w14:paraId="77FE4B48"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R</w:t>
            </w:r>
            <w:r w:rsidRPr="00E67012">
              <w:rPr>
                <w:rFonts w:ascii="Times New Roman" w:eastAsia="宋体" w:hAnsi="Times New Roman" w:hint="eastAsia"/>
              </w:rPr>
              <w:t>etrospective / Cohort</w:t>
            </w:r>
          </w:p>
        </w:tc>
        <w:tc>
          <w:tcPr>
            <w:tcW w:w="963" w:type="dxa"/>
            <w:noWrap/>
            <w:vAlign w:val="center"/>
            <w:hideMark/>
          </w:tcPr>
          <w:p w14:paraId="719B0A8E"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0F7C3891"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50</w:t>
            </w:r>
          </w:p>
        </w:tc>
        <w:tc>
          <w:tcPr>
            <w:tcW w:w="1051" w:type="dxa"/>
            <w:vAlign w:val="center"/>
          </w:tcPr>
          <w:p w14:paraId="63F0DE19" w14:textId="170D81C9" w:rsidR="0014425C" w:rsidRPr="00E67012" w:rsidRDefault="0014425C" w:rsidP="00E318EB">
            <w:pPr>
              <w:jc w:val="center"/>
              <w:rPr>
                <w:rFonts w:ascii="Times New Roman" w:eastAsia="宋体" w:hAnsi="Times New Roman"/>
              </w:rPr>
            </w:pPr>
            <w:r w:rsidRPr="00E67012">
              <w:rPr>
                <w:rFonts w:ascii="Times New Roman" w:eastAsia="宋体" w:hAnsi="Times New Roman"/>
              </w:rPr>
              <w:t>50</w:t>
            </w:r>
          </w:p>
        </w:tc>
        <w:tc>
          <w:tcPr>
            <w:tcW w:w="1304" w:type="dxa"/>
            <w:noWrap/>
            <w:vAlign w:val="center"/>
            <w:hideMark/>
          </w:tcPr>
          <w:p w14:paraId="0A8DDCCB" w14:textId="22105F6A" w:rsidR="0014425C" w:rsidRPr="00E67012" w:rsidRDefault="0014425C" w:rsidP="00E318EB">
            <w:pPr>
              <w:jc w:val="center"/>
              <w:rPr>
                <w:rFonts w:ascii="Times New Roman" w:eastAsia="宋体" w:hAnsi="Times New Roman"/>
              </w:rPr>
            </w:pPr>
            <w:r w:rsidRPr="00E67012">
              <w:rPr>
                <w:rFonts w:ascii="Times New Roman" w:eastAsia="宋体" w:hAnsi="Times New Roman"/>
              </w:rPr>
              <w:t>38.1±4.4</w:t>
            </w:r>
          </w:p>
        </w:tc>
        <w:tc>
          <w:tcPr>
            <w:tcW w:w="1414" w:type="dxa"/>
            <w:vAlign w:val="center"/>
          </w:tcPr>
          <w:p w14:paraId="2A85504E" w14:textId="692932C2" w:rsidR="0014425C" w:rsidRPr="00E67012" w:rsidRDefault="0014425C" w:rsidP="00E318EB">
            <w:pPr>
              <w:jc w:val="center"/>
              <w:rPr>
                <w:rFonts w:ascii="Times New Roman" w:eastAsia="宋体" w:hAnsi="Times New Roman"/>
              </w:rPr>
            </w:pPr>
            <w:r w:rsidRPr="00E67012">
              <w:rPr>
                <w:rFonts w:ascii="Times New Roman" w:eastAsia="宋体" w:hAnsi="Times New Roman"/>
              </w:rPr>
              <w:t>38.1±4.4</w:t>
            </w:r>
          </w:p>
        </w:tc>
        <w:tc>
          <w:tcPr>
            <w:tcW w:w="1418" w:type="dxa"/>
            <w:noWrap/>
            <w:vAlign w:val="center"/>
            <w:hideMark/>
          </w:tcPr>
          <w:p w14:paraId="52E66D8D" w14:textId="2FAF1B71" w:rsidR="0014425C" w:rsidRPr="00E67012" w:rsidRDefault="0014425C"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559" w:type="dxa"/>
            <w:vAlign w:val="center"/>
          </w:tcPr>
          <w:p w14:paraId="57669767" w14:textId="388CCC02" w:rsidR="0014425C" w:rsidRPr="00E67012" w:rsidRDefault="0014425C"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418" w:type="dxa"/>
            <w:noWrap/>
            <w:vAlign w:val="center"/>
            <w:hideMark/>
          </w:tcPr>
          <w:p w14:paraId="15CB26CF"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January 2018 and January 2021</w:t>
            </w:r>
          </w:p>
        </w:tc>
        <w:tc>
          <w:tcPr>
            <w:tcW w:w="1324" w:type="dxa"/>
            <w:noWrap/>
            <w:vAlign w:val="center"/>
            <w:hideMark/>
          </w:tcPr>
          <w:p w14:paraId="2D9C8541" w14:textId="0D9A406D" w:rsidR="0014425C" w:rsidRPr="00E67012" w:rsidRDefault="0014425C" w:rsidP="00E318EB">
            <w:pPr>
              <w:jc w:val="center"/>
              <w:rPr>
                <w:rFonts w:ascii="Times New Roman" w:eastAsia="宋体" w:hAnsi="Times New Roman"/>
              </w:rPr>
            </w:pPr>
            <w:r w:rsidRPr="00E67012">
              <w:rPr>
                <w:rFonts w:ascii="Times New Roman" w:eastAsia="宋体" w:hAnsi="Times New Roman"/>
              </w:rPr>
              <w:t>1.3.6.7.10.17.20.25</w:t>
            </w:r>
            <w:r w:rsidR="00DD11EE">
              <w:rPr>
                <w:rFonts w:ascii="Times New Roman" w:eastAsia="宋体" w:hAnsi="Times New Roman"/>
              </w:rPr>
              <w:t>.26</w:t>
            </w:r>
          </w:p>
        </w:tc>
      </w:tr>
      <w:tr w:rsidR="0014425C" w:rsidRPr="00E67012" w14:paraId="1DD2D888" w14:textId="77777777" w:rsidTr="00E318EB">
        <w:trPr>
          <w:trHeight w:val="276"/>
        </w:trPr>
        <w:tc>
          <w:tcPr>
            <w:tcW w:w="1313" w:type="dxa"/>
            <w:noWrap/>
            <w:vAlign w:val="center"/>
            <w:hideMark/>
          </w:tcPr>
          <w:p w14:paraId="620127C8" w14:textId="55095DAF" w:rsidR="0014425C" w:rsidRPr="00E67012" w:rsidRDefault="0014425C" w:rsidP="00E318EB">
            <w:pPr>
              <w:jc w:val="center"/>
              <w:rPr>
                <w:rFonts w:ascii="Times New Roman" w:eastAsia="宋体" w:hAnsi="Times New Roman"/>
              </w:rPr>
            </w:pPr>
            <w:r w:rsidRPr="00E67012">
              <w:rPr>
                <w:rFonts w:ascii="Times New Roman" w:eastAsia="宋体" w:hAnsi="Times New Roman"/>
              </w:rPr>
              <w:t>Pacu 2021</w:t>
            </w:r>
          </w:p>
        </w:tc>
        <w:tc>
          <w:tcPr>
            <w:tcW w:w="975" w:type="dxa"/>
            <w:noWrap/>
            <w:vAlign w:val="center"/>
            <w:hideMark/>
          </w:tcPr>
          <w:p w14:paraId="61601120"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Romania</w:t>
            </w:r>
          </w:p>
        </w:tc>
        <w:tc>
          <w:tcPr>
            <w:tcW w:w="1371" w:type="dxa"/>
            <w:noWrap/>
            <w:vAlign w:val="center"/>
            <w:hideMark/>
          </w:tcPr>
          <w:p w14:paraId="3D7DE0ED"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R</w:t>
            </w:r>
            <w:r w:rsidRPr="00E67012">
              <w:rPr>
                <w:rFonts w:ascii="Times New Roman" w:eastAsia="宋体" w:hAnsi="Times New Roman" w:hint="eastAsia"/>
              </w:rPr>
              <w:t>etrospective / Cohort</w:t>
            </w:r>
          </w:p>
        </w:tc>
        <w:tc>
          <w:tcPr>
            <w:tcW w:w="963" w:type="dxa"/>
            <w:noWrap/>
            <w:vAlign w:val="center"/>
            <w:hideMark/>
          </w:tcPr>
          <w:p w14:paraId="212AB7F2"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POR</w:t>
            </w:r>
          </w:p>
        </w:tc>
        <w:tc>
          <w:tcPr>
            <w:tcW w:w="1243" w:type="dxa"/>
            <w:noWrap/>
            <w:vAlign w:val="center"/>
            <w:hideMark/>
          </w:tcPr>
          <w:p w14:paraId="61263BFE"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20</w:t>
            </w:r>
          </w:p>
        </w:tc>
        <w:tc>
          <w:tcPr>
            <w:tcW w:w="1051" w:type="dxa"/>
            <w:vAlign w:val="center"/>
          </w:tcPr>
          <w:p w14:paraId="7EDF7C34" w14:textId="7C38C5AC" w:rsidR="0014425C" w:rsidRPr="00E67012" w:rsidRDefault="0014425C" w:rsidP="00E318EB">
            <w:pPr>
              <w:jc w:val="center"/>
              <w:rPr>
                <w:rFonts w:ascii="Times New Roman" w:eastAsia="宋体" w:hAnsi="Times New Roman"/>
              </w:rPr>
            </w:pPr>
            <w:r w:rsidRPr="00E67012">
              <w:rPr>
                <w:rFonts w:ascii="Times New Roman" w:eastAsia="宋体" w:hAnsi="Times New Roman"/>
              </w:rPr>
              <w:t>20</w:t>
            </w:r>
          </w:p>
        </w:tc>
        <w:tc>
          <w:tcPr>
            <w:tcW w:w="1304" w:type="dxa"/>
            <w:noWrap/>
            <w:vAlign w:val="center"/>
            <w:hideMark/>
          </w:tcPr>
          <w:p w14:paraId="01B2D3BF" w14:textId="6C8D20BA" w:rsidR="0014425C" w:rsidRPr="00E67012" w:rsidRDefault="0014425C" w:rsidP="00E318EB">
            <w:pPr>
              <w:jc w:val="center"/>
              <w:rPr>
                <w:rFonts w:ascii="Times New Roman" w:eastAsia="宋体" w:hAnsi="Times New Roman"/>
              </w:rPr>
            </w:pPr>
            <w:r w:rsidRPr="00E67012">
              <w:rPr>
                <w:rFonts w:ascii="Times New Roman" w:eastAsia="宋体" w:hAnsi="Times New Roman"/>
              </w:rPr>
              <w:t>37.4±4.00</w:t>
            </w:r>
          </w:p>
        </w:tc>
        <w:tc>
          <w:tcPr>
            <w:tcW w:w="1414" w:type="dxa"/>
            <w:vAlign w:val="center"/>
          </w:tcPr>
          <w:p w14:paraId="5EACC70F" w14:textId="7D2D811E" w:rsidR="0014425C" w:rsidRPr="00E67012" w:rsidRDefault="0014425C" w:rsidP="00E318EB">
            <w:pPr>
              <w:jc w:val="center"/>
              <w:rPr>
                <w:rFonts w:ascii="Times New Roman" w:eastAsia="宋体" w:hAnsi="Times New Roman"/>
              </w:rPr>
            </w:pPr>
            <w:r w:rsidRPr="00E67012">
              <w:rPr>
                <w:rFonts w:ascii="Times New Roman" w:eastAsia="宋体" w:hAnsi="Times New Roman"/>
              </w:rPr>
              <w:t>37.4±4.00</w:t>
            </w:r>
          </w:p>
        </w:tc>
        <w:tc>
          <w:tcPr>
            <w:tcW w:w="1418" w:type="dxa"/>
            <w:noWrap/>
            <w:vAlign w:val="center"/>
            <w:hideMark/>
          </w:tcPr>
          <w:p w14:paraId="5336F733" w14:textId="6949E724" w:rsidR="0014425C" w:rsidRPr="00E67012" w:rsidRDefault="0014425C"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559" w:type="dxa"/>
            <w:vAlign w:val="center"/>
          </w:tcPr>
          <w:p w14:paraId="255D6125" w14:textId="6D6B20BA" w:rsidR="0014425C" w:rsidRPr="00E67012" w:rsidRDefault="0014425C" w:rsidP="00E318EB">
            <w:pPr>
              <w:jc w:val="center"/>
              <w:rPr>
                <w:rFonts w:ascii="Times New Roman" w:eastAsia="宋体" w:hAnsi="Times New Roman"/>
              </w:rPr>
            </w:pPr>
            <w:r>
              <w:rPr>
                <w:rFonts w:ascii="Times New Roman" w:eastAsia="宋体" w:hAnsi="Times New Roman" w:hint="eastAsia"/>
              </w:rPr>
              <w:t>N</w:t>
            </w:r>
            <w:r>
              <w:rPr>
                <w:rFonts w:ascii="Times New Roman" w:eastAsia="宋体" w:hAnsi="Times New Roman"/>
              </w:rPr>
              <w:t>A</w:t>
            </w:r>
          </w:p>
        </w:tc>
        <w:tc>
          <w:tcPr>
            <w:tcW w:w="1418" w:type="dxa"/>
            <w:noWrap/>
            <w:vAlign w:val="center"/>
            <w:hideMark/>
          </w:tcPr>
          <w:p w14:paraId="0A6481FD" w14:textId="77777777" w:rsidR="0014425C" w:rsidRPr="00E67012" w:rsidRDefault="0014425C" w:rsidP="00E318EB">
            <w:pPr>
              <w:jc w:val="center"/>
              <w:rPr>
                <w:rFonts w:ascii="Times New Roman" w:eastAsia="宋体" w:hAnsi="Times New Roman"/>
              </w:rPr>
            </w:pPr>
            <w:r w:rsidRPr="00E67012">
              <w:rPr>
                <w:rFonts w:ascii="Times New Roman" w:eastAsia="宋体" w:hAnsi="Times New Roman"/>
              </w:rPr>
              <w:t>February 2019 to February 2020</w:t>
            </w:r>
          </w:p>
        </w:tc>
        <w:tc>
          <w:tcPr>
            <w:tcW w:w="1324" w:type="dxa"/>
            <w:noWrap/>
            <w:vAlign w:val="center"/>
            <w:hideMark/>
          </w:tcPr>
          <w:p w14:paraId="4CDB8D91" w14:textId="7933F2D7" w:rsidR="0014425C" w:rsidRPr="00E67012" w:rsidRDefault="0014425C" w:rsidP="00E318EB">
            <w:pPr>
              <w:jc w:val="center"/>
              <w:rPr>
                <w:rFonts w:ascii="Times New Roman" w:eastAsia="宋体" w:hAnsi="Times New Roman"/>
              </w:rPr>
            </w:pPr>
            <w:r w:rsidRPr="00E67012">
              <w:rPr>
                <w:rFonts w:ascii="Times New Roman" w:eastAsia="宋体" w:hAnsi="Times New Roman"/>
              </w:rPr>
              <w:t>2.4.5.8.9.12.13.14.15.</w:t>
            </w:r>
            <w:r w:rsidR="00D6352A">
              <w:rPr>
                <w:rFonts w:ascii="Times New Roman" w:eastAsia="宋体" w:hAnsi="Times New Roman"/>
              </w:rPr>
              <w:t>20.</w:t>
            </w:r>
            <w:r w:rsidR="00DD11EE">
              <w:rPr>
                <w:rFonts w:ascii="Times New Roman" w:eastAsia="宋体" w:hAnsi="Times New Roman"/>
              </w:rPr>
              <w:t>21.</w:t>
            </w:r>
            <w:r w:rsidRPr="00E67012">
              <w:rPr>
                <w:rFonts w:ascii="Times New Roman" w:eastAsia="宋体" w:hAnsi="Times New Roman"/>
              </w:rPr>
              <w:t>22</w:t>
            </w:r>
            <w:r w:rsidR="00DD11EE">
              <w:rPr>
                <w:rFonts w:ascii="Times New Roman" w:eastAsia="宋体" w:hAnsi="Times New Roman"/>
              </w:rPr>
              <w:t>.26</w:t>
            </w:r>
          </w:p>
        </w:tc>
      </w:tr>
    </w:tbl>
    <w:p w14:paraId="4D1FC49B" w14:textId="49119192" w:rsidR="00E67012" w:rsidRPr="00203F15" w:rsidRDefault="00203F15" w:rsidP="00762BE0">
      <w:pPr>
        <w:rPr>
          <w:rFonts w:ascii="Times New Roman" w:hAnsi="Times New Roman" w:cs="Times New Roman"/>
          <w:i/>
          <w:iCs/>
        </w:rPr>
      </w:pPr>
      <w:r w:rsidRPr="00203F15">
        <w:rPr>
          <w:rFonts w:ascii="Times New Roman" w:hAnsi="Times New Roman" w:cs="Times New Roman"/>
          <w:i/>
          <w:iCs/>
        </w:rPr>
        <w:t>Not applicable marked as NA</w:t>
      </w:r>
    </w:p>
    <w:p w14:paraId="7F213ED6" w14:textId="1342B018" w:rsidR="00A13816" w:rsidRDefault="00CA159C">
      <w:pPr>
        <w:rPr>
          <w:rFonts w:ascii="Times New Roman" w:hAnsi="Times New Roman" w:cs="Times New Roman"/>
        </w:rPr>
      </w:pPr>
      <w:r w:rsidRPr="00CA159C">
        <w:rPr>
          <w:rFonts w:ascii="Times New Roman" w:hAnsi="Times New Roman" w:cs="Times New Roman"/>
        </w:rPr>
        <w:t>1. E</w:t>
      </w:r>
      <w:r w:rsidRPr="00CA159C">
        <w:rPr>
          <w:rFonts w:ascii="Times New Roman" w:hAnsi="Times New Roman" w:cs="Times New Roman"/>
          <w:vertAlign w:val="subscript"/>
        </w:rPr>
        <w:t>2</w:t>
      </w:r>
      <w:r w:rsidRPr="00CA159C">
        <w:rPr>
          <w:rFonts w:ascii="Times New Roman" w:hAnsi="Times New Roman" w:cs="Times New Roman"/>
        </w:rPr>
        <w:t xml:space="preserve"> 2. FSH 3. P 4. AMH 5. LH 6. Endometrial thickness 7. Number of mature oocytes 8. Number of antral follicles 9. Number of oocytes taken 10. Number of metaphase II oocytes 11. Number of metaphase II oocytes 12. Number of excellent embryos 13. Duration of stimulation 14. Dose of Gonadotropin 15. Dose of estradiol trigger 16. Quality of metaphase II oocytes 17. Number of embryos on the fifth day 18. Quality of blastocysts 19. Number of blastocysts 20. Live birth rate 21. </w:t>
      </w:r>
      <w:r w:rsidR="00211956" w:rsidRPr="00211956">
        <w:rPr>
          <w:rFonts w:ascii="Times New Roman" w:hAnsi="Times New Roman" w:cs="Times New Roman"/>
        </w:rPr>
        <w:t xml:space="preserve">Natural </w:t>
      </w:r>
      <w:r w:rsidR="00211956">
        <w:rPr>
          <w:rFonts w:ascii="Times New Roman" w:hAnsi="Times New Roman" w:cs="Times New Roman" w:hint="eastAsia"/>
        </w:rPr>
        <w:t>p</w:t>
      </w:r>
      <w:r w:rsidRPr="00CA159C">
        <w:rPr>
          <w:rFonts w:ascii="Times New Roman" w:hAnsi="Times New Roman" w:cs="Times New Roman"/>
        </w:rPr>
        <w:t>regnancy rate 22. Cancellation rate 23. Fertilization rate 24. Effective Rate 25.2 prokaryotic embryos</w:t>
      </w:r>
      <w:r w:rsidR="00FF1160">
        <w:rPr>
          <w:rFonts w:ascii="Times New Roman" w:hAnsi="Times New Roman" w:cs="Times New Roman"/>
        </w:rPr>
        <w:t xml:space="preserve"> </w:t>
      </w:r>
      <w:r w:rsidR="00FF1160" w:rsidRPr="00D6352A">
        <w:rPr>
          <w:rFonts w:ascii="Times New Roman" w:hAnsi="Times New Roman" w:cs="Times New Roman"/>
        </w:rPr>
        <w:t>26.</w:t>
      </w:r>
      <w:r w:rsidR="00211956" w:rsidRPr="00D6352A">
        <w:rPr>
          <w:rFonts w:ascii="Times New Roman" w:hAnsi="Times New Roman" w:cs="Times New Roman"/>
        </w:rPr>
        <w:t xml:space="preserve"> ART p</w:t>
      </w:r>
      <w:r w:rsidR="00211956" w:rsidRPr="00211956">
        <w:rPr>
          <w:rFonts w:ascii="Times New Roman" w:hAnsi="Times New Roman" w:cs="Times New Roman"/>
        </w:rPr>
        <w:t>regnancy rate</w:t>
      </w:r>
    </w:p>
    <w:p w14:paraId="4F5619E7" w14:textId="77777777" w:rsidR="00877C62" w:rsidRDefault="00877C62" w:rsidP="00877C62">
      <w:pPr>
        <w:pStyle w:val="a3"/>
      </w:pPr>
    </w:p>
    <w:p w14:paraId="2724ED85" w14:textId="788988E8" w:rsidR="00877C62" w:rsidRDefault="00877C62" w:rsidP="00877C62">
      <w:pPr>
        <w:pStyle w:val="a3"/>
      </w:pPr>
      <w:r>
        <w:rPr>
          <w:rFonts w:hint="eastAsia"/>
        </w:rPr>
        <w:t>T</w:t>
      </w:r>
      <w:r>
        <w:t>able S4. Q</w:t>
      </w:r>
      <w:r w:rsidRPr="003534F0">
        <w:t>uality assessment of included studies</w:t>
      </w:r>
    </w:p>
    <w:tbl>
      <w:tblPr>
        <w:tblStyle w:val="a8"/>
        <w:tblW w:w="11902" w:type="dxa"/>
        <w:jc w:val="center"/>
        <w:tblLook w:val="04A0" w:firstRow="1" w:lastRow="0" w:firstColumn="1" w:lastColumn="0" w:noHBand="0" w:noVBand="1"/>
      </w:tblPr>
      <w:tblGrid>
        <w:gridCol w:w="2405"/>
        <w:gridCol w:w="2552"/>
        <w:gridCol w:w="1417"/>
        <w:gridCol w:w="1559"/>
        <w:gridCol w:w="2055"/>
        <w:gridCol w:w="1914"/>
      </w:tblGrid>
      <w:tr w:rsidR="00877C62" w:rsidRPr="009C1C04" w14:paraId="7C8E11D9"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hideMark/>
          </w:tcPr>
          <w:p w14:paraId="4EB8D2FE" w14:textId="77777777" w:rsidR="00877C62" w:rsidRPr="009C1C04" w:rsidRDefault="00877C62" w:rsidP="008F1117">
            <w:pPr>
              <w:widowControl/>
              <w:jc w:val="left"/>
              <w:rPr>
                <w:rFonts w:ascii="Times New Roman" w:hAnsi="Times New Roman" w:cs="Times New Roman"/>
                <w:color w:val="000000"/>
                <w:kern w:val="0"/>
                <w:sz w:val="22"/>
              </w:rPr>
            </w:pPr>
            <w:r w:rsidRPr="009C1C04">
              <w:rPr>
                <w:rFonts w:ascii="Times New Roman" w:hAnsi="Times New Roman" w:cs="Times New Roman"/>
                <w:color w:val="000000"/>
                <w:kern w:val="0"/>
                <w:sz w:val="22"/>
              </w:rPr>
              <w:t>Studies</w:t>
            </w:r>
          </w:p>
        </w:tc>
        <w:tc>
          <w:tcPr>
            <w:tcW w:w="2552" w:type="dxa"/>
            <w:tcBorders>
              <w:top w:val="single" w:sz="4" w:space="0" w:color="auto"/>
              <w:left w:val="single" w:sz="4" w:space="0" w:color="auto"/>
              <w:bottom w:val="single" w:sz="4" w:space="0" w:color="auto"/>
              <w:right w:val="single" w:sz="4" w:space="0" w:color="auto"/>
            </w:tcBorders>
            <w:hideMark/>
          </w:tcPr>
          <w:p w14:paraId="238345A6" w14:textId="77777777" w:rsidR="00877C62" w:rsidRPr="009C1C04" w:rsidRDefault="00877C62" w:rsidP="008F1117">
            <w:pPr>
              <w:widowControl/>
              <w:jc w:val="left"/>
              <w:rPr>
                <w:rFonts w:ascii="Times New Roman" w:hAnsi="Times New Roman" w:cs="Times New Roman"/>
                <w:color w:val="000000"/>
                <w:kern w:val="0"/>
                <w:sz w:val="22"/>
              </w:rPr>
            </w:pPr>
            <w:r w:rsidRPr="009C1C04">
              <w:rPr>
                <w:rFonts w:ascii="Times New Roman" w:hAnsi="Times New Roman" w:cs="Times New Roman"/>
                <w:color w:val="000000"/>
                <w:kern w:val="0"/>
                <w:sz w:val="22"/>
              </w:rPr>
              <w:t>Sample representativeness</w:t>
            </w:r>
          </w:p>
        </w:tc>
        <w:tc>
          <w:tcPr>
            <w:tcW w:w="1417" w:type="dxa"/>
            <w:tcBorders>
              <w:top w:val="single" w:sz="4" w:space="0" w:color="auto"/>
              <w:left w:val="single" w:sz="4" w:space="0" w:color="auto"/>
              <w:bottom w:val="single" w:sz="4" w:space="0" w:color="auto"/>
              <w:right w:val="single" w:sz="4" w:space="0" w:color="auto"/>
            </w:tcBorders>
            <w:hideMark/>
          </w:tcPr>
          <w:p w14:paraId="7E13AFF1" w14:textId="77777777" w:rsidR="00877C62" w:rsidRPr="009C1C04" w:rsidRDefault="00877C62" w:rsidP="008F1117">
            <w:pPr>
              <w:widowControl/>
              <w:jc w:val="left"/>
              <w:rPr>
                <w:rFonts w:ascii="Times New Roman" w:hAnsi="Times New Roman" w:cs="Times New Roman"/>
                <w:color w:val="000000"/>
                <w:kern w:val="0"/>
                <w:sz w:val="22"/>
              </w:rPr>
            </w:pPr>
            <w:r w:rsidRPr="009C1C04">
              <w:rPr>
                <w:rFonts w:ascii="Times New Roman" w:hAnsi="Times New Roman" w:cs="Times New Roman"/>
                <w:color w:val="000000"/>
                <w:kern w:val="0"/>
                <w:sz w:val="22"/>
              </w:rPr>
              <w:t>Sample size</w:t>
            </w:r>
          </w:p>
        </w:tc>
        <w:tc>
          <w:tcPr>
            <w:tcW w:w="1559" w:type="dxa"/>
            <w:tcBorders>
              <w:top w:val="single" w:sz="4" w:space="0" w:color="auto"/>
              <w:left w:val="single" w:sz="4" w:space="0" w:color="auto"/>
              <w:bottom w:val="single" w:sz="4" w:space="0" w:color="auto"/>
              <w:right w:val="single" w:sz="4" w:space="0" w:color="auto"/>
            </w:tcBorders>
            <w:hideMark/>
          </w:tcPr>
          <w:p w14:paraId="5451AB0F" w14:textId="77777777" w:rsidR="00877C62" w:rsidRPr="009C1C04" w:rsidRDefault="00877C62" w:rsidP="008F1117">
            <w:pPr>
              <w:widowControl/>
              <w:jc w:val="left"/>
              <w:rPr>
                <w:rFonts w:ascii="Times New Roman" w:hAnsi="Times New Roman" w:cs="Times New Roman"/>
                <w:color w:val="000000"/>
                <w:kern w:val="0"/>
                <w:sz w:val="22"/>
              </w:rPr>
            </w:pPr>
            <w:r w:rsidRPr="009C1C04">
              <w:rPr>
                <w:rFonts w:ascii="Times New Roman" w:hAnsi="Times New Roman" w:cs="Times New Roman"/>
                <w:color w:val="000000"/>
                <w:kern w:val="0"/>
                <w:sz w:val="22"/>
              </w:rPr>
              <w:t>Response rate</w:t>
            </w:r>
          </w:p>
        </w:tc>
        <w:tc>
          <w:tcPr>
            <w:tcW w:w="2055" w:type="dxa"/>
            <w:tcBorders>
              <w:top w:val="single" w:sz="4" w:space="0" w:color="auto"/>
              <w:left w:val="single" w:sz="4" w:space="0" w:color="auto"/>
              <w:bottom w:val="single" w:sz="4" w:space="0" w:color="auto"/>
              <w:right w:val="single" w:sz="4" w:space="0" w:color="auto"/>
            </w:tcBorders>
            <w:hideMark/>
          </w:tcPr>
          <w:p w14:paraId="5C1C37B0" w14:textId="77777777" w:rsidR="00877C62" w:rsidRPr="009C1C04" w:rsidRDefault="00877C62" w:rsidP="008F1117">
            <w:pPr>
              <w:widowControl/>
              <w:jc w:val="left"/>
              <w:rPr>
                <w:rFonts w:ascii="Times New Roman" w:hAnsi="Times New Roman" w:cs="Times New Roman"/>
                <w:color w:val="000000"/>
                <w:kern w:val="0"/>
                <w:sz w:val="22"/>
              </w:rPr>
            </w:pPr>
            <w:r w:rsidRPr="009C1C04">
              <w:rPr>
                <w:rFonts w:ascii="Times New Roman" w:hAnsi="Times New Roman" w:cs="Times New Roman"/>
                <w:color w:val="000000"/>
                <w:kern w:val="0"/>
                <w:sz w:val="22"/>
              </w:rPr>
              <w:t>Statistics reporting</w:t>
            </w:r>
          </w:p>
        </w:tc>
        <w:tc>
          <w:tcPr>
            <w:tcW w:w="1914" w:type="dxa"/>
            <w:tcBorders>
              <w:top w:val="single" w:sz="4" w:space="0" w:color="auto"/>
              <w:left w:val="single" w:sz="4" w:space="0" w:color="auto"/>
              <w:bottom w:val="single" w:sz="4" w:space="0" w:color="auto"/>
              <w:right w:val="single" w:sz="4" w:space="0" w:color="auto"/>
            </w:tcBorders>
            <w:hideMark/>
          </w:tcPr>
          <w:p w14:paraId="41914197" w14:textId="77777777" w:rsidR="00877C62" w:rsidRPr="009C1C04" w:rsidRDefault="00877C62" w:rsidP="008F1117">
            <w:pPr>
              <w:widowControl/>
              <w:jc w:val="left"/>
              <w:rPr>
                <w:rFonts w:ascii="Times New Roman" w:hAnsi="Times New Roman" w:cs="Times New Roman"/>
                <w:color w:val="000000"/>
                <w:kern w:val="0"/>
                <w:sz w:val="22"/>
              </w:rPr>
            </w:pPr>
            <w:r w:rsidRPr="009C1C04">
              <w:rPr>
                <w:rFonts w:ascii="Times New Roman" w:hAnsi="Times New Roman" w:cs="Times New Roman"/>
                <w:color w:val="000000"/>
                <w:kern w:val="0"/>
                <w:sz w:val="22"/>
              </w:rPr>
              <w:t>Measurement</w:t>
            </w:r>
            <w:r>
              <w:rPr>
                <w:rFonts w:ascii="Times New Roman" w:hAnsi="Times New Roman" w:cs="Times New Roman"/>
                <w:color w:val="000000"/>
                <w:kern w:val="0"/>
                <w:sz w:val="22"/>
              </w:rPr>
              <w:t xml:space="preserve"> </w:t>
            </w:r>
            <w:r w:rsidRPr="009C1C04">
              <w:rPr>
                <w:rFonts w:ascii="Times New Roman" w:hAnsi="Times New Roman" w:cs="Times New Roman"/>
                <w:color w:val="000000"/>
                <w:kern w:val="0"/>
                <w:sz w:val="22"/>
              </w:rPr>
              <w:t>tools</w:t>
            </w:r>
          </w:p>
        </w:tc>
      </w:tr>
      <w:tr w:rsidR="00877C62" w:rsidRPr="009C1C04" w14:paraId="6DC5143E"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hideMark/>
          </w:tcPr>
          <w:p w14:paraId="714FA36C" w14:textId="77777777" w:rsidR="00877C62" w:rsidRPr="009C1C04" w:rsidRDefault="00877C62" w:rsidP="008F1117">
            <w:pPr>
              <w:widowControl/>
              <w:jc w:val="left"/>
              <w:rPr>
                <w:rFonts w:ascii="Times New Roman" w:hAnsi="Times New Roman" w:cs="Times New Roman"/>
                <w:color w:val="000000"/>
                <w:kern w:val="0"/>
                <w:sz w:val="22"/>
              </w:rPr>
            </w:pPr>
            <w:r>
              <w:rPr>
                <w:rFonts w:ascii="Times New Roman" w:eastAsia="等线" w:hAnsi="Times New Roman" w:cs="Times New Roman"/>
                <w:color w:val="000000"/>
                <w:sz w:val="22"/>
              </w:rPr>
              <w:t>Parvanov 2022</w:t>
            </w:r>
          </w:p>
        </w:tc>
        <w:tc>
          <w:tcPr>
            <w:tcW w:w="2552" w:type="dxa"/>
            <w:tcBorders>
              <w:top w:val="single" w:sz="4" w:space="0" w:color="auto"/>
              <w:left w:val="single" w:sz="4" w:space="0" w:color="auto"/>
              <w:bottom w:val="single" w:sz="4" w:space="0" w:color="auto"/>
              <w:right w:val="single" w:sz="4" w:space="0" w:color="auto"/>
            </w:tcBorders>
          </w:tcPr>
          <w:p w14:paraId="173D4E2A"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1</w:t>
            </w:r>
          </w:p>
        </w:tc>
        <w:tc>
          <w:tcPr>
            <w:tcW w:w="1417" w:type="dxa"/>
            <w:tcBorders>
              <w:top w:val="single" w:sz="4" w:space="0" w:color="auto"/>
              <w:left w:val="single" w:sz="4" w:space="0" w:color="auto"/>
              <w:bottom w:val="single" w:sz="4" w:space="0" w:color="auto"/>
              <w:right w:val="single" w:sz="4" w:space="0" w:color="auto"/>
            </w:tcBorders>
          </w:tcPr>
          <w:p w14:paraId="25EC5256"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0</w:t>
            </w:r>
          </w:p>
        </w:tc>
        <w:tc>
          <w:tcPr>
            <w:tcW w:w="1559" w:type="dxa"/>
            <w:tcBorders>
              <w:top w:val="single" w:sz="4" w:space="0" w:color="auto"/>
              <w:left w:val="single" w:sz="4" w:space="0" w:color="auto"/>
              <w:bottom w:val="single" w:sz="4" w:space="0" w:color="auto"/>
              <w:right w:val="single" w:sz="4" w:space="0" w:color="auto"/>
            </w:tcBorders>
          </w:tcPr>
          <w:p w14:paraId="761F861B"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1</w:t>
            </w:r>
          </w:p>
        </w:tc>
        <w:tc>
          <w:tcPr>
            <w:tcW w:w="2055" w:type="dxa"/>
            <w:tcBorders>
              <w:top w:val="single" w:sz="4" w:space="0" w:color="auto"/>
              <w:left w:val="single" w:sz="4" w:space="0" w:color="auto"/>
              <w:bottom w:val="single" w:sz="4" w:space="0" w:color="auto"/>
              <w:right w:val="single" w:sz="4" w:space="0" w:color="auto"/>
            </w:tcBorders>
          </w:tcPr>
          <w:p w14:paraId="3268A3FC"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1</w:t>
            </w:r>
          </w:p>
        </w:tc>
        <w:tc>
          <w:tcPr>
            <w:tcW w:w="1914" w:type="dxa"/>
            <w:tcBorders>
              <w:top w:val="single" w:sz="4" w:space="0" w:color="auto"/>
              <w:left w:val="single" w:sz="4" w:space="0" w:color="auto"/>
              <w:bottom w:val="single" w:sz="4" w:space="0" w:color="auto"/>
              <w:right w:val="single" w:sz="4" w:space="0" w:color="auto"/>
            </w:tcBorders>
          </w:tcPr>
          <w:p w14:paraId="7367BCDB"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1</w:t>
            </w:r>
          </w:p>
        </w:tc>
      </w:tr>
      <w:tr w:rsidR="00877C62" w:rsidRPr="009C1C04" w14:paraId="5ADCBD5F"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hideMark/>
          </w:tcPr>
          <w:p w14:paraId="3CA683F0" w14:textId="77777777" w:rsidR="00877C62" w:rsidRPr="009C1C04" w:rsidRDefault="00877C62" w:rsidP="008F1117">
            <w:pPr>
              <w:widowControl/>
              <w:jc w:val="left"/>
              <w:rPr>
                <w:rFonts w:ascii="Times New Roman" w:hAnsi="Times New Roman" w:cs="Times New Roman"/>
                <w:color w:val="000000"/>
                <w:kern w:val="0"/>
                <w:sz w:val="22"/>
              </w:rPr>
            </w:pPr>
            <w:r>
              <w:rPr>
                <w:rFonts w:ascii="Times New Roman" w:eastAsia="等线" w:hAnsi="Times New Roman" w:cs="Times New Roman"/>
                <w:color w:val="131413"/>
                <w:sz w:val="22"/>
              </w:rPr>
              <w:t>Aflatoonian 2021</w:t>
            </w:r>
          </w:p>
        </w:tc>
        <w:tc>
          <w:tcPr>
            <w:tcW w:w="2552" w:type="dxa"/>
            <w:tcBorders>
              <w:top w:val="single" w:sz="4" w:space="0" w:color="auto"/>
              <w:left w:val="single" w:sz="4" w:space="0" w:color="auto"/>
              <w:bottom w:val="single" w:sz="4" w:space="0" w:color="auto"/>
              <w:right w:val="single" w:sz="4" w:space="0" w:color="auto"/>
            </w:tcBorders>
          </w:tcPr>
          <w:p w14:paraId="5B2059F0"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1</w:t>
            </w:r>
          </w:p>
        </w:tc>
        <w:tc>
          <w:tcPr>
            <w:tcW w:w="1417" w:type="dxa"/>
            <w:tcBorders>
              <w:top w:val="single" w:sz="4" w:space="0" w:color="auto"/>
              <w:left w:val="single" w:sz="4" w:space="0" w:color="auto"/>
              <w:bottom w:val="single" w:sz="4" w:space="0" w:color="auto"/>
              <w:right w:val="single" w:sz="4" w:space="0" w:color="auto"/>
            </w:tcBorders>
          </w:tcPr>
          <w:p w14:paraId="03273E88"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0</w:t>
            </w:r>
          </w:p>
        </w:tc>
        <w:tc>
          <w:tcPr>
            <w:tcW w:w="1559" w:type="dxa"/>
            <w:tcBorders>
              <w:top w:val="single" w:sz="4" w:space="0" w:color="auto"/>
              <w:left w:val="single" w:sz="4" w:space="0" w:color="auto"/>
              <w:bottom w:val="single" w:sz="4" w:space="0" w:color="auto"/>
              <w:right w:val="single" w:sz="4" w:space="0" w:color="auto"/>
            </w:tcBorders>
          </w:tcPr>
          <w:p w14:paraId="1396A1EE"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1</w:t>
            </w:r>
          </w:p>
        </w:tc>
        <w:tc>
          <w:tcPr>
            <w:tcW w:w="2055" w:type="dxa"/>
            <w:tcBorders>
              <w:top w:val="single" w:sz="4" w:space="0" w:color="auto"/>
              <w:left w:val="single" w:sz="4" w:space="0" w:color="auto"/>
              <w:bottom w:val="single" w:sz="4" w:space="0" w:color="auto"/>
              <w:right w:val="single" w:sz="4" w:space="0" w:color="auto"/>
            </w:tcBorders>
          </w:tcPr>
          <w:p w14:paraId="14CED59F"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1</w:t>
            </w:r>
          </w:p>
        </w:tc>
        <w:tc>
          <w:tcPr>
            <w:tcW w:w="1914" w:type="dxa"/>
            <w:tcBorders>
              <w:top w:val="single" w:sz="4" w:space="0" w:color="auto"/>
              <w:left w:val="single" w:sz="4" w:space="0" w:color="auto"/>
              <w:bottom w:val="single" w:sz="4" w:space="0" w:color="auto"/>
              <w:right w:val="single" w:sz="4" w:space="0" w:color="auto"/>
            </w:tcBorders>
          </w:tcPr>
          <w:p w14:paraId="5DE5FB0B" w14:textId="77777777" w:rsidR="00877C62" w:rsidRPr="009C1C04" w:rsidRDefault="00877C62" w:rsidP="008F1117">
            <w:pPr>
              <w:widowControl/>
              <w:jc w:val="right"/>
              <w:rPr>
                <w:rFonts w:ascii="Times New Roman" w:hAnsi="Times New Roman" w:cs="Times New Roman"/>
                <w:color w:val="000000"/>
                <w:kern w:val="0"/>
                <w:sz w:val="22"/>
              </w:rPr>
            </w:pPr>
            <w:r>
              <w:rPr>
                <w:rFonts w:ascii="Times New Roman" w:hAnsi="Times New Roman" w:cs="Times New Roman" w:hint="eastAsia"/>
                <w:color w:val="000000"/>
                <w:kern w:val="0"/>
                <w:sz w:val="22"/>
              </w:rPr>
              <w:t>1</w:t>
            </w:r>
          </w:p>
        </w:tc>
      </w:tr>
      <w:tr w:rsidR="00877C62" w:rsidRPr="009C1C04" w14:paraId="7ADF9A0A"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tcPr>
          <w:p w14:paraId="6159C053" w14:textId="77777777" w:rsidR="00877C62" w:rsidRPr="009C1C04" w:rsidRDefault="00877C62" w:rsidP="008F1117">
            <w:pPr>
              <w:widowControl/>
              <w:jc w:val="left"/>
              <w:rPr>
                <w:rFonts w:ascii="Times New Roman" w:hAnsi="Times New Roman" w:cs="Times New Roman"/>
                <w:sz w:val="24"/>
                <w:szCs w:val="24"/>
              </w:rPr>
            </w:pPr>
            <w:r>
              <w:rPr>
                <w:rFonts w:ascii="Times New Roman" w:eastAsia="等线" w:hAnsi="Times New Roman" w:cs="Times New Roman"/>
                <w:color w:val="000000"/>
                <w:sz w:val="22"/>
              </w:rPr>
              <w:t>Farimani 2021</w:t>
            </w:r>
          </w:p>
        </w:tc>
        <w:tc>
          <w:tcPr>
            <w:tcW w:w="2552" w:type="dxa"/>
            <w:tcBorders>
              <w:top w:val="single" w:sz="4" w:space="0" w:color="auto"/>
              <w:left w:val="single" w:sz="4" w:space="0" w:color="auto"/>
              <w:bottom w:val="single" w:sz="4" w:space="0" w:color="auto"/>
              <w:right w:val="single" w:sz="4" w:space="0" w:color="auto"/>
            </w:tcBorders>
          </w:tcPr>
          <w:p w14:paraId="4B340FB0"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417" w:type="dxa"/>
            <w:tcBorders>
              <w:top w:val="single" w:sz="4" w:space="0" w:color="auto"/>
              <w:left w:val="single" w:sz="4" w:space="0" w:color="auto"/>
              <w:bottom w:val="single" w:sz="4" w:space="0" w:color="auto"/>
              <w:right w:val="single" w:sz="4" w:space="0" w:color="auto"/>
            </w:tcBorders>
          </w:tcPr>
          <w:p w14:paraId="274A9D1E"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0</w:t>
            </w:r>
          </w:p>
        </w:tc>
        <w:tc>
          <w:tcPr>
            <w:tcW w:w="1559" w:type="dxa"/>
            <w:tcBorders>
              <w:top w:val="single" w:sz="4" w:space="0" w:color="auto"/>
              <w:left w:val="single" w:sz="4" w:space="0" w:color="auto"/>
              <w:bottom w:val="single" w:sz="4" w:space="0" w:color="auto"/>
              <w:right w:val="single" w:sz="4" w:space="0" w:color="auto"/>
            </w:tcBorders>
          </w:tcPr>
          <w:p w14:paraId="747A5AFE"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2055" w:type="dxa"/>
            <w:tcBorders>
              <w:top w:val="single" w:sz="4" w:space="0" w:color="auto"/>
              <w:left w:val="single" w:sz="4" w:space="0" w:color="auto"/>
              <w:bottom w:val="single" w:sz="4" w:space="0" w:color="auto"/>
              <w:right w:val="single" w:sz="4" w:space="0" w:color="auto"/>
            </w:tcBorders>
          </w:tcPr>
          <w:p w14:paraId="1501ACF9"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914" w:type="dxa"/>
            <w:tcBorders>
              <w:top w:val="single" w:sz="4" w:space="0" w:color="auto"/>
              <w:left w:val="single" w:sz="4" w:space="0" w:color="auto"/>
              <w:bottom w:val="single" w:sz="4" w:space="0" w:color="auto"/>
              <w:right w:val="single" w:sz="4" w:space="0" w:color="auto"/>
            </w:tcBorders>
          </w:tcPr>
          <w:p w14:paraId="7C55991B"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r>
      <w:tr w:rsidR="00877C62" w:rsidRPr="009C1C04" w14:paraId="4A83EC2B"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tcPr>
          <w:p w14:paraId="6F256DF0" w14:textId="77777777" w:rsidR="00877C62" w:rsidRPr="009C1C04" w:rsidRDefault="00877C62" w:rsidP="008F1117">
            <w:pPr>
              <w:widowControl/>
              <w:jc w:val="left"/>
              <w:rPr>
                <w:rFonts w:ascii="Times New Roman" w:hAnsi="Times New Roman" w:cs="Times New Roman"/>
                <w:sz w:val="24"/>
                <w:szCs w:val="24"/>
              </w:rPr>
            </w:pPr>
            <w:r>
              <w:rPr>
                <w:rFonts w:ascii="Times New Roman" w:eastAsia="等线" w:hAnsi="Times New Roman" w:cs="Times New Roman"/>
                <w:color w:val="000000"/>
                <w:sz w:val="22"/>
              </w:rPr>
              <w:t>Navali 2022</w:t>
            </w:r>
          </w:p>
        </w:tc>
        <w:tc>
          <w:tcPr>
            <w:tcW w:w="2552" w:type="dxa"/>
            <w:tcBorders>
              <w:top w:val="single" w:sz="4" w:space="0" w:color="auto"/>
              <w:left w:val="single" w:sz="4" w:space="0" w:color="auto"/>
              <w:bottom w:val="single" w:sz="4" w:space="0" w:color="auto"/>
              <w:right w:val="single" w:sz="4" w:space="0" w:color="auto"/>
            </w:tcBorders>
          </w:tcPr>
          <w:p w14:paraId="09F77738"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417" w:type="dxa"/>
            <w:tcBorders>
              <w:top w:val="single" w:sz="4" w:space="0" w:color="auto"/>
              <w:left w:val="single" w:sz="4" w:space="0" w:color="auto"/>
              <w:bottom w:val="single" w:sz="4" w:space="0" w:color="auto"/>
              <w:right w:val="single" w:sz="4" w:space="0" w:color="auto"/>
            </w:tcBorders>
          </w:tcPr>
          <w:p w14:paraId="75A54987"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0</w:t>
            </w:r>
          </w:p>
        </w:tc>
        <w:tc>
          <w:tcPr>
            <w:tcW w:w="1559" w:type="dxa"/>
            <w:tcBorders>
              <w:top w:val="single" w:sz="4" w:space="0" w:color="auto"/>
              <w:left w:val="single" w:sz="4" w:space="0" w:color="auto"/>
              <w:bottom w:val="single" w:sz="4" w:space="0" w:color="auto"/>
              <w:right w:val="single" w:sz="4" w:space="0" w:color="auto"/>
            </w:tcBorders>
          </w:tcPr>
          <w:p w14:paraId="6102A3FF"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2055" w:type="dxa"/>
            <w:tcBorders>
              <w:top w:val="single" w:sz="4" w:space="0" w:color="auto"/>
              <w:left w:val="single" w:sz="4" w:space="0" w:color="auto"/>
              <w:bottom w:val="single" w:sz="4" w:space="0" w:color="auto"/>
              <w:right w:val="single" w:sz="4" w:space="0" w:color="auto"/>
            </w:tcBorders>
          </w:tcPr>
          <w:p w14:paraId="3D5A5377"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914" w:type="dxa"/>
            <w:tcBorders>
              <w:top w:val="single" w:sz="4" w:space="0" w:color="auto"/>
              <w:left w:val="single" w:sz="4" w:space="0" w:color="auto"/>
              <w:bottom w:val="single" w:sz="4" w:space="0" w:color="auto"/>
              <w:right w:val="single" w:sz="4" w:space="0" w:color="auto"/>
            </w:tcBorders>
          </w:tcPr>
          <w:p w14:paraId="4D40D04D"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r>
      <w:tr w:rsidR="00877C62" w:rsidRPr="009C1C04" w14:paraId="7EC17762"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tcPr>
          <w:p w14:paraId="4208116D" w14:textId="77777777" w:rsidR="00877C62" w:rsidRPr="009C1C04" w:rsidRDefault="00877C62" w:rsidP="008F1117">
            <w:pPr>
              <w:widowControl/>
              <w:jc w:val="left"/>
              <w:rPr>
                <w:rFonts w:ascii="Times New Roman" w:hAnsi="Times New Roman" w:cs="Times New Roman"/>
                <w:sz w:val="24"/>
                <w:szCs w:val="24"/>
              </w:rPr>
            </w:pPr>
            <w:r>
              <w:rPr>
                <w:rFonts w:ascii="Times New Roman" w:eastAsia="等线" w:hAnsi="Times New Roman" w:cs="Times New Roman"/>
                <w:color w:val="000000"/>
                <w:sz w:val="22"/>
              </w:rPr>
              <w:t>Cakiroglu 2022</w:t>
            </w:r>
          </w:p>
        </w:tc>
        <w:tc>
          <w:tcPr>
            <w:tcW w:w="2552" w:type="dxa"/>
            <w:tcBorders>
              <w:top w:val="single" w:sz="4" w:space="0" w:color="auto"/>
              <w:left w:val="single" w:sz="4" w:space="0" w:color="auto"/>
              <w:bottom w:val="single" w:sz="4" w:space="0" w:color="auto"/>
              <w:right w:val="single" w:sz="4" w:space="0" w:color="auto"/>
            </w:tcBorders>
          </w:tcPr>
          <w:p w14:paraId="4A915A57"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417" w:type="dxa"/>
            <w:tcBorders>
              <w:top w:val="single" w:sz="4" w:space="0" w:color="auto"/>
              <w:left w:val="single" w:sz="4" w:space="0" w:color="auto"/>
              <w:bottom w:val="single" w:sz="4" w:space="0" w:color="auto"/>
              <w:right w:val="single" w:sz="4" w:space="0" w:color="auto"/>
            </w:tcBorders>
          </w:tcPr>
          <w:p w14:paraId="454389FB"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559" w:type="dxa"/>
            <w:tcBorders>
              <w:top w:val="single" w:sz="4" w:space="0" w:color="auto"/>
              <w:left w:val="single" w:sz="4" w:space="0" w:color="auto"/>
              <w:bottom w:val="single" w:sz="4" w:space="0" w:color="auto"/>
              <w:right w:val="single" w:sz="4" w:space="0" w:color="auto"/>
            </w:tcBorders>
          </w:tcPr>
          <w:p w14:paraId="4B113BDF"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2055" w:type="dxa"/>
            <w:tcBorders>
              <w:top w:val="single" w:sz="4" w:space="0" w:color="auto"/>
              <w:left w:val="single" w:sz="4" w:space="0" w:color="auto"/>
              <w:bottom w:val="single" w:sz="4" w:space="0" w:color="auto"/>
              <w:right w:val="single" w:sz="4" w:space="0" w:color="auto"/>
            </w:tcBorders>
          </w:tcPr>
          <w:p w14:paraId="6F32C41C"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914" w:type="dxa"/>
            <w:tcBorders>
              <w:top w:val="single" w:sz="4" w:space="0" w:color="auto"/>
              <w:left w:val="single" w:sz="4" w:space="0" w:color="auto"/>
              <w:bottom w:val="single" w:sz="4" w:space="0" w:color="auto"/>
              <w:right w:val="single" w:sz="4" w:space="0" w:color="auto"/>
            </w:tcBorders>
          </w:tcPr>
          <w:p w14:paraId="099A47CF"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r>
      <w:tr w:rsidR="00877C62" w:rsidRPr="009C1C04" w14:paraId="7DB41C05"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tcPr>
          <w:p w14:paraId="5F0DEABA" w14:textId="77777777" w:rsidR="00877C62" w:rsidRPr="009C1C04" w:rsidRDefault="00877C62" w:rsidP="008F1117">
            <w:pPr>
              <w:widowControl/>
              <w:jc w:val="left"/>
              <w:rPr>
                <w:rFonts w:ascii="Times New Roman" w:hAnsi="Times New Roman" w:cs="Times New Roman"/>
                <w:sz w:val="24"/>
                <w:szCs w:val="24"/>
              </w:rPr>
            </w:pPr>
            <w:r>
              <w:rPr>
                <w:rFonts w:ascii="Times New Roman" w:eastAsia="等线" w:hAnsi="Times New Roman" w:cs="Times New Roman"/>
                <w:color w:val="000000"/>
                <w:sz w:val="22"/>
              </w:rPr>
              <w:t>Keikha 2022</w:t>
            </w:r>
          </w:p>
        </w:tc>
        <w:tc>
          <w:tcPr>
            <w:tcW w:w="2552" w:type="dxa"/>
            <w:tcBorders>
              <w:top w:val="single" w:sz="4" w:space="0" w:color="auto"/>
              <w:left w:val="single" w:sz="4" w:space="0" w:color="auto"/>
              <w:bottom w:val="single" w:sz="4" w:space="0" w:color="auto"/>
              <w:right w:val="single" w:sz="4" w:space="0" w:color="auto"/>
            </w:tcBorders>
          </w:tcPr>
          <w:p w14:paraId="33F2D2CA"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417" w:type="dxa"/>
            <w:tcBorders>
              <w:top w:val="single" w:sz="4" w:space="0" w:color="auto"/>
              <w:left w:val="single" w:sz="4" w:space="0" w:color="auto"/>
              <w:bottom w:val="single" w:sz="4" w:space="0" w:color="auto"/>
              <w:right w:val="single" w:sz="4" w:space="0" w:color="auto"/>
            </w:tcBorders>
          </w:tcPr>
          <w:p w14:paraId="058D5478"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0</w:t>
            </w:r>
          </w:p>
        </w:tc>
        <w:tc>
          <w:tcPr>
            <w:tcW w:w="1559" w:type="dxa"/>
            <w:tcBorders>
              <w:top w:val="single" w:sz="4" w:space="0" w:color="auto"/>
              <w:left w:val="single" w:sz="4" w:space="0" w:color="auto"/>
              <w:bottom w:val="single" w:sz="4" w:space="0" w:color="auto"/>
              <w:right w:val="single" w:sz="4" w:space="0" w:color="auto"/>
            </w:tcBorders>
          </w:tcPr>
          <w:p w14:paraId="19EE4534"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2055" w:type="dxa"/>
            <w:tcBorders>
              <w:top w:val="single" w:sz="4" w:space="0" w:color="auto"/>
              <w:left w:val="single" w:sz="4" w:space="0" w:color="auto"/>
              <w:bottom w:val="single" w:sz="4" w:space="0" w:color="auto"/>
              <w:right w:val="single" w:sz="4" w:space="0" w:color="auto"/>
            </w:tcBorders>
          </w:tcPr>
          <w:p w14:paraId="64E1ABEA"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914" w:type="dxa"/>
            <w:tcBorders>
              <w:top w:val="single" w:sz="4" w:space="0" w:color="auto"/>
              <w:left w:val="single" w:sz="4" w:space="0" w:color="auto"/>
              <w:bottom w:val="single" w:sz="4" w:space="0" w:color="auto"/>
              <w:right w:val="single" w:sz="4" w:space="0" w:color="auto"/>
            </w:tcBorders>
          </w:tcPr>
          <w:p w14:paraId="408D098C"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r>
      <w:tr w:rsidR="00877C62" w:rsidRPr="009C1C04" w14:paraId="043A76B6"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tcPr>
          <w:p w14:paraId="01A3D5B2" w14:textId="77777777" w:rsidR="00877C62" w:rsidRPr="009C1C04" w:rsidRDefault="00877C62" w:rsidP="008F1117">
            <w:pPr>
              <w:widowControl/>
              <w:jc w:val="left"/>
              <w:rPr>
                <w:rFonts w:ascii="Times New Roman" w:hAnsi="Times New Roman" w:cs="Times New Roman"/>
                <w:sz w:val="24"/>
                <w:szCs w:val="24"/>
              </w:rPr>
            </w:pPr>
            <w:r>
              <w:rPr>
                <w:rFonts w:ascii="Times New Roman" w:eastAsia="等线" w:hAnsi="Times New Roman" w:cs="Times New Roman"/>
                <w:color w:val="000000"/>
                <w:sz w:val="22"/>
              </w:rPr>
              <w:t>Farimani 2019</w:t>
            </w:r>
          </w:p>
        </w:tc>
        <w:tc>
          <w:tcPr>
            <w:tcW w:w="2552" w:type="dxa"/>
            <w:tcBorders>
              <w:top w:val="single" w:sz="4" w:space="0" w:color="auto"/>
              <w:left w:val="single" w:sz="4" w:space="0" w:color="auto"/>
              <w:bottom w:val="single" w:sz="4" w:space="0" w:color="auto"/>
              <w:right w:val="single" w:sz="4" w:space="0" w:color="auto"/>
            </w:tcBorders>
          </w:tcPr>
          <w:p w14:paraId="0549B41B"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417" w:type="dxa"/>
            <w:tcBorders>
              <w:top w:val="single" w:sz="4" w:space="0" w:color="auto"/>
              <w:left w:val="single" w:sz="4" w:space="0" w:color="auto"/>
              <w:bottom w:val="single" w:sz="4" w:space="0" w:color="auto"/>
              <w:right w:val="single" w:sz="4" w:space="0" w:color="auto"/>
            </w:tcBorders>
          </w:tcPr>
          <w:p w14:paraId="778F2A40"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0</w:t>
            </w:r>
          </w:p>
        </w:tc>
        <w:tc>
          <w:tcPr>
            <w:tcW w:w="1559" w:type="dxa"/>
            <w:tcBorders>
              <w:top w:val="single" w:sz="4" w:space="0" w:color="auto"/>
              <w:left w:val="single" w:sz="4" w:space="0" w:color="auto"/>
              <w:bottom w:val="single" w:sz="4" w:space="0" w:color="auto"/>
              <w:right w:val="single" w:sz="4" w:space="0" w:color="auto"/>
            </w:tcBorders>
          </w:tcPr>
          <w:p w14:paraId="4A54D8A9"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2055" w:type="dxa"/>
            <w:tcBorders>
              <w:top w:val="single" w:sz="4" w:space="0" w:color="auto"/>
              <w:left w:val="single" w:sz="4" w:space="0" w:color="auto"/>
              <w:bottom w:val="single" w:sz="4" w:space="0" w:color="auto"/>
              <w:right w:val="single" w:sz="4" w:space="0" w:color="auto"/>
            </w:tcBorders>
          </w:tcPr>
          <w:p w14:paraId="3408AC47"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914" w:type="dxa"/>
            <w:tcBorders>
              <w:top w:val="single" w:sz="4" w:space="0" w:color="auto"/>
              <w:left w:val="single" w:sz="4" w:space="0" w:color="auto"/>
              <w:bottom w:val="single" w:sz="4" w:space="0" w:color="auto"/>
              <w:right w:val="single" w:sz="4" w:space="0" w:color="auto"/>
            </w:tcBorders>
          </w:tcPr>
          <w:p w14:paraId="4BC5F450"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r>
      <w:tr w:rsidR="00877C62" w:rsidRPr="009C1C04" w14:paraId="492E2FF5"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tcPr>
          <w:p w14:paraId="51E8C8D5" w14:textId="77777777" w:rsidR="00877C62" w:rsidRPr="009C1C04" w:rsidRDefault="00877C62" w:rsidP="008F1117">
            <w:pPr>
              <w:widowControl/>
              <w:jc w:val="left"/>
              <w:rPr>
                <w:rFonts w:ascii="Times New Roman" w:hAnsi="Times New Roman" w:cs="Times New Roman"/>
                <w:sz w:val="24"/>
                <w:szCs w:val="24"/>
              </w:rPr>
            </w:pPr>
            <w:r>
              <w:rPr>
                <w:rFonts w:ascii="Times New Roman" w:eastAsia="等线" w:hAnsi="Times New Roman" w:cs="Times New Roman"/>
                <w:color w:val="131413"/>
                <w:sz w:val="22"/>
              </w:rPr>
              <w:t>Sfakianoudis 2020</w:t>
            </w:r>
          </w:p>
        </w:tc>
        <w:tc>
          <w:tcPr>
            <w:tcW w:w="2552" w:type="dxa"/>
            <w:tcBorders>
              <w:top w:val="single" w:sz="4" w:space="0" w:color="auto"/>
              <w:left w:val="single" w:sz="4" w:space="0" w:color="auto"/>
              <w:bottom w:val="single" w:sz="4" w:space="0" w:color="auto"/>
              <w:right w:val="single" w:sz="4" w:space="0" w:color="auto"/>
            </w:tcBorders>
          </w:tcPr>
          <w:p w14:paraId="6A6D6D5E"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417" w:type="dxa"/>
            <w:tcBorders>
              <w:top w:val="single" w:sz="4" w:space="0" w:color="auto"/>
              <w:left w:val="single" w:sz="4" w:space="0" w:color="auto"/>
              <w:bottom w:val="single" w:sz="4" w:space="0" w:color="auto"/>
              <w:right w:val="single" w:sz="4" w:space="0" w:color="auto"/>
            </w:tcBorders>
          </w:tcPr>
          <w:p w14:paraId="03098EC3"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0</w:t>
            </w:r>
          </w:p>
        </w:tc>
        <w:tc>
          <w:tcPr>
            <w:tcW w:w="1559" w:type="dxa"/>
            <w:tcBorders>
              <w:top w:val="single" w:sz="4" w:space="0" w:color="auto"/>
              <w:left w:val="single" w:sz="4" w:space="0" w:color="auto"/>
              <w:bottom w:val="single" w:sz="4" w:space="0" w:color="auto"/>
              <w:right w:val="single" w:sz="4" w:space="0" w:color="auto"/>
            </w:tcBorders>
          </w:tcPr>
          <w:p w14:paraId="20B679A0"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2055" w:type="dxa"/>
            <w:tcBorders>
              <w:top w:val="single" w:sz="4" w:space="0" w:color="auto"/>
              <w:left w:val="single" w:sz="4" w:space="0" w:color="auto"/>
              <w:bottom w:val="single" w:sz="4" w:space="0" w:color="auto"/>
              <w:right w:val="single" w:sz="4" w:space="0" w:color="auto"/>
            </w:tcBorders>
          </w:tcPr>
          <w:p w14:paraId="1364BE1B"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914" w:type="dxa"/>
            <w:tcBorders>
              <w:top w:val="single" w:sz="4" w:space="0" w:color="auto"/>
              <w:left w:val="single" w:sz="4" w:space="0" w:color="auto"/>
              <w:bottom w:val="single" w:sz="4" w:space="0" w:color="auto"/>
              <w:right w:val="single" w:sz="4" w:space="0" w:color="auto"/>
            </w:tcBorders>
          </w:tcPr>
          <w:p w14:paraId="1ADDC729"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r>
      <w:tr w:rsidR="00877C62" w:rsidRPr="009C1C04" w14:paraId="406CE048"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tcPr>
          <w:p w14:paraId="0BF2AF76" w14:textId="77777777" w:rsidR="00877C62" w:rsidRPr="009C1C04" w:rsidRDefault="00877C62" w:rsidP="008F1117">
            <w:pPr>
              <w:widowControl/>
              <w:jc w:val="left"/>
              <w:rPr>
                <w:rFonts w:ascii="Times New Roman" w:hAnsi="Times New Roman" w:cs="Times New Roman"/>
                <w:sz w:val="24"/>
                <w:szCs w:val="24"/>
              </w:rPr>
            </w:pPr>
            <w:r>
              <w:rPr>
                <w:rFonts w:ascii="Times New Roman" w:eastAsia="等线" w:hAnsi="Times New Roman" w:cs="Times New Roman"/>
                <w:color w:val="000000"/>
                <w:sz w:val="22"/>
              </w:rPr>
              <w:t>Tülek 2022</w:t>
            </w:r>
          </w:p>
        </w:tc>
        <w:tc>
          <w:tcPr>
            <w:tcW w:w="2552" w:type="dxa"/>
            <w:tcBorders>
              <w:top w:val="single" w:sz="4" w:space="0" w:color="auto"/>
              <w:left w:val="single" w:sz="4" w:space="0" w:color="auto"/>
              <w:bottom w:val="single" w:sz="4" w:space="0" w:color="auto"/>
              <w:right w:val="single" w:sz="4" w:space="0" w:color="auto"/>
            </w:tcBorders>
          </w:tcPr>
          <w:p w14:paraId="7841F318"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417" w:type="dxa"/>
            <w:tcBorders>
              <w:top w:val="single" w:sz="4" w:space="0" w:color="auto"/>
              <w:left w:val="single" w:sz="4" w:space="0" w:color="auto"/>
              <w:bottom w:val="single" w:sz="4" w:space="0" w:color="auto"/>
              <w:right w:val="single" w:sz="4" w:space="0" w:color="auto"/>
            </w:tcBorders>
          </w:tcPr>
          <w:p w14:paraId="1517C686"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0</w:t>
            </w:r>
          </w:p>
        </w:tc>
        <w:tc>
          <w:tcPr>
            <w:tcW w:w="1559" w:type="dxa"/>
            <w:tcBorders>
              <w:top w:val="single" w:sz="4" w:space="0" w:color="auto"/>
              <w:left w:val="single" w:sz="4" w:space="0" w:color="auto"/>
              <w:bottom w:val="single" w:sz="4" w:space="0" w:color="auto"/>
              <w:right w:val="single" w:sz="4" w:space="0" w:color="auto"/>
            </w:tcBorders>
          </w:tcPr>
          <w:p w14:paraId="4C27BE3F"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2055" w:type="dxa"/>
            <w:tcBorders>
              <w:top w:val="single" w:sz="4" w:space="0" w:color="auto"/>
              <w:left w:val="single" w:sz="4" w:space="0" w:color="auto"/>
              <w:bottom w:val="single" w:sz="4" w:space="0" w:color="auto"/>
              <w:right w:val="single" w:sz="4" w:space="0" w:color="auto"/>
            </w:tcBorders>
          </w:tcPr>
          <w:p w14:paraId="2BBA603D"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914" w:type="dxa"/>
            <w:tcBorders>
              <w:top w:val="single" w:sz="4" w:space="0" w:color="auto"/>
              <w:left w:val="single" w:sz="4" w:space="0" w:color="auto"/>
              <w:bottom w:val="single" w:sz="4" w:space="0" w:color="auto"/>
              <w:right w:val="single" w:sz="4" w:space="0" w:color="auto"/>
            </w:tcBorders>
          </w:tcPr>
          <w:p w14:paraId="280AC679"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r>
      <w:tr w:rsidR="00877C62" w:rsidRPr="009C1C04" w14:paraId="143E9160" w14:textId="77777777" w:rsidTr="008F1117">
        <w:trPr>
          <w:trHeight w:val="456"/>
          <w:jc w:val="center"/>
        </w:trPr>
        <w:tc>
          <w:tcPr>
            <w:tcW w:w="2405" w:type="dxa"/>
            <w:tcBorders>
              <w:top w:val="single" w:sz="4" w:space="0" w:color="auto"/>
              <w:left w:val="single" w:sz="4" w:space="0" w:color="auto"/>
              <w:bottom w:val="single" w:sz="4" w:space="0" w:color="auto"/>
              <w:right w:val="single" w:sz="4" w:space="0" w:color="auto"/>
            </w:tcBorders>
            <w:vAlign w:val="bottom"/>
          </w:tcPr>
          <w:p w14:paraId="2BE4F935" w14:textId="77777777" w:rsidR="00877C62" w:rsidRPr="009C1C04" w:rsidRDefault="00877C62" w:rsidP="008F1117">
            <w:pPr>
              <w:widowControl/>
              <w:jc w:val="left"/>
              <w:rPr>
                <w:rFonts w:ascii="Times New Roman" w:hAnsi="Times New Roman" w:cs="Times New Roman"/>
                <w:sz w:val="24"/>
                <w:szCs w:val="24"/>
              </w:rPr>
            </w:pPr>
            <w:r>
              <w:rPr>
                <w:rFonts w:ascii="Times New Roman" w:eastAsia="等线" w:hAnsi="Times New Roman" w:cs="Times New Roman"/>
                <w:color w:val="000000"/>
                <w:sz w:val="22"/>
              </w:rPr>
              <w:t xml:space="preserve">Pacu 2021 </w:t>
            </w:r>
          </w:p>
        </w:tc>
        <w:tc>
          <w:tcPr>
            <w:tcW w:w="2552" w:type="dxa"/>
            <w:tcBorders>
              <w:top w:val="single" w:sz="4" w:space="0" w:color="auto"/>
              <w:left w:val="single" w:sz="4" w:space="0" w:color="auto"/>
              <w:bottom w:val="single" w:sz="4" w:space="0" w:color="auto"/>
              <w:right w:val="single" w:sz="4" w:space="0" w:color="auto"/>
            </w:tcBorders>
          </w:tcPr>
          <w:p w14:paraId="0A3931EF"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0</w:t>
            </w:r>
          </w:p>
        </w:tc>
        <w:tc>
          <w:tcPr>
            <w:tcW w:w="1417" w:type="dxa"/>
            <w:tcBorders>
              <w:top w:val="single" w:sz="4" w:space="0" w:color="auto"/>
              <w:left w:val="single" w:sz="4" w:space="0" w:color="auto"/>
              <w:bottom w:val="single" w:sz="4" w:space="0" w:color="auto"/>
              <w:right w:val="single" w:sz="4" w:space="0" w:color="auto"/>
            </w:tcBorders>
          </w:tcPr>
          <w:p w14:paraId="4F3D62D5"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0</w:t>
            </w:r>
          </w:p>
        </w:tc>
        <w:tc>
          <w:tcPr>
            <w:tcW w:w="1559" w:type="dxa"/>
            <w:tcBorders>
              <w:top w:val="single" w:sz="4" w:space="0" w:color="auto"/>
              <w:left w:val="single" w:sz="4" w:space="0" w:color="auto"/>
              <w:bottom w:val="single" w:sz="4" w:space="0" w:color="auto"/>
              <w:right w:val="single" w:sz="4" w:space="0" w:color="auto"/>
            </w:tcBorders>
          </w:tcPr>
          <w:p w14:paraId="01056A63"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2055" w:type="dxa"/>
            <w:tcBorders>
              <w:top w:val="single" w:sz="4" w:space="0" w:color="auto"/>
              <w:left w:val="single" w:sz="4" w:space="0" w:color="auto"/>
              <w:bottom w:val="single" w:sz="4" w:space="0" w:color="auto"/>
              <w:right w:val="single" w:sz="4" w:space="0" w:color="auto"/>
            </w:tcBorders>
          </w:tcPr>
          <w:p w14:paraId="47CF05BF"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c>
          <w:tcPr>
            <w:tcW w:w="1914" w:type="dxa"/>
            <w:tcBorders>
              <w:top w:val="single" w:sz="4" w:space="0" w:color="auto"/>
              <w:left w:val="single" w:sz="4" w:space="0" w:color="auto"/>
              <w:bottom w:val="single" w:sz="4" w:space="0" w:color="auto"/>
              <w:right w:val="single" w:sz="4" w:space="0" w:color="auto"/>
            </w:tcBorders>
          </w:tcPr>
          <w:p w14:paraId="6C1C498D" w14:textId="77777777" w:rsidR="00877C62" w:rsidRPr="009C1C04" w:rsidRDefault="00877C62" w:rsidP="008F1117">
            <w:pPr>
              <w:widowControl/>
              <w:jc w:val="right"/>
              <w:rPr>
                <w:rFonts w:ascii="Times New Roman" w:hAnsi="Times New Roman" w:cs="Times New Roman"/>
                <w:color w:val="000000"/>
                <w:sz w:val="22"/>
              </w:rPr>
            </w:pPr>
            <w:r>
              <w:rPr>
                <w:rFonts w:ascii="Times New Roman" w:hAnsi="Times New Roman" w:cs="Times New Roman" w:hint="eastAsia"/>
                <w:color w:val="000000"/>
                <w:sz w:val="22"/>
              </w:rPr>
              <w:t>1</w:t>
            </w:r>
          </w:p>
        </w:tc>
      </w:tr>
    </w:tbl>
    <w:p w14:paraId="3F5BB9C3" w14:textId="77777777" w:rsidR="00877C62" w:rsidRDefault="00877C62" w:rsidP="00877C62">
      <w:pPr>
        <w:pStyle w:val="1"/>
        <w:numPr>
          <w:ilvl w:val="0"/>
          <w:numId w:val="1"/>
        </w:numPr>
        <w:spacing w:line="480" w:lineRule="auto"/>
        <w:ind w:firstLineChars="0"/>
        <w:rPr>
          <w:rFonts w:ascii="Times New Roman" w:hAnsi="Times New Roman"/>
          <w:sz w:val="22"/>
          <w:szCs w:val="22"/>
        </w:rPr>
      </w:pPr>
      <w:bookmarkStart w:id="7" w:name="OLE_LINK9"/>
      <w:r>
        <w:rPr>
          <w:rFonts w:ascii="Times New Roman" w:hAnsi="Times New Roman"/>
          <w:sz w:val="22"/>
          <w:szCs w:val="22"/>
        </w:rPr>
        <w:t xml:space="preserve">Sample representativeness: </w:t>
      </w:r>
    </w:p>
    <w:p w14:paraId="3CF235EC"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lastRenderedPageBreak/>
        <w:t>1 point: P</w:t>
      </w:r>
      <w:r w:rsidRPr="00EE674D">
        <w:rPr>
          <w:rFonts w:ascii="Times New Roman" w:hAnsi="Times New Roman"/>
          <w:sz w:val="22"/>
          <w:szCs w:val="22"/>
        </w:rPr>
        <w:t xml:space="preserve">opulation contained at least </w:t>
      </w:r>
      <w:r>
        <w:rPr>
          <w:rFonts w:ascii="Times New Roman" w:hAnsi="Times New Roman"/>
          <w:sz w:val="22"/>
          <w:szCs w:val="22"/>
        </w:rPr>
        <w:t>two</w:t>
      </w:r>
      <w:r w:rsidRPr="00EE674D">
        <w:rPr>
          <w:rFonts w:ascii="Times New Roman" w:hAnsi="Times New Roman"/>
          <w:sz w:val="22"/>
          <w:szCs w:val="22"/>
        </w:rPr>
        <w:t xml:space="preserve"> age group spanning 10 years</w:t>
      </w:r>
      <w:r>
        <w:rPr>
          <w:rFonts w:ascii="Times New Roman" w:hAnsi="Times New Roman"/>
          <w:sz w:val="22"/>
          <w:szCs w:val="22"/>
        </w:rPr>
        <w:t xml:space="preserve">. </w:t>
      </w:r>
    </w:p>
    <w:p w14:paraId="330B6E89"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t xml:space="preserve">0 points: Population </w:t>
      </w:r>
      <w:bookmarkStart w:id="8" w:name="OLE_LINK10"/>
      <w:r>
        <w:rPr>
          <w:rFonts w:ascii="Times New Roman" w:hAnsi="Times New Roman"/>
          <w:sz w:val="22"/>
          <w:szCs w:val="22"/>
        </w:rPr>
        <w:t>contained</w:t>
      </w:r>
      <w:bookmarkEnd w:id="8"/>
      <w:r>
        <w:rPr>
          <w:rFonts w:ascii="Times New Roman" w:hAnsi="Times New Roman"/>
          <w:sz w:val="22"/>
          <w:szCs w:val="22"/>
        </w:rPr>
        <w:t xml:space="preserve"> either one </w:t>
      </w:r>
      <w:r w:rsidRPr="00EE674D">
        <w:rPr>
          <w:rFonts w:ascii="Times New Roman" w:hAnsi="Times New Roman"/>
          <w:sz w:val="22"/>
          <w:szCs w:val="22"/>
        </w:rPr>
        <w:t>age group</w:t>
      </w:r>
      <w:r>
        <w:rPr>
          <w:rFonts w:ascii="Times New Roman" w:hAnsi="Times New Roman"/>
          <w:sz w:val="22"/>
          <w:szCs w:val="22"/>
        </w:rPr>
        <w:t>, or a</w:t>
      </w:r>
      <w:r w:rsidRPr="00EE674D">
        <w:rPr>
          <w:rFonts w:ascii="Times New Roman" w:hAnsi="Times New Roman"/>
          <w:sz w:val="22"/>
          <w:szCs w:val="22"/>
        </w:rPr>
        <w:t>ge span less than 10 years old</w:t>
      </w:r>
      <w:r>
        <w:rPr>
          <w:rFonts w:ascii="Times New Roman" w:hAnsi="Times New Roman"/>
          <w:sz w:val="22"/>
          <w:szCs w:val="22"/>
        </w:rPr>
        <w:t xml:space="preserve">. </w:t>
      </w:r>
    </w:p>
    <w:p w14:paraId="589C4267" w14:textId="77777777" w:rsidR="00877C62" w:rsidRDefault="00877C62" w:rsidP="00877C62">
      <w:pPr>
        <w:pStyle w:val="1"/>
        <w:numPr>
          <w:ilvl w:val="0"/>
          <w:numId w:val="1"/>
        </w:numPr>
        <w:spacing w:line="480" w:lineRule="auto"/>
        <w:ind w:firstLineChars="0"/>
        <w:rPr>
          <w:rFonts w:ascii="Times New Roman" w:hAnsi="Times New Roman"/>
          <w:sz w:val="22"/>
          <w:szCs w:val="22"/>
        </w:rPr>
      </w:pPr>
      <w:r>
        <w:rPr>
          <w:rFonts w:ascii="Times New Roman" w:hAnsi="Times New Roman"/>
          <w:sz w:val="22"/>
          <w:szCs w:val="22"/>
        </w:rPr>
        <w:t xml:space="preserve">Sample size: </w:t>
      </w:r>
    </w:p>
    <w:p w14:paraId="7DAC51F1"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t xml:space="preserve">1 point: Sample size was greater than or equal to 200 participants. </w:t>
      </w:r>
    </w:p>
    <w:p w14:paraId="56D0734D"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t xml:space="preserve">0 points: Sample size was less than 200 participants. </w:t>
      </w:r>
    </w:p>
    <w:p w14:paraId="15E4286B" w14:textId="77777777" w:rsidR="00877C62" w:rsidRDefault="00877C62" w:rsidP="00877C62">
      <w:pPr>
        <w:pStyle w:val="1"/>
        <w:numPr>
          <w:ilvl w:val="0"/>
          <w:numId w:val="1"/>
        </w:numPr>
        <w:spacing w:line="480" w:lineRule="auto"/>
        <w:ind w:firstLineChars="0"/>
        <w:rPr>
          <w:rFonts w:ascii="Times New Roman" w:hAnsi="Times New Roman"/>
          <w:sz w:val="22"/>
          <w:szCs w:val="22"/>
        </w:rPr>
      </w:pPr>
      <w:r>
        <w:rPr>
          <w:rFonts w:ascii="Times New Roman" w:hAnsi="Times New Roman"/>
          <w:sz w:val="22"/>
          <w:szCs w:val="22"/>
        </w:rPr>
        <w:t xml:space="preserve">Response rate: </w:t>
      </w:r>
    </w:p>
    <w:p w14:paraId="6CEF435F"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t>1 point: The response rate was above 80%.</w:t>
      </w:r>
    </w:p>
    <w:p w14:paraId="31F87DB0"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t xml:space="preserve">0 points: The response rate was lower than 80%, or didn’t report a response rate. </w:t>
      </w:r>
    </w:p>
    <w:p w14:paraId="24FA8B40" w14:textId="77777777" w:rsidR="00877C62" w:rsidRDefault="00877C62" w:rsidP="00877C62">
      <w:pPr>
        <w:pStyle w:val="1"/>
        <w:numPr>
          <w:ilvl w:val="0"/>
          <w:numId w:val="1"/>
        </w:numPr>
        <w:spacing w:line="480" w:lineRule="auto"/>
        <w:ind w:firstLineChars="0"/>
        <w:rPr>
          <w:rFonts w:ascii="Times New Roman" w:hAnsi="Times New Roman"/>
          <w:sz w:val="22"/>
          <w:szCs w:val="22"/>
        </w:rPr>
      </w:pPr>
      <w:r>
        <w:rPr>
          <w:rFonts w:ascii="Times New Roman" w:hAnsi="Times New Roman"/>
          <w:sz w:val="22"/>
          <w:szCs w:val="22"/>
        </w:rPr>
        <w:t>Statistics reporting</w:t>
      </w:r>
    </w:p>
    <w:p w14:paraId="3ABCE693"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t>1 point: The study reported descriptive statistics to describe the population (e.g., age, sex) with proper measures of dispersion (e.g., mean, standard deviation).</w:t>
      </w:r>
    </w:p>
    <w:p w14:paraId="7BE66473"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t>0 points: The study didn’t report descriptive statistics, incompletely reported descriptive statistics, or did not report measures of dispersion.</w:t>
      </w:r>
    </w:p>
    <w:p w14:paraId="50A881D1" w14:textId="77777777" w:rsidR="00877C62" w:rsidRDefault="00877C62" w:rsidP="00877C62">
      <w:pPr>
        <w:pStyle w:val="1"/>
        <w:numPr>
          <w:ilvl w:val="0"/>
          <w:numId w:val="1"/>
        </w:numPr>
        <w:spacing w:line="480" w:lineRule="auto"/>
        <w:ind w:firstLineChars="0"/>
        <w:rPr>
          <w:rFonts w:ascii="Times New Roman" w:hAnsi="Times New Roman"/>
          <w:sz w:val="22"/>
          <w:szCs w:val="22"/>
        </w:rPr>
      </w:pPr>
      <w:r>
        <w:rPr>
          <w:rFonts w:ascii="Times New Roman" w:hAnsi="Times New Roman"/>
          <w:sz w:val="22"/>
          <w:szCs w:val="22"/>
        </w:rPr>
        <w:t>Measurement tools</w:t>
      </w:r>
    </w:p>
    <w:p w14:paraId="6B891A72"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t>1 point: The study adapted a validated measurement tool to determine the POR.</w:t>
      </w:r>
    </w:p>
    <w:p w14:paraId="05C87A5C" w14:textId="77777777" w:rsidR="00877C62" w:rsidRDefault="00877C62" w:rsidP="00877C62">
      <w:pPr>
        <w:pStyle w:val="1"/>
        <w:spacing w:line="480" w:lineRule="auto"/>
        <w:ind w:left="360" w:firstLineChars="0" w:firstLine="0"/>
        <w:rPr>
          <w:rFonts w:ascii="Times New Roman" w:hAnsi="Times New Roman"/>
          <w:sz w:val="22"/>
          <w:szCs w:val="22"/>
        </w:rPr>
      </w:pPr>
      <w:r>
        <w:rPr>
          <w:rFonts w:ascii="Times New Roman" w:hAnsi="Times New Roman"/>
          <w:sz w:val="22"/>
          <w:szCs w:val="22"/>
        </w:rPr>
        <w:t xml:space="preserve">0 points: </w:t>
      </w:r>
      <w:r w:rsidRPr="00061BBD">
        <w:rPr>
          <w:rFonts w:ascii="Times New Roman" w:hAnsi="Times New Roman"/>
          <w:sz w:val="22"/>
          <w:szCs w:val="22"/>
        </w:rPr>
        <w:t xml:space="preserve">The study </w:t>
      </w:r>
      <w:r>
        <w:rPr>
          <w:rFonts w:ascii="Times New Roman" w:hAnsi="Times New Roman"/>
          <w:sz w:val="22"/>
          <w:szCs w:val="22"/>
        </w:rPr>
        <w:t xml:space="preserve">did not </w:t>
      </w:r>
      <w:r w:rsidRPr="00061BBD">
        <w:rPr>
          <w:rFonts w:ascii="Times New Roman" w:hAnsi="Times New Roman"/>
          <w:sz w:val="22"/>
          <w:szCs w:val="22"/>
        </w:rPr>
        <w:t>adapt a validated measurement tool to determine the POR.</w:t>
      </w:r>
    </w:p>
    <w:bookmarkEnd w:id="7"/>
    <w:p w14:paraId="665EBF60" w14:textId="77777777" w:rsidR="0057672A" w:rsidRDefault="0057672A" w:rsidP="0057672A">
      <w:pPr>
        <w:pStyle w:val="a3"/>
      </w:pPr>
    </w:p>
    <w:p w14:paraId="1656D833" w14:textId="0F8CF2E8" w:rsidR="0057672A" w:rsidRDefault="0057672A" w:rsidP="0057672A">
      <w:pPr>
        <w:pStyle w:val="a3"/>
      </w:pPr>
      <w:r>
        <w:rPr>
          <w:rFonts w:hint="eastAsia"/>
        </w:rPr>
        <w:t>T</w:t>
      </w:r>
      <w:r>
        <w:t>able S5</w:t>
      </w:r>
      <w:r w:rsidR="00A4185A">
        <w:t xml:space="preserve"> </w:t>
      </w:r>
      <w:r w:rsidR="00A4185A" w:rsidRPr="00A4185A">
        <w:t>Results of PRP injection methods and ART selection</w:t>
      </w:r>
    </w:p>
    <w:tbl>
      <w:tblPr>
        <w:tblStyle w:val="a8"/>
        <w:tblW w:w="0" w:type="auto"/>
        <w:tblLook w:val="04A0" w:firstRow="1" w:lastRow="0" w:firstColumn="1" w:lastColumn="0" w:noHBand="0" w:noVBand="1"/>
      </w:tblPr>
      <w:tblGrid>
        <w:gridCol w:w="1916"/>
        <w:gridCol w:w="1916"/>
        <w:gridCol w:w="1917"/>
        <w:gridCol w:w="1917"/>
        <w:gridCol w:w="1917"/>
        <w:gridCol w:w="1917"/>
        <w:gridCol w:w="1917"/>
        <w:gridCol w:w="1917"/>
      </w:tblGrid>
      <w:tr w:rsidR="00B445E9" w14:paraId="66B9E66C" w14:textId="77777777" w:rsidTr="00D6352A">
        <w:trPr>
          <w:trHeight w:val="539"/>
        </w:trPr>
        <w:tc>
          <w:tcPr>
            <w:tcW w:w="1916" w:type="dxa"/>
            <w:vAlign w:val="center"/>
          </w:tcPr>
          <w:p w14:paraId="2BE8777C" w14:textId="560EC4FF" w:rsidR="00B445E9" w:rsidRDefault="00B445E9" w:rsidP="00D6352A">
            <w:pPr>
              <w:jc w:val="center"/>
              <w:rPr>
                <w:rFonts w:ascii="Times New Roman" w:hAnsi="Times New Roman" w:cs="Times New Roman"/>
              </w:rPr>
            </w:pPr>
            <w:r w:rsidRPr="00B445E9">
              <w:rPr>
                <w:rFonts w:ascii="Times New Roman" w:hAnsi="Times New Roman" w:cs="Times New Roman"/>
              </w:rPr>
              <w:t>Studies</w:t>
            </w:r>
          </w:p>
        </w:tc>
        <w:tc>
          <w:tcPr>
            <w:tcW w:w="1916" w:type="dxa"/>
            <w:vAlign w:val="center"/>
          </w:tcPr>
          <w:p w14:paraId="103CA7A4" w14:textId="70214248" w:rsidR="00B445E9" w:rsidRDefault="00B445E9" w:rsidP="00D6352A">
            <w:pPr>
              <w:jc w:val="center"/>
              <w:rPr>
                <w:rFonts w:ascii="Times New Roman" w:hAnsi="Times New Roman" w:cs="Times New Roman"/>
              </w:rPr>
            </w:pPr>
            <w:r w:rsidRPr="00B445E9">
              <w:rPr>
                <w:rFonts w:ascii="Times New Roman" w:hAnsi="Times New Roman" w:cs="Times New Roman"/>
              </w:rPr>
              <w:t>ART method</w:t>
            </w:r>
          </w:p>
        </w:tc>
        <w:tc>
          <w:tcPr>
            <w:tcW w:w="1917" w:type="dxa"/>
            <w:vAlign w:val="center"/>
          </w:tcPr>
          <w:p w14:paraId="01F7FF05" w14:textId="21FE5026" w:rsidR="00B445E9" w:rsidRDefault="00B445E9" w:rsidP="00D6352A">
            <w:pPr>
              <w:jc w:val="center"/>
              <w:rPr>
                <w:rFonts w:ascii="Times New Roman" w:hAnsi="Times New Roman" w:cs="Times New Roman"/>
              </w:rPr>
            </w:pPr>
            <w:r>
              <w:rPr>
                <w:rFonts w:ascii="Times New Roman" w:hAnsi="Times New Roman" w:cs="Times New Roman"/>
              </w:rPr>
              <w:t>I</w:t>
            </w:r>
            <w:r w:rsidRPr="00B445E9">
              <w:rPr>
                <w:rFonts w:ascii="Times New Roman" w:hAnsi="Times New Roman" w:cs="Times New Roman"/>
              </w:rPr>
              <w:t>njection volume</w:t>
            </w:r>
          </w:p>
        </w:tc>
        <w:tc>
          <w:tcPr>
            <w:tcW w:w="1917" w:type="dxa"/>
            <w:vAlign w:val="center"/>
          </w:tcPr>
          <w:p w14:paraId="21FF1E63" w14:textId="1F56B78E" w:rsidR="00B445E9" w:rsidRDefault="00B445E9" w:rsidP="00D6352A">
            <w:pPr>
              <w:jc w:val="center"/>
              <w:rPr>
                <w:rFonts w:ascii="Times New Roman" w:hAnsi="Times New Roman" w:cs="Times New Roman"/>
              </w:rPr>
            </w:pPr>
            <w:r w:rsidRPr="00B445E9">
              <w:rPr>
                <w:rFonts w:ascii="Times New Roman" w:hAnsi="Times New Roman" w:cs="Times New Roman"/>
              </w:rPr>
              <w:t>Injection method</w:t>
            </w:r>
          </w:p>
        </w:tc>
        <w:tc>
          <w:tcPr>
            <w:tcW w:w="1917" w:type="dxa"/>
            <w:vAlign w:val="center"/>
          </w:tcPr>
          <w:p w14:paraId="793C2FF4" w14:textId="1FEF6A67" w:rsidR="00B445E9" w:rsidRDefault="00CB24A9" w:rsidP="00D6352A">
            <w:pPr>
              <w:jc w:val="center"/>
              <w:rPr>
                <w:rFonts w:ascii="Times New Roman" w:hAnsi="Times New Roman" w:cs="Times New Roman"/>
              </w:rPr>
            </w:pPr>
            <w:r w:rsidRPr="00CB24A9">
              <w:rPr>
                <w:rFonts w:ascii="Times New Roman" w:hAnsi="Times New Roman" w:cs="Times New Roman"/>
              </w:rPr>
              <w:t>Times of Injection</w:t>
            </w:r>
          </w:p>
        </w:tc>
        <w:tc>
          <w:tcPr>
            <w:tcW w:w="1917" w:type="dxa"/>
            <w:vAlign w:val="center"/>
          </w:tcPr>
          <w:p w14:paraId="15089143" w14:textId="4F0B1A5F" w:rsidR="00B445E9" w:rsidRDefault="00CB24A9" w:rsidP="00D6352A">
            <w:pPr>
              <w:jc w:val="center"/>
              <w:rPr>
                <w:rFonts w:ascii="Times New Roman" w:hAnsi="Times New Roman" w:cs="Times New Roman"/>
              </w:rPr>
            </w:pPr>
            <w:r w:rsidRPr="00CB24A9">
              <w:rPr>
                <w:rFonts w:ascii="Times New Roman" w:hAnsi="Times New Roman" w:cs="Times New Roman"/>
              </w:rPr>
              <w:t>Interval time</w:t>
            </w:r>
          </w:p>
        </w:tc>
        <w:tc>
          <w:tcPr>
            <w:tcW w:w="1917" w:type="dxa"/>
            <w:vAlign w:val="center"/>
          </w:tcPr>
          <w:p w14:paraId="04B9874B" w14:textId="66F6B7DD" w:rsidR="00B445E9" w:rsidRDefault="00CB24A9" w:rsidP="00D6352A">
            <w:pPr>
              <w:jc w:val="center"/>
              <w:rPr>
                <w:rFonts w:ascii="Times New Roman" w:hAnsi="Times New Roman" w:cs="Times New Roman"/>
              </w:rPr>
            </w:pPr>
            <w:r w:rsidRPr="00CB24A9">
              <w:rPr>
                <w:rFonts w:ascii="Times New Roman" w:hAnsi="Times New Roman" w:cs="Times New Roman"/>
              </w:rPr>
              <w:t>Observation node</w:t>
            </w:r>
          </w:p>
        </w:tc>
        <w:tc>
          <w:tcPr>
            <w:tcW w:w="1917" w:type="dxa"/>
            <w:vAlign w:val="center"/>
          </w:tcPr>
          <w:p w14:paraId="5C87F474" w14:textId="0DBBF2CE" w:rsidR="00B445E9" w:rsidRDefault="00B445E9" w:rsidP="00D6352A">
            <w:pPr>
              <w:jc w:val="center"/>
              <w:rPr>
                <w:rFonts w:ascii="Times New Roman" w:hAnsi="Times New Roman" w:cs="Times New Roman"/>
              </w:rPr>
            </w:pPr>
            <w:r>
              <w:rPr>
                <w:rFonts w:ascii="Times New Roman" w:hAnsi="Times New Roman" w:cs="Times New Roman"/>
              </w:rPr>
              <w:t>S</w:t>
            </w:r>
            <w:r w:rsidRPr="00B445E9">
              <w:rPr>
                <w:rFonts w:ascii="Times New Roman" w:hAnsi="Times New Roman" w:cs="Times New Roman"/>
              </w:rPr>
              <w:t>afety</w:t>
            </w:r>
          </w:p>
        </w:tc>
      </w:tr>
      <w:tr w:rsidR="00CB24A9" w14:paraId="60502418" w14:textId="77777777" w:rsidTr="00D6352A">
        <w:trPr>
          <w:trHeight w:val="522"/>
        </w:trPr>
        <w:tc>
          <w:tcPr>
            <w:tcW w:w="1916" w:type="dxa"/>
            <w:vAlign w:val="center"/>
          </w:tcPr>
          <w:p w14:paraId="04C9A6BD" w14:textId="1BA6535D" w:rsidR="00CB24A9" w:rsidRDefault="00CB24A9" w:rsidP="00D6352A">
            <w:pPr>
              <w:jc w:val="center"/>
              <w:rPr>
                <w:rFonts w:ascii="Times New Roman" w:hAnsi="Times New Roman" w:cs="Times New Roman"/>
              </w:rPr>
            </w:pPr>
            <w:r>
              <w:rPr>
                <w:rFonts w:ascii="Times New Roman" w:eastAsia="等线" w:hAnsi="Times New Roman" w:cs="Times New Roman"/>
                <w:color w:val="000000"/>
                <w:sz w:val="22"/>
              </w:rPr>
              <w:t>Parvanov 2022</w:t>
            </w:r>
          </w:p>
        </w:tc>
        <w:tc>
          <w:tcPr>
            <w:tcW w:w="1916" w:type="dxa"/>
            <w:vAlign w:val="center"/>
          </w:tcPr>
          <w:p w14:paraId="470E4A8C" w14:textId="095776B8" w:rsidR="00CB24A9" w:rsidRDefault="0006222D" w:rsidP="00D6352A">
            <w:pPr>
              <w:jc w:val="cente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VF-ET(</w:t>
            </w:r>
            <w:r w:rsidRPr="0006222D">
              <w:rPr>
                <w:rFonts w:ascii="Times New Roman" w:hAnsi="Times New Roman" w:cs="Times New Roman"/>
              </w:rPr>
              <w:t>Decapeptyl</w:t>
            </w:r>
            <w:r>
              <w:rPr>
                <w:rFonts w:ascii="Times New Roman" w:hAnsi="Times New Roman" w:cs="Times New Roman"/>
              </w:rPr>
              <w:t xml:space="preserve"> </w:t>
            </w:r>
            <w:r>
              <w:rPr>
                <w:rFonts w:ascii="Times New Roman" w:hAnsi="Times New Roman" w:cs="Times New Roman"/>
              </w:rPr>
              <w:lastRenderedPageBreak/>
              <w:t xml:space="preserve">3.75mg, </w:t>
            </w:r>
            <w:r w:rsidRPr="0006222D">
              <w:rPr>
                <w:rFonts w:ascii="Times New Roman" w:hAnsi="Times New Roman" w:cs="Times New Roman"/>
              </w:rPr>
              <w:t>Gonal</w:t>
            </w:r>
            <w:r>
              <w:t xml:space="preserve"> </w:t>
            </w:r>
            <w:r w:rsidRPr="0006222D">
              <w:rPr>
                <w:rFonts w:ascii="Times New Roman" w:hAnsi="Times New Roman" w:cs="Times New Roman"/>
              </w:rPr>
              <w:t>300IU/</w:t>
            </w:r>
            <w:r>
              <w:rPr>
                <w:rFonts w:ascii="Times New Roman" w:hAnsi="Times New Roman" w:cs="Times New Roman"/>
              </w:rPr>
              <w:t>day)</w:t>
            </w:r>
          </w:p>
        </w:tc>
        <w:tc>
          <w:tcPr>
            <w:tcW w:w="1917" w:type="dxa"/>
            <w:vAlign w:val="center"/>
          </w:tcPr>
          <w:p w14:paraId="0A4EA4F2" w14:textId="56850F34" w:rsidR="00CB24A9" w:rsidRDefault="00F04A80" w:rsidP="00D6352A">
            <w:pPr>
              <w:jc w:val="center"/>
              <w:rPr>
                <w:rFonts w:ascii="Times New Roman" w:hAnsi="Times New Roman" w:cs="Times New Roman"/>
              </w:rPr>
            </w:pPr>
            <w:r>
              <w:rPr>
                <w:rFonts w:ascii="Times New Roman" w:hAnsi="Times New Roman" w:cs="Times New Roman" w:hint="eastAsia"/>
              </w:rPr>
              <w:lastRenderedPageBreak/>
              <w:t>N</w:t>
            </w:r>
            <w:r>
              <w:rPr>
                <w:rFonts w:ascii="Times New Roman" w:hAnsi="Times New Roman" w:cs="Times New Roman"/>
              </w:rPr>
              <w:t>A</w:t>
            </w:r>
          </w:p>
        </w:tc>
        <w:tc>
          <w:tcPr>
            <w:tcW w:w="1917" w:type="dxa"/>
            <w:vAlign w:val="center"/>
          </w:tcPr>
          <w:p w14:paraId="061A815A" w14:textId="37C41AFD" w:rsidR="00CB24A9" w:rsidRDefault="00782FFE" w:rsidP="00D6352A">
            <w:pPr>
              <w:jc w:val="center"/>
              <w:rPr>
                <w:rFonts w:ascii="Times New Roman" w:hAnsi="Times New Roman" w:cs="Times New Roman"/>
              </w:rPr>
            </w:pPr>
            <w:r w:rsidRPr="00782FFE">
              <w:rPr>
                <w:rFonts w:ascii="Times New Roman" w:hAnsi="Times New Roman" w:cs="Times New Roman"/>
              </w:rPr>
              <w:t>Bilateral</w:t>
            </w:r>
          </w:p>
        </w:tc>
        <w:tc>
          <w:tcPr>
            <w:tcW w:w="1917" w:type="dxa"/>
            <w:vAlign w:val="center"/>
          </w:tcPr>
          <w:p w14:paraId="7455650A" w14:textId="2150D4DC" w:rsidR="00CB24A9" w:rsidRDefault="00782FFE" w:rsidP="00D6352A">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w:t>
            </w:r>
          </w:p>
        </w:tc>
        <w:tc>
          <w:tcPr>
            <w:tcW w:w="1917" w:type="dxa"/>
            <w:vAlign w:val="center"/>
          </w:tcPr>
          <w:p w14:paraId="0B121963" w14:textId="6F570A5A" w:rsidR="00CB24A9" w:rsidRDefault="00006774" w:rsidP="00D6352A">
            <w:pPr>
              <w:jc w:val="center"/>
              <w:rPr>
                <w:rFonts w:ascii="Times New Roman" w:hAnsi="Times New Roman" w:cs="Times New Roman"/>
              </w:rPr>
            </w:pPr>
            <w:r w:rsidRPr="00006774">
              <w:rPr>
                <w:rFonts w:ascii="Times New Roman" w:hAnsi="Times New Roman" w:cs="Times New Roman"/>
              </w:rPr>
              <w:t>1 menstrual cycle</w:t>
            </w:r>
          </w:p>
        </w:tc>
        <w:tc>
          <w:tcPr>
            <w:tcW w:w="1917" w:type="dxa"/>
            <w:vAlign w:val="center"/>
          </w:tcPr>
          <w:p w14:paraId="50649C0B" w14:textId="07027429" w:rsidR="00CB24A9" w:rsidRDefault="00E1708C" w:rsidP="00D6352A">
            <w:pPr>
              <w:jc w:val="center"/>
              <w:rPr>
                <w:rFonts w:ascii="Times New Roman" w:hAnsi="Times New Roman" w:cs="Times New Roman"/>
              </w:rPr>
            </w:pPr>
            <w:r w:rsidRPr="00E1708C">
              <w:rPr>
                <w:rFonts w:ascii="Times New Roman" w:hAnsi="Times New Roman" w:cs="Times New Roman"/>
              </w:rPr>
              <w:t xml:space="preserve">The third day of the </w:t>
            </w:r>
            <w:r w:rsidRPr="00E1708C">
              <w:rPr>
                <w:rFonts w:ascii="Times New Roman" w:hAnsi="Times New Roman" w:cs="Times New Roman"/>
              </w:rPr>
              <w:lastRenderedPageBreak/>
              <w:t>treatment cycle</w:t>
            </w:r>
          </w:p>
        </w:tc>
        <w:tc>
          <w:tcPr>
            <w:tcW w:w="1917" w:type="dxa"/>
            <w:vAlign w:val="center"/>
          </w:tcPr>
          <w:p w14:paraId="3EC32ADD" w14:textId="7C5B0D17" w:rsidR="00CB24A9" w:rsidRDefault="00CB24A9" w:rsidP="00D6352A">
            <w:pPr>
              <w:jc w:val="center"/>
              <w:rPr>
                <w:rFonts w:ascii="Times New Roman" w:hAnsi="Times New Roman" w:cs="Times New Roman"/>
              </w:rPr>
            </w:pPr>
            <w:r>
              <w:rPr>
                <w:rFonts w:ascii="Times New Roman" w:hAnsi="Times New Roman" w:cs="Times New Roman" w:hint="eastAsia"/>
              </w:rPr>
              <w:lastRenderedPageBreak/>
              <w:t>N</w:t>
            </w:r>
            <w:r>
              <w:rPr>
                <w:rFonts w:ascii="Times New Roman" w:hAnsi="Times New Roman" w:cs="Times New Roman"/>
              </w:rPr>
              <w:t>A</w:t>
            </w:r>
          </w:p>
        </w:tc>
      </w:tr>
      <w:tr w:rsidR="00CB24A9" w14:paraId="2DCEF715" w14:textId="77777777" w:rsidTr="00D6352A">
        <w:trPr>
          <w:trHeight w:val="522"/>
        </w:trPr>
        <w:tc>
          <w:tcPr>
            <w:tcW w:w="1916" w:type="dxa"/>
            <w:vAlign w:val="center"/>
          </w:tcPr>
          <w:p w14:paraId="7D859551" w14:textId="56D8D1D4" w:rsidR="00CB24A9" w:rsidRDefault="00CB24A9" w:rsidP="00D6352A">
            <w:pPr>
              <w:jc w:val="center"/>
              <w:rPr>
                <w:rFonts w:ascii="Times New Roman" w:hAnsi="Times New Roman" w:cs="Times New Roman"/>
              </w:rPr>
            </w:pPr>
            <w:r>
              <w:rPr>
                <w:rFonts w:ascii="Times New Roman" w:eastAsia="等线" w:hAnsi="Times New Roman" w:cs="Times New Roman"/>
                <w:color w:val="131413"/>
                <w:sz w:val="22"/>
              </w:rPr>
              <w:t>Aflatoonian 2021</w:t>
            </w:r>
          </w:p>
        </w:tc>
        <w:tc>
          <w:tcPr>
            <w:tcW w:w="1916" w:type="dxa"/>
            <w:vAlign w:val="center"/>
          </w:tcPr>
          <w:p w14:paraId="08BE3426" w14:textId="5FB139AF" w:rsidR="00CB24A9" w:rsidRDefault="0006222D" w:rsidP="00D6352A">
            <w:pPr>
              <w:jc w:val="center"/>
              <w:rPr>
                <w:rFonts w:ascii="Times New Roman" w:hAnsi="Times New Roman" w:cs="Times New Roman"/>
              </w:rPr>
            </w:pPr>
            <w:r w:rsidRPr="0006222D">
              <w:rPr>
                <w:rFonts w:ascii="Times New Roman" w:hAnsi="Times New Roman" w:cs="Times New Roman"/>
              </w:rPr>
              <w:t>Not promoting ovulation</w:t>
            </w:r>
          </w:p>
        </w:tc>
        <w:tc>
          <w:tcPr>
            <w:tcW w:w="1917" w:type="dxa"/>
            <w:vAlign w:val="center"/>
          </w:tcPr>
          <w:p w14:paraId="3AD404FA" w14:textId="77777777" w:rsidR="00CB24A9" w:rsidRDefault="00F04A80" w:rsidP="00D6352A">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.5 </w:t>
            </w:r>
            <w:r>
              <w:rPr>
                <w:rFonts w:ascii="Times New Roman" w:hAnsi="Times New Roman" w:cs="Times New Roman" w:hint="eastAsia"/>
              </w:rPr>
              <w:t>ml</w:t>
            </w:r>
            <w:r w:rsidR="00952587">
              <w:rPr>
                <w:rFonts w:ascii="Times New Roman" w:hAnsi="Times New Roman" w:cs="Times New Roman"/>
              </w:rPr>
              <w:t xml:space="preserve"> </w:t>
            </w:r>
            <w:r w:rsidR="00006774">
              <w:rPr>
                <w:rFonts w:ascii="Times New Roman" w:hAnsi="Times New Roman" w:cs="Times New Roman"/>
              </w:rPr>
              <w:t>(first time)</w:t>
            </w:r>
          </w:p>
          <w:p w14:paraId="03E342B1" w14:textId="2E83C60E" w:rsidR="00006774" w:rsidRDefault="00006774" w:rsidP="00D6352A">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 xml:space="preserve"> ml (second time)</w:t>
            </w:r>
          </w:p>
        </w:tc>
        <w:tc>
          <w:tcPr>
            <w:tcW w:w="1917" w:type="dxa"/>
            <w:vAlign w:val="center"/>
          </w:tcPr>
          <w:p w14:paraId="40822C36" w14:textId="216FBBD9" w:rsidR="00CB24A9" w:rsidRDefault="00782FFE" w:rsidP="00D6352A">
            <w:pPr>
              <w:jc w:val="center"/>
              <w:rPr>
                <w:rFonts w:ascii="Times New Roman" w:hAnsi="Times New Roman" w:cs="Times New Roman"/>
              </w:rPr>
            </w:pPr>
            <w:r>
              <w:rPr>
                <w:rFonts w:ascii="Times New Roman" w:hAnsi="Times New Roman" w:cs="Times New Roman"/>
              </w:rPr>
              <w:t>U</w:t>
            </w:r>
            <w:r w:rsidRPr="00782FFE">
              <w:rPr>
                <w:rFonts w:ascii="Times New Roman" w:hAnsi="Times New Roman" w:cs="Times New Roman"/>
              </w:rPr>
              <w:t>nilateral</w:t>
            </w:r>
          </w:p>
        </w:tc>
        <w:tc>
          <w:tcPr>
            <w:tcW w:w="1917" w:type="dxa"/>
            <w:vAlign w:val="center"/>
          </w:tcPr>
          <w:p w14:paraId="1EFA582A" w14:textId="08B6D31D" w:rsidR="00CB24A9" w:rsidRDefault="00782FFE" w:rsidP="00D6352A">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1917" w:type="dxa"/>
            <w:vAlign w:val="center"/>
          </w:tcPr>
          <w:p w14:paraId="05151203" w14:textId="7168DB44" w:rsidR="00CB24A9" w:rsidRPr="00782FFE" w:rsidRDefault="00006774" w:rsidP="00D6352A">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months</w:t>
            </w:r>
          </w:p>
        </w:tc>
        <w:tc>
          <w:tcPr>
            <w:tcW w:w="1917" w:type="dxa"/>
            <w:vAlign w:val="center"/>
          </w:tcPr>
          <w:p w14:paraId="1460ACE6" w14:textId="26922B54" w:rsidR="00CB24A9" w:rsidRDefault="00E1708C" w:rsidP="00D6352A">
            <w:pPr>
              <w:jc w:val="center"/>
              <w:rPr>
                <w:rFonts w:ascii="Times New Roman" w:hAnsi="Times New Roman" w:cs="Times New Roman"/>
              </w:rPr>
            </w:pPr>
            <w:r w:rsidRPr="00E1708C">
              <w:rPr>
                <w:rFonts w:ascii="Times New Roman" w:hAnsi="Times New Roman" w:cs="Times New Roman"/>
              </w:rPr>
              <w:t>the third day of menstruation</w:t>
            </w:r>
          </w:p>
        </w:tc>
        <w:tc>
          <w:tcPr>
            <w:tcW w:w="1917" w:type="dxa"/>
            <w:vAlign w:val="center"/>
          </w:tcPr>
          <w:p w14:paraId="5BD5A2AF" w14:textId="45097806" w:rsidR="00CB24A9" w:rsidRDefault="00CB24A9"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r>
      <w:tr w:rsidR="00CB24A9" w14:paraId="2C6E5479" w14:textId="77777777" w:rsidTr="00D6352A">
        <w:trPr>
          <w:trHeight w:val="539"/>
        </w:trPr>
        <w:tc>
          <w:tcPr>
            <w:tcW w:w="1916" w:type="dxa"/>
            <w:vAlign w:val="center"/>
          </w:tcPr>
          <w:p w14:paraId="77E99C7E" w14:textId="1C96B2F3" w:rsidR="00CB24A9" w:rsidRDefault="00CB24A9" w:rsidP="00D6352A">
            <w:pPr>
              <w:jc w:val="center"/>
              <w:rPr>
                <w:rFonts w:ascii="Times New Roman" w:hAnsi="Times New Roman" w:cs="Times New Roman"/>
              </w:rPr>
            </w:pPr>
            <w:r>
              <w:rPr>
                <w:rFonts w:ascii="Times New Roman" w:eastAsia="等线" w:hAnsi="Times New Roman" w:cs="Times New Roman"/>
                <w:color w:val="000000"/>
                <w:sz w:val="22"/>
              </w:rPr>
              <w:t>Farimani 2021</w:t>
            </w:r>
          </w:p>
        </w:tc>
        <w:tc>
          <w:tcPr>
            <w:tcW w:w="1916" w:type="dxa"/>
            <w:vAlign w:val="center"/>
          </w:tcPr>
          <w:p w14:paraId="582592FF" w14:textId="0C29F277" w:rsidR="00CB24A9" w:rsidRDefault="0006222D" w:rsidP="00D6352A">
            <w:pPr>
              <w:jc w:val="center"/>
              <w:rPr>
                <w:rFonts w:ascii="Times New Roman" w:hAnsi="Times New Roman" w:cs="Times New Roman"/>
              </w:rPr>
            </w:pPr>
            <w:r w:rsidRPr="0006222D">
              <w:rPr>
                <w:rFonts w:ascii="Times New Roman" w:hAnsi="Times New Roman" w:cs="Times New Roman"/>
              </w:rPr>
              <w:t>Not promoting ovulation</w:t>
            </w:r>
          </w:p>
        </w:tc>
        <w:tc>
          <w:tcPr>
            <w:tcW w:w="1917" w:type="dxa"/>
            <w:vAlign w:val="center"/>
          </w:tcPr>
          <w:p w14:paraId="348518FA" w14:textId="3A86E581" w:rsidR="00CB24A9" w:rsidRDefault="00F04A80" w:rsidP="00D6352A">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ml</w:t>
            </w:r>
          </w:p>
        </w:tc>
        <w:tc>
          <w:tcPr>
            <w:tcW w:w="1917" w:type="dxa"/>
            <w:vAlign w:val="center"/>
          </w:tcPr>
          <w:p w14:paraId="711C0E93" w14:textId="5A0D39F2" w:rsidR="00CB24A9" w:rsidRDefault="00782FFE" w:rsidP="00D6352A">
            <w:pPr>
              <w:jc w:val="center"/>
              <w:rPr>
                <w:rFonts w:ascii="Times New Roman" w:hAnsi="Times New Roman" w:cs="Times New Roman"/>
              </w:rPr>
            </w:pPr>
            <w:r w:rsidRPr="00782FFE">
              <w:rPr>
                <w:rFonts w:ascii="Times New Roman" w:hAnsi="Times New Roman" w:cs="Times New Roman"/>
              </w:rPr>
              <w:t>Unilateral</w:t>
            </w:r>
          </w:p>
        </w:tc>
        <w:tc>
          <w:tcPr>
            <w:tcW w:w="1917" w:type="dxa"/>
            <w:vAlign w:val="center"/>
          </w:tcPr>
          <w:p w14:paraId="220DCC01" w14:textId="7ECC7FB1" w:rsidR="00CB24A9" w:rsidRDefault="00782FFE" w:rsidP="00D6352A">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1917" w:type="dxa"/>
            <w:vAlign w:val="center"/>
          </w:tcPr>
          <w:p w14:paraId="06580ECB" w14:textId="0439F719" w:rsidR="00CB24A9" w:rsidRDefault="00006774"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1917" w:type="dxa"/>
            <w:vAlign w:val="center"/>
          </w:tcPr>
          <w:p w14:paraId="7B3C3FB5" w14:textId="408C129F" w:rsidR="00CB24A9" w:rsidRDefault="00E1708C" w:rsidP="00D6352A">
            <w:pPr>
              <w:jc w:val="center"/>
              <w:rPr>
                <w:rFonts w:ascii="Times New Roman" w:hAnsi="Times New Roman" w:cs="Times New Roman"/>
              </w:rPr>
            </w:pPr>
            <w:r w:rsidRPr="00E1708C">
              <w:rPr>
                <w:rFonts w:ascii="Times New Roman" w:hAnsi="Times New Roman" w:cs="Times New Roman"/>
              </w:rPr>
              <w:t>the 2nd to 4th day of menstruation</w:t>
            </w:r>
          </w:p>
        </w:tc>
        <w:tc>
          <w:tcPr>
            <w:tcW w:w="1917" w:type="dxa"/>
            <w:vAlign w:val="center"/>
          </w:tcPr>
          <w:p w14:paraId="51650B46" w14:textId="66B27F48" w:rsidR="00CB24A9" w:rsidRDefault="00CB24A9"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r>
      <w:tr w:rsidR="00CB24A9" w14:paraId="679C80C9" w14:textId="77777777" w:rsidTr="00D6352A">
        <w:trPr>
          <w:trHeight w:val="522"/>
        </w:trPr>
        <w:tc>
          <w:tcPr>
            <w:tcW w:w="1916" w:type="dxa"/>
            <w:vAlign w:val="center"/>
          </w:tcPr>
          <w:p w14:paraId="1FAB69D8" w14:textId="5C5BD3F7" w:rsidR="00CB24A9" w:rsidRDefault="00CB24A9" w:rsidP="00D6352A">
            <w:pPr>
              <w:jc w:val="center"/>
              <w:rPr>
                <w:rFonts w:ascii="Times New Roman" w:hAnsi="Times New Roman" w:cs="Times New Roman"/>
              </w:rPr>
            </w:pPr>
            <w:r>
              <w:rPr>
                <w:rFonts w:ascii="Times New Roman" w:eastAsia="等线" w:hAnsi="Times New Roman" w:cs="Times New Roman"/>
                <w:color w:val="000000"/>
                <w:sz w:val="22"/>
              </w:rPr>
              <w:t>Navali 2022</w:t>
            </w:r>
          </w:p>
        </w:tc>
        <w:tc>
          <w:tcPr>
            <w:tcW w:w="1916" w:type="dxa"/>
            <w:vAlign w:val="center"/>
          </w:tcPr>
          <w:p w14:paraId="0E084CAD" w14:textId="6568C887" w:rsidR="00CB24A9" w:rsidRDefault="0006222D" w:rsidP="00D6352A">
            <w:pPr>
              <w:jc w:val="center"/>
              <w:rPr>
                <w:rFonts w:ascii="Times New Roman" w:hAnsi="Times New Roman" w:cs="Times New Roman"/>
              </w:rPr>
            </w:pPr>
            <w:r w:rsidRPr="0006222D">
              <w:rPr>
                <w:rFonts w:ascii="Times New Roman" w:hAnsi="Times New Roman" w:cs="Times New Roman"/>
              </w:rPr>
              <w:t>Letrozole</w:t>
            </w:r>
            <w:r>
              <w:rPr>
                <w:rFonts w:ascii="Times New Roman" w:hAnsi="Times New Roman" w:cs="Times New Roman"/>
              </w:rPr>
              <w:t xml:space="preserve"> (5mg), </w:t>
            </w:r>
            <w:r w:rsidRPr="0006222D">
              <w:rPr>
                <w:rFonts w:ascii="Times New Roman" w:hAnsi="Times New Roman" w:cs="Times New Roman"/>
              </w:rPr>
              <w:t>rhFSH</w:t>
            </w:r>
            <w:r w:rsidR="00E9404D">
              <w:rPr>
                <w:rFonts w:ascii="Times New Roman" w:hAnsi="Times New Roman" w:cs="Times New Roman"/>
              </w:rPr>
              <w:t xml:space="preserve"> (</w:t>
            </w:r>
            <w:r w:rsidR="00E9404D" w:rsidRPr="00E9404D">
              <w:rPr>
                <w:rFonts w:ascii="Times New Roman" w:hAnsi="Times New Roman" w:cs="Times New Roman"/>
              </w:rPr>
              <w:t>225 IU</w:t>
            </w:r>
            <w:r w:rsidR="00E9404D">
              <w:rPr>
                <w:rFonts w:ascii="Times New Roman" w:hAnsi="Times New Roman" w:cs="Times New Roman"/>
              </w:rPr>
              <w:t xml:space="preserve">), </w:t>
            </w:r>
            <w:r w:rsidR="00E9404D" w:rsidRPr="00E9404D">
              <w:rPr>
                <w:rFonts w:ascii="Times New Roman" w:hAnsi="Times New Roman" w:cs="Times New Roman"/>
              </w:rPr>
              <w:t>hMG</w:t>
            </w:r>
            <w:r w:rsidR="00E9404D">
              <w:rPr>
                <w:rFonts w:ascii="Times New Roman" w:hAnsi="Times New Roman" w:cs="Times New Roman"/>
              </w:rPr>
              <w:t xml:space="preserve"> (</w:t>
            </w:r>
            <w:r w:rsidR="00E9404D" w:rsidRPr="00E9404D">
              <w:rPr>
                <w:rFonts w:ascii="Times New Roman" w:hAnsi="Times New Roman" w:cs="Times New Roman"/>
              </w:rPr>
              <w:t>75 mg/kg</w:t>
            </w:r>
            <w:r w:rsidR="00E9404D">
              <w:rPr>
                <w:rFonts w:ascii="Times New Roman" w:hAnsi="Times New Roman" w:cs="Times New Roman"/>
              </w:rPr>
              <w:t>),</w:t>
            </w:r>
            <w:r w:rsidR="00E9404D">
              <w:t xml:space="preserve"> </w:t>
            </w:r>
            <w:r w:rsidR="00E9404D" w:rsidRPr="00E9404D">
              <w:rPr>
                <w:rFonts w:ascii="Times New Roman" w:hAnsi="Times New Roman" w:cs="Times New Roman"/>
              </w:rPr>
              <w:t>hCG</w:t>
            </w:r>
            <w:r w:rsidR="00E9404D">
              <w:rPr>
                <w:rFonts w:ascii="Times New Roman" w:hAnsi="Times New Roman" w:cs="Times New Roman"/>
              </w:rPr>
              <w:t xml:space="preserve"> (</w:t>
            </w:r>
            <w:r w:rsidR="00E9404D" w:rsidRPr="00E9404D">
              <w:rPr>
                <w:rFonts w:ascii="Times New Roman" w:hAnsi="Times New Roman" w:cs="Times New Roman"/>
              </w:rPr>
              <w:t>10000 IU</w:t>
            </w:r>
            <w:r w:rsidR="00E9404D">
              <w:rPr>
                <w:rFonts w:ascii="Times New Roman" w:hAnsi="Times New Roman" w:cs="Times New Roman"/>
              </w:rPr>
              <w:t>)</w:t>
            </w:r>
          </w:p>
        </w:tc>
        <w:tc>
          <w:tcPr>
            <w:tcW w:w="1917" w:type="dxa"/>
            <w:vAlign w:val="center"/>
          </w:tcPr>
          <w:p w14:paraId="6F724E14" w14:textId="5EC29929" w:rsidR="00CB24A9" w:rsidRDefault="00F04A80" w:rsidP="00D6352A">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ml</w:t>
            </w:r>
          </w:p>
        </w:tc>
        <w:tc>
          <w:tcPr>
            <w:tcW w:w="1917" w:type="dxa"/>
            <w:vAlign w:val="center"/>
          </w:tcPr>
          <w:p w14:paraId="0F2A4F2D" w14:textId="2C6806F0" w:rsidR="00CB24A9" w:rsidRDefault="00782FFE" w:rsidP="00D6352A">
            <w:pPr>
              <w:jc w:val="center"/>
              <w:rPr>
                <w:rFonts w:ascii="Times New Roman" w:hAnsi="Times New Roman" w:cs="Times New Roman"/>
              </w:rPr>
            </w:pPr>
            <w:r w:rsidRPr="00782FFE">
              <w:rPr>
                <w:rFonts w:ascii="Times New Roman" w:hAnsi="Times New Roman" w:cs="Times New Roman"/>
              </w:rPr>
              <w:t>Bilateral</w:t>
            </w:r>
          </w:p>
        </w:tc>
        <w:tc>
          <w:tcPr>
            <w:tcW w:w="1917" w:type="dxa"/>
            <w:vAlign w:val="center"/>
          </w:tcPr>
          <w:p w14:paraId="6C9B6125" w14:textId="5B635D0B" w:rsidR="00CB24A9" w:rsidRDefault="00782FFE" w:rsidP="00D6352A">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1917" w:type="dxa"/>
            <w:vAlign w:val="center"/>
          </w:tcPr>
          <w:p w14:paraId="1FEABFCE" w14:textId="415BC270" w:rsidR="00CB24A9" w:rsidRDefault="00006774" w:rsidP="00D6352A">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months or 3</w:t>
            </w:r>
            <w:r>
              <w:t xml:space="preserve"> </w:t>
            </w:r>
            <w:r w:rsidRPr="00006774">
              <w:rPr>
                <w:rFonts w:ascii="Times New Roman" w:hAnsi="Times New Roman" w:cs="Times New Roman"/>
              </w:rPr>
              <w:t>menstrual cycle</w:t>
            </w:r>
          </w:p>
        </w:tc>
        <w:tc>
          <w:tcPr>
            <w:tcW w:w="1917" w:type="dxa"/>
            <w:vAlign w:val="center"/>
          </w:tcPr>
          <w:p w14:paraId="0BCD02F4" w14:textId="738F93E1" w:rsidR="00CB24A9" w:rsidRDefault="00E1708C" w:rsidP="00D6352A">
            <w:pPr>
              <w:jc w:val="center"/>
              <w:rPr>
                <w:rFonts w:ascii="Times New Roman" w:hAnsi="Times New Roman" w:cs="Times New Roman"/>
              </w:rPr>
            </w:pPr>
            <w:r w:rsidRPr="00E1708C">
              <w:rPr>
                <w:rFonts w:ascii="Times New Roman" w:hAnsi="Times New Roman" w:cs="Times New Roman"/>
              </w:rPr>
              <w:t>the day of injection of hCG</w:t>
            </w:r>
          </w:p>
        </w:tc>
        <w:tc>
          <w:tcPr>
            <w:tcW w:w="1917" w:type="dxa"/>
            <w:vAlign w:val="center"/>
          </w:tcPr>
          <w:p w14:paraId="52F6F832" w14:textId="45EB1AB4" w:rsidR="00CB24A9" w:rsidRDefault="00F04A80" w:rsidP="00D6352A">
            <w:pPr>
              <w:jc w:val="center"/>
              <w:rPr>
                <w:rFonts w:ascii="Times New Roman" w:hAnsi="Times New Roman" w:cs="Times New Roman"/>
              </w:rPr>
            </w:pPr>
            <w:r w:rsidRPr="00F04A80">
              <w:rPr>
                <w:rFonts w:ascii="Times New Roman" w:hAnsi="Times New Roman" w:cs="Times New Roman"/>
              </w:rPr>
              <w:t>Not seen</w:t>
            </w:r>
          </w:p>
        </w:tc>
      </w:tr>
      <w:tr w:rsidR="00CB24A9" w14:paraId="29B3BC8C" w14:textId="77777777" w:rsidTr="00D6352A">
        <w:trPr>
          <w:trHeight w:val="539"/>
        </w:trPr>
        <w:tc>
          <w:tcPr>
            <w:tcW w:w="1916" w:type="dxa"/>
            <w:vAlign w:val="center"/>
          </w:tcPr>
          <w:p w14:paraId="7A058B10" w14:textId="49DF93B4" w:rsidR="00CB24A9" w:rsidRDefault="00CB24A9" w:rsidP="00D6352A">
            <w:pPr>
              <w:jc w:val="center"/>
              <w:rPr>
                <w:rFonts w:ascii="Times New Roman" w:hAnsi="Times New Roman" w:cs="Times New Roman"/>
              </w:rPr>
            </w:pPr>
            <w:r>
              <w:rPr>
                <w:rFonts w:ascii="Times New Roman" w:eastAsia="等线" w:hAnsi="Times New Roman" w:cs="Times New Roman"/>
                <w:color w:val="000000"/>
                <w:sz w:val="22"/>
              </w:rPr>
              <w:t>Cakiroglu 2022</w:t>
            </w:r>
          </w:p>
        </w:tc>
        <w:tc>
          <w:tcPr>
            <w:tcW w:w="1916" w:type="dxa"/>
            <w:vAlign w:val="center"/>
          </w:tcPr>
          <w:p w14:paraId="41B4E22B" w14:textId="26993FBE" w:rsidR="00CB24A9" w:rsidRDefault="00E9404D" w:rsidP="00D6352A">
            <w:pPr>
              <w:jc w:val="center"/>
              <w:rPr>
                <w:rFonts w:ascii="Times New Roman" w:hAnsi="Times New Roman" w:cs="Times New Roman"/>
              </w:rPr>
            </w:pPr>
            <w:r w:rsidRPr="00E9404D">
              <w:rPr>
                <w:rFonts w:ascii="Times New Roman" w:hAnsi="Times New Roman" w:cs="Times New Roman"/>
              </w:rPr>
              <w:t>rh</w:t>
            </w:r>
            <w:r>
              <w:rPr>
                <w:rFonts w:ascii="Times New Roman" w:hAnsi="Times New Roman" w:cs="Times New Roman" w:hint="eastAsia"/>
              </w:rPr>
              <w:t>F</w:t>
            </w:r>
            <w:r>
              <w:rPr>
                <w:rFonts w:ascii="Times New Roman" w:hAnsi="Times New Roman" w:cs="Times New Roman"/>
              </w:rPr>
              <w:t>SH (</w:t>
            </w:r>
            <w:r w:rsidR="003A1248" w:rsidRPr="003A1248">
              <w:rPr>
                <w:rFonts w:ascii="Times New Roman" w:hAnsi="Times New Roman" w:cs="Times New Roman"/>
              </w:rPr>
              <w:t>300IU</w:t>
            </w:r>
            <w:r>
              <w:rPr>
                <w:rFonts w:ascii="Times New Roman" w:hAnsi="Times New Roman" w:cs="Times New Roman"/>
              </w:rPr>
              <w:t>)</w:t>
            </w:r>
            <w:r w:rsidR="003A1248">
              <w:rPr>
                <w:rFonts w:ascii="Times New Roman" w:hAnsi="Times New Roman" w:cs="Times New Roman"/>
              </w:rPr>
              <w:t>, hCG</w:t>
            </w:r>
            <w:r w:rsidR="003A1248" w:rsidRPr="003A1248">
              <w:rPr>
                <w:rFonts w:ascii="Times New Roman" w:hAnsi="Times New Roman" w:cs="Times New Roman"/>
              </w:rPr>
              <w:t xml:space="preserve"> (10000 IU)</w:t>
            </w:r>
          </w:p>
        </w:tc>
        <w:tc>
          <w:tcPr>
            <w:tcW w:w="1917" w:type="dxa"/>
            <w:vAlign w:val="center"/>
          </w:tcPr>
          <w:p w14:paraId="5355611D" w14:textId="1C423927" w:rsidR="00CB24A9" w:rsidRDefault="00F04A80"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1917" w:type="dxa"/>
            <w:vAlign w:val="center"/>
          </w:tcPr>
          <w:p w14:paraId="0D7B790B" w14:textId="14C4B43D" w:rsidR="00CB24A9" w:rsidRDefault="00782FFE" w:rsidP="00D6352A">
            <w:pPr>
              <w:jc w:val="center"/>
              <w:rPr>
                <w:rFonts w:ascii="Times New Roman" w:hAnsi="Times New Roman" w:cs="Times New Roman"/>
              </w:rPr>
            </w:pPr>
            <w:r w:rsidRPr="00782FFE">
              <w:rPr>
                <w:rFonts w:ascii="Times New Roman" w:hAnsi="Times New Roman" w:cs="Times New Roman"/>
              </w:rPr>
              <w:t xml:space="preserve">Unilateral </w:t>
            </w:r>
            <w:r>
              <w:rPr>
                <w:rFonts w:ascii="Times New Roman" w:hAnsi="Times New Roman" w:cs="Times New Roman"/>
              </w:rPr>
              <w:t>/</w:t>
            </w:r>
            <w:r w:rsidRPr="00782FFE">
              <w:rPr>
                <w:rFonts w:ascii="Times New Roman" w:hAnsi="Times New Roman" w:cs="Times New Roman"/>
              </w:rPr>
              <w:t>Bilateral</w:t>
            </w:r>
          </w:p>
        </w:tc>
        <w:tc>
          <w:tcPr>
            <w:tcW w:w="1917" w:type="dxa"/>
            <w:vAlign w:val="center"/>
          </w:tcPr>
          <w:p w14:paraId="17143B26" w14:textId="3E54B512" w:rsidR="00CB24A9" w:rsidRDefault="00782FFE" w:rsidP="00D6352A">
            <w:pPr>
              <w:jc w:val="center"/>
              <w:rPr>
                <w:rFonts w:ascii="Times New Roman" w:hAnsi="Times New Roman" w:cs="Times New Roman"/>
              </w:rPr>
            </w:pPr>
            <w:r>
              <w:rPr>
                <w:rFonts w:ascii="Times New Roman" w:hAnsi="Times New Roman" w:cs="Times New Roman" w:hint="eastAsia"/>
              </w:rPr>
              <w:t>2</w:t>
            </w:r>
          </w:p>
        </w:tc>
        <w:tc>
          <w:tcPr>
            <w:tcW w:w="1917" w:type="dxa"/>
            <w:vAlign w:val="center"/>
          </w:tcPr>
          <w:p w14:paraId="7E2DD2A1" w14:textId="10B96D03" w:rsidR="00CB24A9" w:rsidRDefault="00006774" w:rsidP="00D6352A">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weeks</w:t>
            </w:r>
          </w:p>
        </w:tc>
        <w:tc>
          <w:tcPr>
            <w:tcW w:w="1917" w:type="dxa"/>
            <w:vAlign w:val="center"/>
          </w:tcPr>
          <w:p w14:paraId="3EF662AC" w14:textId="5BB28D1A" w:rsidR="00CB24A9" w:rsidRDefault="00E1708C" w:rsidP="00D6352A">
            <w:pPr>
              <w:jc w:val="center"/>
              <w:rPr>
                <w:rFonts w:ascii="Times New Roman" w:hAnsi="Times New Roman" w:cs="Times New Roman"/>
              </w:rPr>
            </w:pPr>
            <w:r w:rsidRPr="00E1708C">
              <w:rPr>
                <w:rFonts w:ascii="Times New Roman" w:hAnsi="Times New Roman" w:cs="Times New Roman"/>
              </w:rPr>
              <w:t>the 2nd to 4th day of menstruation</w:t>
            </w:r>
          </w:p>
        </w:tc>
        <w:tc>
          <w:tcPr>
            <w:tcW w:w="1917" w:type="dxa"/>
            <w:vAlign w:val="center"/>
          </w:tcPr>
          <w:p w14:paraId="0D3447D0" w14:textId="5F3B30D3" w:rsidR="00CB24A9" w:rsidRDefault="00CB24A9"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r>
      <w:tr w:rsidR="00CB24A9" w14:paraId="70366774" w14:textId="77777777" w:rsidTr="00D6352A">
        <w:trPr>
          <w:trHeight w:val="522"/>
        </w:trPr>
        <w:tc>
          <w:tcPr>
            <w:tcW w:w="1916" w:type="dxa"/>
            <w:vAlign w:val="center"/>
          </w:tcPr>
          <w:p w14:paraId="6F55135C" w14:textId="21324C97" w:rsidR="00CB24A9" w:rsidRDefault="00CB24A9" w:rsidP="00D6352A">
            <w:pPr>
              <w:jc w:val="center"/>
              <w:rPr>
                <w:rFonts w:ascii="Times New Roman" w:hAnsi="Times New Roman" w:cs="Times New Roman"/>
              </w:rPr>
            </w:pPr>
            <w:r>
              <w:rPr>
                <w:rFonts w:ascii="Times New Roman" w:eastAsia="等线" w:hAnsi="Times New Roman" w:cs="Times New Roman"/>
                <w:color w:val="000000"/>
                <w:sz w:val="22"/>
              </w:rPr>
              <w:t>Keikha 2022</w:t>
            </w:r>
          </w:p>
        </w:tc>
        <w:tc>
          <w:tcPr>
            <w:tcW w:w="1916" w:type="dxa"/>
            <w:vAlign w:val="center"/>
          </w:tcPr>
          <w:p w14:paraId="729B794F" w14:textId="77777777" w:rsidR="00CB24A9" w:rsidRDefault="003A1248" w:rsidP="005A67A3">
            <w:pPr>
              <w:jc w:val="center"/>
              <w:rPr>
                <w:rFonts w:ascii="Times New Roman" w:hAnsi="Times New Roman" w:cs="Times New Roman"/>
              </w:rPr>
            </w:pPr>
            <w:r w:rsidRPr="003A1248">
              <w:rPr>
                <w:rFonts w:ascii="Times New Roman" w:hAnsi="Times New Roman" w:cs="Times New Roman"/>
              </w:rPr>
              <w:t>GNRH antagonist</w:t>
            </w:r>
            <w:r>
              <w:rPr>
                <w:rFonts w:ascii="Times New Roman" w:hAnsi="Times New Roman" w:cs="Times New Roman"/>
              </w:rPr>
              <w:t xml:space="preserve"> (</w:t>
            </w:r>
            <w:r w:rsidRPr="003A1248">
              <w:rPr>
                <w:rFonts w:ascii="Times New Roman" w:hAnsi="Times New Roman" w:cs="Times New Roman"/>
              </w:rPr>
              <w:t>150IU</w:t>
            </w:r>
            <w:r>
              <w:rPr>
                <w:rFonts w:ascii="Times New Roman" w:hAnsi="Times New Roman" w:cs="Times New Roman"/>
              </w:rPr>
              <w:t>), HMG (</w:t>
            </w:r>
            <w:r w:rsidRPr="003A1248">
              <w:rPr>
                <w:rFonts w:ascii="Times New Roman" w:hAnsi="Times New Roman" w:cs="Times New Roman"/>
              </w:rPr>
              <w:t>150IU</w:t>
            </w:r>
            <w:r>
              <w:rPr>
                <w:rFonts w:ascii="Times New Roman" w:hAnsi="Times New Roman" w:cs="Times New Roman"/>
              </w:rPr>
              <w:t xml:space="preserve">), </w:t>
            </w:r>
            <w:r w:rsidR="00980D3D" w:rsidRPr="00980D3D">
              <w:rPr>
                <w:rFonts w:ascii="Times New Roman" w:hAnsi="Times New Roman" w:cs="Times New Roman"/>
              </w:rPr>
              <w:t>Ketopeptide</w:t>
            </w:r>
            <w:r w:rsidR="00980D3D">
              <w:rPr>
                <w:rFonts w:ascii="Times New Roman" w:hAnsi="Times New Roman" w:cs="Times New Roman"/>
              </w:rPr>
              <w:t xml:space="preserve"> (25mg)</w:t>
            </w:r>
          </w:p>
          <w:p w14:paraId="2DD49BB8" w14:textId="5A22E407" w:rsidR="00980D3D" w:rsidRDefault="00980D3D" w:rsidP="00D6352A">
            <w:pPr>
              <w:jc w:val="center"/>
              <w:rPr>
                <w:rFonts w:ascii="Times New Roman" w:hAnsi="Times New Roman" w:cs="Times New Roman"/>
              </w:rPr>
            </w:pPr>
            <w:r w:rsidRPr="00980D3D">
              <w:rPr>
                <w:rFonts w:ascii="Times New Roman" w:hAnsi="Times New Roman" w:cs="Times New Roman"/>
              </w:rPr>
              <w:t>hCG (10000 IU)</w:t>
            </w:r>
          </w:p>
        </w:tc>
        <w:tc>
          <w:tcPr>
            <w:tcW w:w="1917" w:type="dxa"/>
            <w:vAlign w:val="center"/>
          </w:tcPr>
          <w:p w14:paraId="5066BFE1" w14:textId="2483F64F" w:rsidR="00CB24A9" w:rsidRDefault="00F04A80" w:rsidP="00D6352A">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ml</w:t>
            </w:r>
          </w:p>
        </w:tc>
        <w:tc>
          <w:tcPr>
            <w:tcW w:w="1917" w:type="dxa"/>
            <w:vAlign w:val="center"/>
          </w:tcPr>
          <w:p w14:paraId="10DBF302" w14:textId="0EF3001D" w:rsidR="00CB24A9" w:rsidRDefault="00782FFE" w:rsidP="00D6352A">
            <w:pPr>
              <w:jc w:val="center"/>
              <w:rPr>
                <w:rFonts w:ascii="Times New Roman" w:hAnsi="Times New Roman" w:cs="Times New Roman"/>
              </w:rPr>
            </w:pPr>
            <w:r w:rsidRPr="00782FFE">
              <w:rPr>
                <w:rFonts w:ascii="Times New Roman" w:hAnsi="Times New Roman" w:cs="Times New Roman"/>
              </w:rPr>
              <w:t>Unilateral</w:t>
            </w:r>
          </w:p>
        </w:tc>
        <w:tc>
          <w:tcPr>
            <w:tcW w:w="1917" w:type="dxa"/>
            <w:vAlign w:val="center"/>
          </w:tcPr>
          <w:p w14:paraId="48BE295F" w14:textId="50A0D6D7" w:rsidR="00CB24A9" w:rsidRDefault="00782FFE" w:rsidP="00D6352A">
            <w:pPr>
              <w:jc w:val="center"/>
              <w:rPr>
                <w:rFonts w:ascii="Times New Roman" w:hAnsi="Times New Roman" w:cs="Times New Roman"/>
              </w:rPr>
            </w:pPr>
            <w:r>
              <w:rPr>
                <w:rFonts w:ascii="Times New Roman" w:hAnsi="Times New Roman" w:cs="Times New Roman" w:hint="eastAsia"/>
              </w:rPr>
              <w:t>2</w:t>
            </w:r>
          </w:p>
        </w:tc>
        <w:tc>
          <w:tcPr>
            <w:tcW w:w="1917" w:type="dxa"/>
            <w:vAlign w:val="center"/>
          </w:tcPr>
          <w:p w14:paraId="42460E3C" w14:textId="541A76BA" w:rsidR="00CB24A9" w:rsidRDefault="00006774" w:rsidP="00D6352A">
            <w:pPr>
              <w:jc w:val="center"/>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0 days</w:t>
            </w:r>
          </w:p>
        </w:tc>
        <w:tc>
          <w:tcPr>
            <w:tcW w:w="1917" w:type="dxa"/>
            <w:vAlign w:val="center"/>
          </w:tcPr>
          <w:p w14:paraId="149CDCC8" w14:textId="77C11504" w:rsidR="00CB24A9" w:rsidRDefault="0049333D" w:rsidP="00D6352A">
            <w:pPr>
              <w:jc w:val="center"/>
              <w:rPr>
                <w:rFonts w:ascii="Times New Roman" w:hAnsi="Times New Roman" w:cs="Times New Roman"/>
              </w:rPr>
            </w:pPr>
            <w:r w:rsidRPr="0049333D">
              <w:rPr>
                <w:rFonts w:ascii="Times New Roman" w:hAnsi="Times New Roman" w:cs="Times New Roman"/>
              </w:rPr>
              <w:t>36 hours after injection of hCG</w:t>
            </w:r>
          </w:p>
        </w:tc>
        <w:tc>
          <w:tcPr>
            <w:tcW w:w="1917" w:type="dxa"/>
            <w:vAlign w:val="center"/>
          </w:tcPr>
          <w:p w14:paraId="60CE94FC" w14:textId="5BA26EE4" w:rsidR="00CB24A9" w:rsidRDefault="00CB24A9"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r>
      <w:tr w:rsidR="00CB24A9" w14:paraId="74A27778" w14:textId="77777777" w:rsidTr="00D6352A">
        <w:trPr>
          <w:trHeight w:val="539"/>
        </w:trPr>
        <w:tc>
          <w:tcPr>
            <w:tcW w:w="1916" w:type="dxa"/>
            <w:vAlign w:val="center"/>
          </w:tcPr>
          <w:p w14:paraId="722BBA29" w14:textId="21B0FB6C" w:rsidR="00CB24A9" w:rsidRDefault="00CB24A9" w:rsidP="00D6352A">
            <w:pPr>
              <w:jc w:val="center"/>
              <w:rPr>
                <w:rFonts w:ascii="Times New Roman" w:hAnsi="Times New Roman" w:cs="Times New Roman"/>
              </w:rPr>
            </w:pPr>
            <w:r>
              <w:rPr>
                <w:rFonts w:ascii="Times New Roman" w:eastAsia="等线" w:hAnsi="Times New Roman" w:cs="Times New Roman"/>
                <w:color w:val="000000"/>
                <w:sz w:val="22"/>
              </w:rPr>
              <w:t>Farimani 2019</w:t>
            </w:r>
          </w:p>
        </w:tc>
        <w:tc>
          <w:tcPr>
            <w:tcW w:w="1916" w:type="dxa"/>
            <w:vAlign w:val="center"/>
          </w:tcPr>
          <w:p w14:paraId="12919BD3" w14:textId="40D1CE2A" w:rsidR="00CB24A9" w:rsidRDefault="00503E44"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1917" w:type="dxa"/>
            <w:vAlign w:val="center"/>
          </w:tcPr>
          <w:p w14:paraId="7713BAE6" w14:textId="23E59FD8" w:rsidR="00CB24A9" w:rsidRDefault="00F04A80" w:rsidP="00D6352A">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ml</w:t>
            </w:r>
          </w:p>
        </w:tc>
        <w:tc>
          <w:tcPr>
            <w:tcW w:w="1917" w:type="dxa"/>
            <w:vAlign w:val="center"/>
          </w:tcPr>
          <w:p w14:paraId="4AF6142C" w14:textId="76F07AE9" w:rsidR="00CB24A9" w:rsidRDefault="00782FFE" w:rsidP="00D6352A">
            <w:pPr>
              <w:jc w:val="center"/>
              <w:rPr>
                <w:rFonts w:ascii="Times New Roman" w:hAnsi="Times New Roman" w:cs="Times New Roman"/>
              </w:rPr>
            </w:pPr>
            <w:r w:rsidRPr="00782FFE">
              <w:rPr>
                <w:rFonts w:ascii="Times New Roman" w:hAnsi="Times New Roman" w:cs="Times New Roman"/>
              </w:rPr>
              <w:t>Bilateral</w:t>
            </w:r>
          </w:p>
        </w:tc>
        <w:tc>
          <w:tcPr>
            <w:tcW w:w="1917" w:type="dxa"/>
            <w:vAlign w:val="center"/>
          </w:tcPr>
          <w:p w14:paraId="4835AEBD" w14:textId="35ED9906" w:rsidR="00CB24A9" w:rsidRDefault="00782FFE" w:rsidP="00D6352A">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1917" w:type="dxa"/>
            <w:vAlign w:val="center"/>
          </w:tcPr>
          <w:p w14:paraId="4E7D5C5B" w14:textId="60F746B5" w:rsidR="00CB24A9" w:rsidRDefault="00006774" w:rsidP="00D6352A">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 months</w:t>
            </w:r>
          </w:p>
        </w:tc>
        <w:tc>
          <w:tcPr>
            <w:tcW w:w="1917" w:type="dxa"/>
            <w:vAlign w:val="center"/>
          </w:tcPr>
          <w:p w14:paraId="3A4CE4C7" w14:textId="1DC0C541" w:rsidR="00CB24A9" w:rsidRDefault="0049333D" w:rsidP="00D6352A">
            <w:pPr>
              <w:jc w:val="center"/>
              <w:rPr>
                <w:rFonts w:ascii="Times New Roman" w:hAnsi="Times New Roman" w:cs="Times New Roman"/>
              </w:rPr>
            </w:pPr>
            <w:r w:rsidRPr="0049333D">
              <w:rPr>
                <w:rFonts w:ascii="Times New Roman" w:hAnsi="Times New Roman" w:cs="Times New Roman"/>
              </w:rPr>
              <w:t>the 2nd to 4th day of menstruation</w:t>
            </w:r>
          </w:p>
        </w:tc>
        <w:tc>
          <w:tcPr>
            <w:tcW w:w="1917" w:type="dxa"/>
            <w:vAlign w:val="center"/>
          </w:tcPr>
          <w:p w14:paraId="32F17857" w14:textId="7568C9D0" w:rsidR="00CB24A9" w:rsidRDefault="00F04A80" w:rsidP="00D6352A">
            <w:pPr>
              <w:jc w:val="center"/>
              <w:rPr>
                <w:rFonts w:ascii="Times New Roman" w:hAnsi="Times New Roman" w:cs="Times New Roman"/>
              </w:rPr>
            </w:pPr>
            <w:r w:rsidRPr="00F04A80">
              <w:rPr>
                <w:rFonts w:ascii="Times New Roman" w:hAnsi="Times New Roman" w:cs="Times New Roman"/>
              </w:rPr>
              <w:t>Not seen</w:t>
            </w:r>
          </w:p>
        </w:tc>
      </w:tr>
      <w:tr w:rsidR="00CB24A9" w14:paraId="7B46DDF8" w14:textId="77777777" w:rsidTr="00D6352A">
        <w:trPr>
          <w:trHeight w:val="522"/>
        </w:trPr>
        <w:tc>
          <w:tcPr>
            <w:tcW w:w="1916" w:type="dxa"/>
            <w:vAlign w:val="center"/>
          </w:tcPr>
          <w:p w14:paraId="17CE3CF1" w14:textId="1DAA2B6A" w:rsidR="00CB24A9" w:rsidRDefault="00CB24A9" w:rsidP="00D6352A">
            <w:pPr>
              <w:jc w:val="center"/>
              <w:rPr>
                <w:rFonts w:ascii="Times New Roman" w:hAnsi="Times New Roman" w:cs="Times New Roman"/>
              </w:rPr>
            </w:pPr>
            <w:r>
              <w:rPr>
                <w:rFonts w:ascii="Times New Roman" w:eastAsia="等线" w:hAnsi="Times New Roman" w:cs="Times New Roman"/>
                <w:color w:val="131413"/>
                <w:sz w:val="22"/>
              </w:rPr>
              <w:t>Sfakianoudis 2020</w:t>
            </w:r>
          </w:p>
        </w:tc>
        <w:tc>
          <w:tcPr>
            <w:tcW w:w="1916" w:type="dxa"/>
            <w:vAlign w:val="center"/>
          </w:tcPr>
          <w:p w14:paraId="5E04B740" w14:textId="3DA31080" w:rsidR="00CB24A9" w:rsidRDefault="00503E44" w:rsidP="00D6352A">
            <w:pPr>
              <w:jc w:val="center"/>
              <w:rPr>
                <w:rFonts w:ascii="Times New Roman" w:hAnsi="Times New Roman" w:cs="Times New Roman"/>
              </w:rPr>
            </w:pPr>
            <w:r w:rsidRPr="00503E44">
              <w:rPr>
                <w:rFonts w:ascii="Times New Roman" w:hAnsi="Times New Roman" w:cs="Times New Roman"/>
              </w:rPr>
              <w:t>intracytoplasmic sperm injection</w:t>
            </w:r>
          </w:p>
        </w:tc>
        <w:tc>
          <w:tcPr>
            <w:tcW w:w="1917" w:type="dxa"/>
            <w:vAlign w:val="center"/>
          </w:tcPr>
          <w:p w14:paraId="75F6F9F3" w14:textId="730A6A89" w:rsidR="00CB24A9" w:rsidRDefault="00F04A80" w:rsidP="00D6352A">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ml</w:t>
            </w:r>
            <w:r w:rsidR="00952587">
              <w:rPr>
                <w:rFonts w:ascii="Times New Roman" w:hAnsi="Times New Roman" w:cs="Times New Roman"/>
              </w:rPr>
              <w:t xml:space="preserve"> (</w:t>
            </w:r>
            <w:r w:rsidR="00952587" w:rsidRPr="00952587">
              <w:rPr>
                <w:rFonts w:ascii="Times New Roman" w:hAnsi="Times New Roman" w:cs="Times New Roman"/>
              </w:rPr>
              <w:t xml:space="preserve">Platelet concentration </w:t>
            </w:r>
            <w:r w:rsidR="00952587">
              <w:rPr>
                <w:rFonts w:ascii="Times New Roman" w:hAnsi="Times New Roman" w:cs="Times New Roman" w:hint="eastAsia"/>
              </w:rPr>
              <w:t>＞</w:t>
            </w:r>
            <w:r w:rsidR="00952587">
              <w:rPr>
                <w:rFonts w:ascii="Times New Roman" w:hAnsi="Times New Roman" w:cs="Times New Roman" w:hint="eastAsia"/>
              </w:rPr>
              <w:t>100,</w:t>
            </w:r>
            <w:r w:rsidR="00952587">
              <w:rPr>
                <w:rFonts w:ascii="Times New Roman" w:hAnsi="Times New Roman" w:cs="Times New Roman"/>
              </w:rPr>
              <w:t>000)</w:t>
            </w:r>
          </w:p>
        </w:tc>
        <w:tc>
          <w:tcPr>
            <w:tcW w:w="1917" w:type="dxa"/>
            <w:vAlign w:val="center"/>
          </w:tcPr>
          <w:p w14:paraId="1EDFC81B" w14:textId="6880A4E2" w:rsidR="00CB24A9" w:rsidRDefault="00782FFE" w:rsidP="00D6352A">
            <w:pPr>
              <w:jc w:val="center"/>
              <w:rPr>
                <w:rFonts w:ascii="Times New Roman" w:hAnsi="Times New Roman" w:cs="Times New Roman"/>
              </w:rPr>
            </w:pPr>
            <w:r w:rsidRPr="00782FFE">
              <w:rPr>
                <w:rFonts w:ascii="Times New Roman" w:hAnsi="Times New Roman" w:cs="Times New Roman"/>
              </w:rPr>
              <w:t>Bilateral</w:t>
            </w:r>
          </w:p>
        </w:tc>
        <w:tc>
          <w:tcPr>
            <w:tcW w:w="1917" w:type="dxa"/>
            <w:vAlign w:val="center"/>
          </w:tcPr>
          <w:p w14:paraId="198FA56F" w14:textId="4A20C327" w:rsidR="00CB24A9" w:rsidRDefault="00782FFE" w:rsidP="00D6352A">
            <w:pPr>
              <w:jc w:val="center"/>
              <w:rPr>
                <w:rFonts w:ascii="Times New Roman" w:hAnsi="Times New Roman" w:cs="Times New Roman"/>
              </w:rPr>
            </w:pPr>
            <w:r>
              <w:rPr>
                <w:rFonts w:ascii="Times New Roman" w:hAnsi="Times New Roman" w:cs="Times New Roman" w:hint="eastAsia"/>
              </w:rPr>
              <w:t>1</w:t>
            </w:r>
          </w:p>
        </w:tc>
        <w:tc>
          <w:tcPr>
            <w:tcW w:w="1917" w:type="dxa"/>
            <w:vAlign w:val="center"/>
          </w:tcPr>
          <w:p w14:paraId="36CA5BA2" w14:textId="4FF7E15E" w:rsidR="00CB24A9" w:rsidRDefault="00006774"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1917" w:type="dxa"/>
            <w:vAlign w:val="center"/>
          </w:tcPr>
          <w:p w14:paraId="0C2A1432" w14:textId="4DB38419" w:rsidR="00CB24A9" w:rsidRDefault="0049333D" w:rsidP="00D6352A">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 xml:space="preserve"> months</w:t>
            </w:r>
          </w:p>
        </w:tc>
        <w:tc>
          <w:tcPr>
            <w:tcW w:w="1917" w:type="dxa"/>
            <w:vAlign w:val="center"/>
          </w:tcPr>
          <w:p w14:paraId="45557A6F" w14:textId="724ABB1B" w:rsidR="00CB24A9" w:rsidRDefault="00F04A80" w:rsidP="00D6352A">
            <w:pPr>
              <w:jc w:val="center"/>
              <w:rPr>
                <w:rFonts w:ascii="Times New Roman" w:hAnsi="Times New Roman" w:cs="Times New Roman"/>
              </w:rPr>
            </w:pPr>
            <w:r w:rsidRPr="00F04A80">
              <w:rPr>
                <w:rFonts w:ascii="Times New Roman" w:hAnsi="Times New Roman" w:cs="Times New Roman"/>
              </w:rPr>
              <w:t>Not seen</w:t>
            </w:r>
          </w:p>
        </w:tc>
      </w:tr>
      <w:tr w:rsidR="00CB24A9" w14:paraId="098CF91A" w14:textId="77777777" w:rsidTr="00D6352A">
        <w:trPr>
          <w:trHeight w:val="539"/>
        </w:trPr>
        <w:tc>
          <w:tcPr>
            <w:tcW w:w="1916" w:type="dxa"/>
            <w:vAlign w:val="center"/>
          </w:tcPr>
          <w:p w14:paraId="68BE77A4" w14:textId="2450386F" w:rsidR="00CB24A9" w:rsidRDefault="00CB24A9" w:rsidP="00D6352A">
            <w:pPr>
              <w:jc w:val="center"/>
              <w:rPr>
                <w:rFonts w:ascii="Times New Roman" w:hAnsi="Times New Roman" w:cs="Times New Roman"/>
              </w:rPr>
            </w:pPr>
            <w:r>
              <w:rPr>
                <w:rFonts w:ascii="Times New Roman" w:eastAsia="等线" w:hAnsi="Times New Roman" w:cs="Times New Roman"/>
                <w:color w:val="000000"/>
                <w:sz w:val="22"/>
              </w:rPr>
              <w:t>Tülek 2022</w:t>
            </w:r>
          </w:p>
        </w:tc>
        <w:tc>
          <w:tcPr>
            <w:tcW w:w="1916" w:type="dxa"/>
            <w:vAlign w:val="center"/>
          </w:tcPr>
          <w:p w14:paraId="6E00B4DA" w14:textId="4C580C6E" w:rsidR="00CB24A9" w:rsidRDefault="00503E44" w:rsidP="00D6352A">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OH, </w:t>
            </w:r>
            <w:r w:rsidRPr="00503E44">
              <w:rPr>
                <w:rFonts w:ascii="Times New Roman" w:hAnsi="Times New Roman" w:cs="Times New Roman"/>
              </w:rPr>
              <w:t>intracytoplasmic sperm injection</w:t>
            </w:r>
          </w:p>
        </w:tc>
        <w:tc>
          <w:tcPr>
            <w:tcW w:w="1917" w:type="dxa"/>
            <w:vAlign w:val="center"/>
          </w:tcPr>
          <w:p w14:paraId="2C270D14" w14:textId="183F1A25" w:rsidR="00CB24A9" w:rsidRDefault="00F04A80" w:rsidP="00D6352A">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ml</w:t>
            </w:r>
          </w:p>
        </w:tc>
        <w:tc>
          <w:tcPr>
            <w:tcW w:w="1917" w:type="dxa"/>
            <w:vAlign w:val="center"/>
          </w:tcPr>
          <w:p w14:paraId="712D71BC" w14:textId="24A98165" w:rsidR="00CB24A9" w:rsidRDefault="00782FFE" w:rsidP="00D6352A">
            <w:pPr>
              <w:jc w:val="center"/>
              <w:rPr>
                <w:rFonts w:ascii="Times New Roman" w:hAnsi="Times New Roman" w:cs="Times New Roman"/>
              </w:rPr>
            </w:pPr>
            <w:r w:rsidRPr="00782FFE">
              <w:rPr>
                <w:rFonts w:ascii="Times New Roman" w:hAnsi="Times New Roman" w:cs="Times New Roman"/>
              </w:rPr>
              <w:t>Bilateral</w:t>
            </w:r>
          </w:p>
        </w:tc>
        <w:tc>
          <w:tcPr>
            <w:tcW w:w="1917" w:type="dxa"/>
            <w:vAlign w:val="center"/>
          </w:tcPr>
          <w:p w14:paraId="49CC8275" w14:textId="07E7CA43" w:rsidR="00CB24A9" w:rsidRDefault="00782FFE" w:rsidP="00D6352A">
            <w:pPr>
              <w:jc w:val="center"/>
              <w:rPr>
                <w:rFonts w:ascii="Times New Roman" w:hAnsi="Times New Roman" w:cs="Times New Roman"/>
              </w:rPr>
            </w:pPr>
            <w:r>
              <w:rPr>
                <w:rFonts w:ascii="Times New Roman" w:hAnsi="Times New Roman" w:cs="Times New Roman" w:hint="eastAsia"/>
              </w:rPr>
              <w:t>1</w:t>
            </w:r>
          </w:p>
        </w:tc>
        <w:tc>
          <w:tcPr>
            <w:tcW w:w="1917" w:type="dxa"/>
            <w:vAlign w:val="center"/>
          </w:tcPr>
          <w:p w14:paraId="45B59659" w14:textId="28048B51" w:rsidR="00CB24A9" w:rsidRDefault="00006774"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1917" w:type="dxa"/>
            <w:vAlign w:val="center"/>
          </w:tcPr>
          <w:p w14:paraId="6255B7FC" w14:textId="62A7977D" w:rsidR="00CB24A9" w:rsidRDefault="0049333D" w:rsidP="00D6352A">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months</w:t>
            </w:r>
          </w:p>
        </w:tc>
        <w:tc>
          <w:tcPr>
            <w:tcW w:w="1917" w:type="dxa"/>
            <w:vAlign w:val="center"/>
          </w:tcPr>
          <w:p w14:paraId="0D802EB8" w14:textId="7BCED5CF" w:rsidR="00CB24A9" w:rsidRDefault="00CB24A9"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r>
      <w:tr w:rsidR="00CB24A9" w14:paraId="4A39A03B" w14:textId="77777777" w:rsidTr="00D6352A">
        <w:trPr>
          <w:trHeight w:val="522"/>
        </w:trPr>
        <w:tc>
          <w:tcPr>
            <w:tcW w:w="1916" w:type="dxa"/>
            <w:vAlign w:val="center"/>
          </w:tcPr>
          <w:p w14:paraId="003D0D07" w14:textId="3491B345" w:rsidR="00CB24A9" w:rsidRDefault="00CB24A9" w:rsidP="00D6352A">
            <w:pPr>
              <w:jc w:val="center"/>
              <w:rPr>
                <w:rFonts w:ascii="Times New Roman" w:hAnsi="Times New Roman" w:cs="Times New Roman"/>
              </w:rPr>
            </w:pPr>
            <w:r>
              <w:rPr>
                <w:rFonts w:ascii="Times New Roman" w:eastAsia="等线" w:hAnsi="Times New Roman" w:cs="Times New Roman"/>
                <w:color w:val="000000"/>
                <w:sz w:val="22"/>
              </w:rPr>
              <w:t>Pacu 2021</w:t>
            </w:r>
          </w:p>
        </w:tc>
        <w:tc>
          <w:tcPr>
            <w:tcW w:w="1916" w:type="dxa"/>
            <w:vAlign w:val="center"/>
          </w:tcPr>
          <w:p w14:paraId="412969F5" w14:textId="7CFE5174" w:rsidR="00CB24A9" w:rsidRDefault="00AD30FB"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1917" w:type="dxa"/>
            <w:vAlign w:val="center"/>
          </w:tcPr>
          <w:p w14:paraId="6CD2C07B" w14:textId="5143AC09" w:rsidR="00CB24A9" w:rsidRDefault="00F04A80" w:rsidP="00D6352A">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 ml (</w:t>
            </w:r>
            <w:r w:rsidRPr="00F04A80">
              <w:rPr>
                <w:rFonts w:ascii="Times New Roman" w:hAnsi="Times New Roman" w:cs="Times New Roman"/>
              </w:rPr>
              <w:t>Platelet concentration</w:t>
            </w:r>
            <w:r w:rsidR="00952587">
              <w:t xml:space="preserve"> </w:t>
            </w:r>
            <w:r w:rsidR="00952587" w:rsidRPr="00952587">
              <w:rPr>
                <w:rFonts w:ascii="Times New Roman" w:hAnsi="Times New Roman" w:cs="Times New Roman"/>
              </w:rPr>
              <w:t>250,000-85,000</w:t>
            </w:r>
            <w:r w:rsidR="00952587">
              <w:rPr>
                <w:rFonts w:ascii="Times New Roman" w:hAnsi="Times New Roman" w:cs="Times New Roman"/>
              </w:rPr>
              <w:t>)</w:t>
            </w:r>
          </w:p>
        </w:tc>
        <w:tc>
          <w:tcPr>
            <w:tcW w:w="1917" w:type="dxa"/>
            <w:vAlign w:val="center"/>
          </w:tcPr>
          <w:p w14:paraId="6C2F2D29" w14:textId="63552832" w:rsidR="00CB24A9" w:rsidRDefault="00782FFE" w:rsidP="00D6352A">
            <w:pPr>
              <w:jc w:val="center"/>
              <w:rPr>
                <w:rFonts w:ascii="Times New Roman" w:hAnsi="Times New Roman" w:cs="Times New Roman"/>
              </w:rPr>
            </w:pPr>
            <w:r w:rsidRPr="00782FFE">
              <w:rPr>
                <w:rFonts w:ascii="Times New Roman" w:hAnsi="Times New Roman" w:cs="Times New Roman"/>
              </w:rPr>
              <w:t>Bilateral</w:t>
            </w:r>
          </w:p>
        </w:tc>
        <w:tc>
          <w:tcPr>
            <w:tcW w:w="1917" w:type="dxa"/>
            <w:vAlign w:val="center"/>
          </w:tcPr>
          <w:p w14:paraId="1E8770B2" w14:textId="486C51BA" w:rsidR="00CB24A9" w:rsidRDefault="00782FFE" w:rsidP="00D6352A">
            <w:pPr>
              <w:jc w:val="center"/>
              <w:rPr>
                <w:rFonts w:ascii="Times New Roman" w:hAnsi="Times New Roman" w:cs="Times New Roman"/>
              </w:rPr>
            </w:pPr>
            <w:r>
              <w:rPr>
                <w:rFonts w:ascii="Times New Roman" w:hAnsi="Times New Roman" w:cs="Times New Roman" w:hint="eastAsia"/>
              </w:rPr>
              <w:t>1</w:t>
            </w:r>
          </w:p>
        </w:tc>
        <w:tc>
          <w:tcPr>
            <w:tcW w:w="1917" w:type="dxa"/>
            <w:vAlign w:val="center"/>
          </w:tcPr>
          <w:p w14:paraId="4CFB293E" w14:textId="1BE76425" w:rsidR="00CB24A9" w:rsidRDefault="00006774" w:rsidP="00D6352A">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1917" w:type="dxa"/>
            <w:vAlign w:val="center"/>
          </w:tcPr>
          <w:p w14:paraId="5A69FB6D" w14:textId="73253CE6" w:rsidR="00CB24A9" w:rsidRDefault="0049333D" w:rsidP="00D6352A">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months</w:t>
            </w:r>
          </w:p>
        </w:tc>
        <w:tc>
          <w:tcPr>
            <w:tcW w:w="1917" w:type="dxa"/>
            <w:vAlign w:val="center"/>
          </w:tcPr>
          <w:p w14:paraId="2EDF5E83" w14:textId="67F1CCD4" w:rsidR="00CB24A9" w:rsidRDefault="00F04A80" w:rsidP="00D6352A">
            <w:pPr>
              <w:jc w:val="center"/>
              <w:rPr>
                <w:rFonts w:ascii="Times New Roman" w:hAnsi="Times New Roman" w:cs="Times New Roman"/>
              </w:rPr>
            </w:pPr>
            <w:r w:rsidRPr="00F04A80">
              <w:rPr>
                <w:rFonts w:ascii="Times New Roman" w:hAnsi="Times New Roman" w:cs="Times New Roman"/>
              </w:rPr>
              <w:t>Not seen</w:t>
            </w:r>
          </w:p>
        </w:tc>
      </w:tr>
    </w:tbl>
    <w:p w14:paraId="6EC7FC63" w14:textId="77777777" w:rsidR="00877C62" w:rsidRPr="0057672A" w:rsidRDefault="00877C62">
      <w:pPr>
        <w:rPr>
          <w:rFonts w:ascii="Times New Roman" w:hAnsi="Times New Roman" w:cs="Times New Roman"/>
        </w:rPr>
      </w:pPr>
    </w:p>
    <w:sectPr w:rsidR="00877C62" w:rsidRPr="0057672A" w:rsidSect="00704172">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AB4F7" w14:textId="77777777" w:rsidR="0055760F" w:rsidRDefault="0055760F" w:rsidP="00A13816">
      <w:r>
        <w:separator/>
      </w:r>
    </w:p>
  </w:endnote>
  <w:endnote w:type="continuationSeparator" w:id="0">
    <w:p w14:paraId="523B9E66" w14:textId="77777777" w:rsidR="0055760F" w:rsidRDefault="0055760F" w:rsidP="00A13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E022B" w14:textId="77777777" w:rsidR="0055760F" w:rsidRDefault="0055760F" w:rsidP="00A13816">
      <w:r>
        <w:separator/>
      </w:r>
    </w:p>
  </w:footnote>
  <w:footnote w:type="continuationSeparator" w:id="0">
    <w:p w14:paraId="58B851BA" w14:textId="77777777" w:rsidR="0055760F" w:rsidRDefault="0055760F" w:rsidP="00A13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16269"/>
    <w:multiLevelType w:val="multilevel"/>
    <w:tmpl w:val="6152FB04"/>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16cid:durableId="432869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1A9"/>
    <w:rsid w:val="00006774"/>
    <w:rsid w:val="00030004"/>
    <w:rsid w:val="00061BBD"/>
    <w:rsid w:val="0006222D"/>
    <w:rsid w:val="00064EC7"/>
    <w:rsid w:val="00070192"/>
    <w:rsid w:val="00076BC2"/>
    <w:rsid w:val="0008197D"/>
    <w:rsid w:val="00082322"/>
    <w:rsid w:val="0009325D"/>
    <w:rsid w:val="000B730A"/>
    <w:rsid w:val="000D3E9F"/>
    <w:rsid w:val="000E0F57"/>
    <w:rsid w:val="000E440A"/>
    <w:rsid w:val="0010514A"/>
    <w:rsid w:val="0014425C"/>
    <w:rsid w:val="001538ED"/>
    <w:rsid w:val="00156C37"/>
    <w:rsid w:val="0015756E"/>
    <w:rsid w:val="0019352C"/>
    <w:rsid w:val="001A7667"/>
    <w:rsid w:val="001C0240"/>
    <w:rsid w:val="001F0768"/>
    <w:rsid w:val="00203F15"/>
    <w:rsid w:val="00206EFF"/>
    <w:rsid w:val="00211956"/>
    <w:rsid w:val="00214E7B"/>
    <w:rsid w:val="00233572"/>
    <w:rsid w:val="002641BB"/>
    <w:rsid w:val="00273E8B"/>
    <w:rsid w:val="00282C21"/>
    <w:rsid w:val="00283A0B"/>
    <w:rsid w:val="0029437E"/>
    <w:rsid w:val="002C1111"/>
    <w:rsid w:val="003102DA"/>
    <w:rsid w:val="00314FC0"/>
    <w:rsid w:val="00330C82"/>
    <w:rsid w:val="003534F0"/>
    <w:rsid w:val="00354D8F"/>
    <w:rsid w:val="0035607F"/>
    <w:rsid w:val="00362162"/>
    <w:rsid w:val="00367B7D"/>
    <w:rsid w:val="00372838"/>
    <w:rsid w:val="00384A80"/>
    <w:rsid w:val="00392A80"/>
    <w:rsid w:val="003A1248"/>
    <w:rsid w:val="003A2697"/>
    <w:rsid w:val="003B075E"/>
    <w:rsid w:val="003B1695"/>
    <w:rsid w:val="003B731E"/>
    <w:rsid w:val="003F268F"/>
    <w:rsid w:val="003F565C"/>
    <w:rsid w:val="004406CB"/>
    <w:rsid w:val="00444B04"/>
    <w:rsid w:val="00451EE6"/>
    <w:rsid w:val="00464CB6"/>
    <w:rsid w:val="00474E45"/>
    <w:rsid w:val="0049333D"/>
    <w:rsid w:val="004A01CB"/>
    <w:rsid w:val="004A1DA1"/>
    <w:rsid w:val="004A63D2"/>
    <w:rsid w:val="004B19B5"/>
    <w:rsid w:val="004C24B9"/>
    <w:rsid w:val="004E513D"/>
    <w:rsid w:val="00503E44"/>
    <w:rsid w:val="005275D4"/>
    <w:rsid w:val="00531C95"/>
    <w:rsid w:val="00537115"/>
    <w:rsid w:val="00552EE5"/>
    <w:rsid w:val="0055760F"/>
    <w:rsid w:val="0057672A"/>
    <w:rsid w:val="005A67A3"/>
    <w:rsid w:val="005C7F1E"/>
    <w:rsid w:val="00603AD4"/>
    <w:rsid w:val="00603BE9"/>
    <w:rsid w:val="00614589"/>
    <w:rsid w:val="00626E71"/>
    <w:rsid w:val="00665A9F"/>
    <w:rsid w:val="00691744"/>
    <w:rsid w:val="006A5FFF"/>
    <w:rsid w:val="006B1B16"/>
    <w:rsid w:val="006C32D0"/>
    <w:rsid w:val="006D5B5F"/>
    <w:rsid w:val="006E2F36"/>
    <w:rsid w:val="006E776A"/>
    <w:rsid w:val="006F5470"/>
    <w:rsid w:val="00704172"/>
    <w:rsid w:val="007226DA"/>
    <w:rsid w:val="00762ABA"/>
    <w:rsid w:val="00762BE0"/>
    <w:rsid w:val="007678CD"/>
    <w:rsid w:val="00782FFE"/>
    <w:rsid w:val="00792A63"/>
    <w:rsid w:val="00795816"/>
    <w:rsid w:val="007A40C1"/>
    <w:rsid w:val="007A6188"/>
    <w:rsid w:val="007C307F"/>
    <w:rsid w:val="007D581B"/>
    <w:rsid w:val="008050A0"/>
    <w:rsid w:val="008424D1"/>
    <w:rsid w:val="00845551"/>
    <w:rsid w:val="00877C62"/>
    <w:rsid w:val="0089736C"/>
    <w:rsid w:val="008A1059"/>
    <w:rsid w:val="008A7818"/>
    <w:rsid w:val="008F67C9"/>
    <w:rsid w:val="0090235C"/>
    <w:rsid w:val="00903285"/>
    <w:rsid w:val="0092751A"/>
    <w:rsid w:val="0093661E"/>
    <w:rsid w:val="00952587"/>
    <w:rsid w:val="00954067"/>
    <w:rsid w:val="009576C1"/>
    <w:rsid w:val="00960459"/>
    <w:rsid w:val="009635A5"/>
    <w:rsid w:val="00967251"/>
    <w:rsid w:val="00970B3B"/>
    <w:rsid w:val="00977012"/>
    <w:rsid w:val="00980D3D"/>
    <w:rsid w:val="00981CD2"/>
    <w:rsid w:val="00984889"/>
    <w:rsid w:val="00994490"/>
    <w:rsid w:val="009A7C2D"/>
    <w:rsid w:val="009C1C04"/>
    <w:rsid w:val="009C1E01"/>
    <w:rsid w:val="009C72D6"/>
    <w:rsid w:val="009E36EE"/>
    <w:rsid w:val="009E5B05"/>
    <w:rsid w:val="009F287D"/>
    <w:rsid w:val="00A13816"/>
    <w:rsid w:val="00A14796"/>
    <w:rsid w:val="00A4185A"/>
    <w:rsid w:val="00A46D6D"/>
    <w:rsid w:val="00A979B2"/>
    <w:rsid w:val="00AD30FB"/>
    <w:rsid w:val="00AD3527"/>
    <w:rsid w:val="00AE7FFD"/>
    <w:rsid w:val="00AF37A2"/>
    <w:rsid w:val="00B402F0"/>
    <w:rsid w:val="00B445E9"/>
    <w:rsid w:val="00B44ED7"/>
    <w:rsid w:val="00B45591"/>
    <w:rsid w:val="00B651A9"/>
    <w:rsid w:val="00B72D9B"/>
    <w:rsid w:val="00B74E85"/>
    <w:rsid w:val="00BB06AE"/>
    <w:rsid w:val="00BD64C8"/>
    <w:rsid w:val="00BE1B2B"/>
    <w:rsid w:val="00BE7B32"/>
    <w:rsid w:val="00C17A6A"/>
    <w:rsid w:val="00C20BA9"/>
    <w:rsid w:val="00C241C2"/>
    <w:rsid w:val="00C25863"/>
    <w:rsid w:val="00C33046"/>
    <w:rsid w:val="00C7466E"/>
    <w:rsid w:val="00C94312"/>
    <w:rsid w:val="00CA159C"/>
    <w:rsid w:val="00CB24A9"/>
    <w:rsid w:val="00CB74AA"/>
    <w:rsid w:val="00CC20A3"/>
    <w:rsid w:val="00D02FD7"/>
    <w:rsid w:val="00D154DC"/>
    <w:rsid w:val="00D4797B"/>
    <w:rsid w:val="00D609D3"/>
    <w:rsid w:val="00D6352A"/>
    <w:rsid w:val="00D666BB"/>
    <w:rsid w:val="00D80B9D"/>
    <w:rsid w:val="00D8417B"/>
    <w:rsid w:val="00D87EBA"/>
    <w:rsid w:val="00D914E5"/>
    <w:rsid w:val="00D936F1"/>
    <w:rsid w:val="00DA07BF"/>
    <w:rsid w:val="00DD11EE"/>
    <w:rsid w:val="00DD204F"/>
    <w:rsid w:val="00DD3307"/>
    <w:rsid w:val="00DD3C0E"/>
    <w:rsid w:val="00DD6B4F"/>
    <w:rsid w:val="00DD7082"/>
    <w:rsid w:val="00DF0A59"/>
    <w:rsid w:val="00DF2FD4"/>
    <w:rsid w:val="00DF60FE"/>
    <w:rsid w:val="00E06CD8"/>
    <w:rsid w:val="00E1708C"/>
    <w:rsid w:val="00E318EB"/>
    <w:rsid w:val="00E40812"/>
    <w:rsid w:val="00E41285"/>
    <w:rsid w:val="00E558B0"/>
    <w:rsid w:val="00E608FC"/>
    <w:rsid w:val="00E67012"/>
    <w:rsid w:val="00E9404D"/>
    <w:rsid w:val="00EA1F2F"/>
    <w:rsid w:val="00EA4DE9"/>
    <w:rsid w:val="00EB07FA"/>
    <w:rsid w:val="00EC0041"/>
    <w:rsid w:val="00EC3E29"/>
    <w:rsid w:val="00EC7FA9"/>
    <w:rsid w:val="00EE6693"/>
    <w:rsid w:val="00EE674D"/>
    <w:rsid w:val="00F014CF"/>
    <w:rsid w:val="00F04A80"/>
    <w:rsid w:val="00F06EDA"/>
    <w:rsid w:val="00F15C37"/>
    <w:rsid w:val="00F20244"/>
    <w:rsid w:val="00F32444"/>
    <w:rsid w:val="00F32B1D"/>
    <w:rsid w:val="00F63343"/>
    <w:rsid w:val="00F95636"/>
    <w:rsid w:val="00FA1B33"/>
    <w:rsid w:val="00FB25D3"/>
    <w:rsid w:val="00FB424A"/>
    <w:rsid w:val="00FB4F92"/>
    <w:rsid w:val="00FF1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436CF"/>
  <w15:chartTrackingRefBased/>
  <w15:docId w15:val="{09E9B0C5-8099-48AC-AE8B-6BDCA1A77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E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273E8B"/>
    <w:rPr>
      <w:rFonts w:ascii="Times New Roman" w:eastAsia="宋体" w:hAnsi="Times New Roman" w:cstheme="majorBidi"/>
      <w:sz w:val="24"/>
      <w:szCs w:val="20"/>
    </w:rPr>
  </w:style>
  <w:style w:type="paragraph" w:styleId="a4">
    <w:name w:val="header"/>
    <w:basedOn w:val="a"/>
    <w:link w:val="a5"/>
    <w:uiPriority w:val="99"/>
    <w:unhideWhenUsed/>
    <w:rsid w:val="00A13816"/>
    <w:pPr>
      <w:tabs>
        <w:tab w:val="center" w:pos="4153"/>
        <w:tab w:val="right" w:pos="8306"/>
      </w:tabs>
      <w:snapToGrid w:val="0"/>
      <w:jc w:val="center"/>
    </w:pPr>
    <w:rPr>
      <w:sz w:val="18"/>
      <w:szCs w:val="18"/>
    </w:rPr>
  </w:style>
  <w:style w:type="character" w:customStyle="1" w:styleId="a5">
    <w:name w:val="页眉 字符"/>
    <w:basedOn w:val="a0"/>
    <w:link w:val="a4"/>
    <w:uiPriority w:val="99"/>
    <w:rsid w:val="00A13816"/>
    <w:rPr>
      <w:sz w:val="18"/>
      <w:szCs w:val="18"/>
    </w:rPr>
  </w:style>
  <w:style w:type="paragraph" w:styleId="a6">
    <w:name w:val="footer"/>
    <w:basedOn w:val="a"/>
    <w:link w:val="a7"/>
    <w:uiPriority w:val="99"/>
    <w:unhideWhenUsed/>
    <w:rsid w:val="00A13816"/>
    <w:pPr>
      <w:tabs>
        <w:tab w:val="center" w:pos="4153"/>
        <w:tab w:val="right" w:pos="8306"/>
      </w:tabs>
      <w:snapToGrid w:val="0"/>
      <w:jc w:val="left"/>
    </w:pPr>
    <w:rPr>
      <w:sz w:val="18"/>
      <w:szCs w:val="18"/>
    </w:rPr>
  </w:style>
  <w:style w:type="character" w:customStyle="1" w:styleId="a7">
    <w:name w:val="页脚 字符"/>
    <w:basedOn w:val="a0"/>
    <w:link w:val="a6"/>
    <w:uiPriority w:val="99"/>
    <w:rsid w:val="00A13816"/>
    <w:rPr>
      <w:sz w:val="18"/>
      <w:szCs w:val="18"/>
    </w:rPr>
  </w:style>
  <w:style w:type="table" w:styleId="a8">
    <w:name w:val="Table Grid"/>
    <w:basedOn w:val="a1"/>
    <w:uiPriority w:val="99"/>
    <w:rsid w:val="00D841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rsid w:val="00E67012"/>
    <w:pPr>
      <w:autoSpaceDE w:val="0"/>
      <w:autoSpaceDN w:val="0"/>
      <w:adjustRightInd w:val="0"/>
      <w:jc w:val="left"/>
    </w:pPr>
    <w:rPr>
      <w:rFonts w:ascii="Calibri" w:eastAsia="等线" w:hAnsi="Calibri" w:cs="Calibri"/>
      <w:color w:val="000000"/>
      <w:kern w:val="0"/>
      <w:sz w:val="24"/>
      <w:szCs w:val="24"/>
    </w:rPr>
  </w:style>
  <w:style w:type="paragraph" w:customStyle="1" w:styleId="1">
    <w:name w:val="列表段落1"/>
    <w:basedOn w:val="a"/>
    <w:rsid w:val="003534F0"/>
    <w:pPr>
      <w:ind w:firstLineChars="200" w:firstLine="420"/>
    </w:pPr>
    <w:rPr>
      <w:rFonts w:ascii="等线" w:eastAsia="等线" w:hAnsi="等线" w:cs="Times New Roman"/>
      <w:szCs w:val="21"/>
    </w:rPr>
  </w:style>
  <w:style w:type="table" w:styleId="4-3">
    <w:name w:val="Grid Table 4 Accent 3"/>
    <w:basedOn w:val="a1"/>
    <w:uiPriority w:val="49"/>
    <w:rsid w:val="00D154D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9">
    <w:name w:val="Revision"/>
    <w:hidden/>
    <w:uiPriority w:val="99"/>
    <w:semiHidden/>
    <w:rsid w:val="00474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5631">
      <w:bodyDiv w:val="1"/>
      <w:marLeft w:val="0"/>
      <w:marRight w:val="0"/>
      <w:marTop w:val="0"/>
      <w:marBottom w:val="0"/>
      <w:divBdr>
        <w:top w:val="none" w:sz="0" w:space="0" w:color="auto"/>
        <w:left w:val="none" w:sz="0" w:space="0" w:color="auto"/>
        <w:bottom w:val="none" w:sz="0" w:space="0" w:color="auto"/>
        <w:right w:val="none" w:sz="0" w:space="0" w:color="auto"/>
      </w:divBdr>
    </w:div>
    <w:div w:id="128936460">
      <w:bodyDiv w:val="1"/>
      <w:marLeft w:val="0"/>
      <w:marRight w:val="0"/>
      <w:marTop w:val="0"/>
      <w:marBottom w:val="0"/>
      <w:divBdr>
        <w:top w:val="none" w:sz="0" w:space="0" w:color="auto"/>
        <w:left w:val="none" w:sz="0" w:space="0" w:color="auto"/>
        <w:bottom w:val="none" w:sz="0" w:space="0" w:color="auto"/>
        <w:right w:val="none" w:sz="0" w:space="0" w:color="auto"/>
      </w:divBdr>
    </w:div>
    <w:div w:id="135343002">
      <w:bodyDiv w:val="1"/>
      <w:marLeft w:val="0"/>
      <w:marRight w:val="0"/>
      <w:marTop w:val="0"/>
      <w:marBottom w:val="0"/>
      <w:divBdr>
        <w:top w:val="none" w:sz="0" w:space="0" w:color="auto"/>
        <w:left w:val="none" w:sz="0" w:space="0" w:color="auto"/>
        <w:bottom w:val="none" w:sz="0" w:space="0" w:color="auto"/>
        <w:right w:val="none" w:sz="0" w:space="0" w:color="auto"/>
      </w:divBdr>
    </w:div>
    <w:div w:id="249659106">
      <w:bodyDiv w:val="1"/>
      <w:marLeft w:val="0"/>
      <w:marRight w:val="0"/>
      <w:marTop w:val="0"/>
      <w:marBottom w:val="0"/>
      <w:divBdr>
        <w:top w:val="none" w:sz="0" w:space="0" w:color="auto"/>
        <w:left w:val="none" w:sz="0" w:space="0" w:color="auto"/>
        <w:bottom w:val="none" w:sz="0" w:space="0" w:color="auto"/>
        <w:right w:val="none" w:sz="0" w:space="0" w:color="auto"/>
      </w:divBdr>
    </w:div>
    <w:div w:id="259878848">
      <w:bodyDiv w:val="1"/>
      <w:marLeft w:val="0"/>
      <w:marRight w:val="0"/>
      <w:marTop w:val="0"/>
      <w:marBottom w:val="0"/>
      <w:divBdr>
        <w:top w:val="none" w:sz="0" w:space="0" w:color="auto"/>
        <w:left w:val="none" w:sz="0" w:space="0" w:color="auto"/>
        <w:bottom w:val="none" w:sz="0" w:space="0" w:color="auto"/>
        <w:right w:val="none" w:sz="0" w:space="0" w:color="auto"/>
      </w:divBdr>
    </w:div>
    <w:div w:id="524906310">
      <w:bodyDiv w:val="1"/>
      <w:marLeft w:val="0"/>
      <w:marRight w:val="0"/>
      <w:marTop w:val="0"/>
      <w:marBottom w:val="0"/>
      <w:divBdr>
        <w:top w:val="none" w:sz="0" w:space="0" w:color="auto"/>
        <w:left w:val="none" w:sz="0" w:space="0" w:color="auto"/>
        <w:bottom w:val="none" w:sz="0" w:space="0" w:color="auto"/>
        <w:right w:val="none" w:sz="0" w:space="0" w:color="auto"/>
      </w:divBdr>
    </w:div>
    <w:div w:id="534386475">
      <w:bodyDiv w:val="1"/>
      <w:marLeft w:val="0"/>
      <w:marRight w:val="0"/>
      <w:marTop w:val="0"/>
      <w:marBottom w:val="0"/>
      <w:divBdr>
        <w:top w:val="none" w:sz="0" w:space="0" w:color="auto"/>
        <w:left w:val="none" w:sz="0" w:space="0" w:color="auto"/>
        <w:bottom w:val="none" w:sz="0" w:space="0" w:color="auto"/>
        <w:right w:val="none" w:sz="0" w:space="0" w:color="auto"/>
      </w:divBdr>
    </w:div>
    <w:div w:id="772632095">
      <w:bodyDiv w:val="1"/>
      <w:marLeft w:val="0"/>
      <w:marRight w:val="0"/>
      <w:marTop w:val="0"/>
      <w:marBottom w:val="0"/>
      <w:divBdr>
        <w:top w:val="none" w:sz="0" w:space="0" w:color="auto"/>
        <w:left w:val="none" w:sz="0" w:space="0" w:color="auto"/>
        <w:bottom w:val="none" w:sz="0" w:space="0" w:color="auto"/>
        <w:right w:val="none" w:sz="0" w:space="0" w:color="auto"/>
      </w:divBdr>
    </w:div>
    <w:div w:id="783698514">
      <w:bodyDiv w:val="1"/>
      <w:marLeft w:val="0"/>
      <w:marRight w:val="0"/>
      <w:marTop w:val="0"/>
      <w:marBottom w:val="0"/>
      <w:divBdr>
        <w:top w:val="none" w:sz="0" w:space="0" w:color="auto"/>
        <w:left w:val="none" w:sz="0" w:space="0" w:color="auto"/>
        <w:bottom w:val="none" w:sz="0" w:space="0" w:color="auto"/>
        <w:right w:val="none" w:sz="0" w:space="0" w:color="auto"/>
      </w:divBdr>
    </w:div>
    <w:div w:id="900095692">
      <w:bodyDiv w:val="1"/>
      <w:marLeft w:val="0"/>
      <w:marRight w:val="0"/>
      <w:marTop w:val="0"/>
      <w:marBottom w:val="0"/>
      <w:divBdr>
        <w:top w:val="none" w:sz="0" w:space="0" w:color="auto"/>
        <w:left w:val="none" w:sz="0" w:space="0" w:color="auto"/>
        <w:bottom w:val="none" w:sz="0" w:space="0" w:color="auto"/>
        <w:right w:val="none" w:sz="0" w:space="0" w:color="auto"/>
      </w:divBdr>
    </w:div>
    <w:div w:id="967010139">
      <w:bodyDiv w:val="1"/>
      <w:marLeft w:val="0"/>
      <w:marRight w:val="0"/>
      <w:marTop w:val="0"/>
      <w:marBottom w:val="0"/>
      <w:divBdr>
        <w:top w:val="none" w:sz="0" w:space="0" w:color="auto"/>
        <w:left w:val="none" w:sz="0" w:space="0" w:color="auto"/>
        <w:bottom w:val="none" w:sz="0" w:space="0" w:color="auto"/>
        <w:right w:val="none" w:sz="0" w:space="0" w:color="auto"/>
      </w:divBdr>
    </w:div>
    <w:div w:id="1104225011">
      <w:bodyDiv w:val="1"/>
      <w:marLeft w:val="0"/>
      <w:marRight w:val="0"/>
      <w:marTop w:val="0"/>
      <w:marBottom w:val="0"/>
      <w:divBdr>
        <w:top w:val="none" w:sz="0" w:space="0" w:color="auto"/>
        <w:left w:val="none" w:sz="0" w:space="0" w:color="auto"/>
        <w:bottom w:val="none" w:sz="0" w:space="0" w:color="auto"/>
        <w:right w:val="none" w:sz="0" w:space="0" w:color="auto"/>
      </w:divBdr>
    </w:div>
    <w:div w:id="1359624679">
      <w:bodyDiv w:val="1"/>
      <w:marLeft w:val="0"/>
      <w:marRight w:val="0"/>
      <w:marTop w:val="0"/>
      <w:marBottom w:val="0"/>
      <w:divBdr>
        <w:top w:val="none" w:sz="0" w:space="0" w:color="auto"/>
        <w:left w:val="none" w:sz="0" w:space="0" w:color="auto"/>
        <w:bottom w:val="none" w:sz="0" w:space="0" w:color="auto"/>
        <w:right w:val="none" w:sz="0" w:space="0" w:color="auto"/>
      </w:divBdr>
    </w:div>
    <w:div w:id="1453288296">
      <w:bodyDiv w:val="1"/>
      <w:marLeft w:val="0"/>
      <w:marRight w:val="0"/>
      <w:marTop w:val="0"/>
      <w:marBottom w:val="0"/>
      <w:divBdr>
        <w:top w:val="none" w:sz="0" w:space="0" w:color="auto"/>
        <w:left w:val="none" w:sz="0" w:space="0" w:color="auto"/>
        <w:bottom w:val="none" w:sz="0" w:space="0" w:color="auto"/>
        <w:right w:val="none" w:sz="0" w:space="0" w:color="auto"/>
      </w:divBdr>
    </w:div>
    <w:div w:id="200169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12</Pages>
  <Words>2700</Words>
  <Characters>15396</Characters>
  <Application>Microsoft Office Word</Application>
  <DocSecurity>0</DocSecurity>
  <Lines>128</Lines>
  <Paragraphs>36</Paragraphs>
  <ScaleCrop>false</ScaleCrop>
  <Company/>
  <LinksUpToDate>false</LinksUpToDate>
  <CharactersWithSpaces>18060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DS</dc:creator>
  <cp:keywords/>
  <dc:description/>
  <cp:lastModifiedBy>D DS</cp:lastModifiedBy>
  <cp:revision>27</cp:revision>
  <dcterms:created xsi:type="dcterms:W3CDTF">2023-05-19T04:07:00Z</dcterms:created>
  <dcterms:modified xsi:type="dcterms:W3CDTF">2023-09-25T16:27:00Z</dcterms:modified>
</cp:coreProperties>
</file>