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3341F" w14:textId="03E36D38" w:rsidR="008B555A" w:rsidRDefault="008B555A"/>
    <w:p w14:paraId="43BCB414" w14:textId="2FF6B48F" w:rsidR="008673FA" w:rsidRPr="008673FA" w:rsidRDefault="008673FA" w:rsidP="008673FA">
      <w:pPr>
        <w:pStyle w:val="Caption"/>
        <w:keepNext/>
        <w:rPr>
          <w:color w:val="000000" w:themeColor="text1"/>
        </w:rPr>
      </w:pPr>
      <w:r w:rsidRPr="5BC356CB">
        <w:rPr>
          <w:color w:val="000000" w:themeColor="text1"/>
        </w:rPr>
        <w:t xml:space="preserve">Table </w:t>
      </w:r>
      <w:r w:rsidR="2A58369D" w:rsidRPr="5BC356CB">
        <w:rPr>
          <w:color w:val="000000" w:themeColor="text1"/>
        </w:rPr>
        <w:t xml:space="preserve">of </w:t>
      </w:r>
      <w:r w:rsidR="002D5A90">
        <w:rPr>
          <w:color w:val="000000" w:themeColor="text1"/>
        </w:rPr>
        <w:t>fifty-four</w:t>
      </w:r>
      <w:r w:rsidRPr="5BC356CB">
        <w:rPr>
          <w:color w:val="000000" w:themeColor="text1"/>
        </w:rPr>
        <w:t xml:space="preserve"> </w:t>
      </w:r>
      <w:r w:rsidR="006E3BD9" w:rsidRPr="5BC356CB">
        <w:rPr>
          <w:color w:val="000000" w:themeColor="text1"/>
        </w:rPr>
        <w:t>observational studies</w:t>
      </w:r>
      <w:r w:rsidRPr="5BC356CB">
        <w:rPr>
          <w:color w:val="000000" w:themeColor="text1"/>
        </w:rPr>
        <w:t xml:space="preserve"> included in scoping review </w:t>
      </w:r>
    </w:p>
    <w:tbl>
      <w:tblPr>
        <w:tblStyle w:val="PlainTable2"/>
        <w:tblW w:w="15593" w:type="dxa"/>
        <w:tblLayout w:type="fixed"/>
        <w:tblLook w:val="04A0" w:firstRow="1" w:lastRow="0" w:firstColumn="1" w:lastColumn="0" w:noHBand="0" w:noVBand="1"/>
      </w:tblPr>
      <w:tblGrid>
        <w:gridCol w:w="1134"/>
        <w:gridCol w:w="851"/>
        <w:gridCol w:w="2410"/>
        <w:gridCol w:w="1275"/>
        <w:gridCol w:w="851"/>
        <w:gridCol w:w="1559"/>
        <w:gridCol w:w="1559"/>
        <w:gridCol w:w="1569"/>
        <w:gridCol w:w="4385"/>
      </w:tblGrid>
      <w:tr w:rsidR="004F3BDA" w:rsidRPr="00FB36D0" w14:paraId="1229834A" w14:textId="77777777" w:rsidTr="0090549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34" w:type="dxa"/>
            <w:hideMark/>
          </w:tcPr>
          <w:p w14:paraId="791C2939" w14:textId="77777777" w:rsidR="004F3BDA" w:rsidRPr="00FB36D0" w:rsidRDefault="004F3BDA" w:rsidP="00FB36D0">
            <w:pPr>
              <w:jc w:val="center"/>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Author/Year</w:t>
            </w:r>
          </w:p>
        </w:tc>
        <w:tc>
          <w:tcPr>
            <w:tcW w:w="851" w:type="dxa"/>
            <w:hideMark/>
          </w:tcPr>
          <w:p w14:paraId="4866674B"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Country</w:t>
            </w:r>
          </w:p>
        </w:tc>
        <w:tc>
          <w:tcPr>
            <w:tcW w:w="2410" w:type="dxa"/>
            <w:hideMark/>
          </w:tcPr>
          <w:p w14:paraId="1B957E31"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Aim/Purpose</w:t>
            </w:r>
          </w:p>
        </w:tc>
        <w:tc>
          <w:tcPr>
            <w:tcW w:w="1275" w:type="dxa"/>
            <w:hideMark/>
          </w:tcPr>
          <w:p w14:paraId="5116DE63"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Research Design</w:t>
            </w:r>
          </w:p>
        </w:tc>
        <w:tc>
          <w:tcPr>
            <w:tcW w:w="851" w:type="dxa"/>
            <w:hideMark/>
          </w:tcPr>
          <w:p w14:paraId="755E6BD4"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Sample</w:t>
            </w:r>
          </w:p>
        </w:tc>
        <w:tc>
          <w:tcPr>
            <w:tcW w:w="1559" w:type="dxa"/>
            <w:hideMark/>
          </w:tcPr>
          <w:p w14:paraId="425BAB7C"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Measure of PA</w:t>
            </w:r>
          </w:p>
        </w:tc>
        <w:tc>
          <w:tcPr>
            <w:tcW w:w="1559" w:type="dxa"/>
            <w:hideMark/>
          </w:tcPr>
          <w:p w14:paraId="51CE9D78"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Measures of Menstruation</w:t>
            </w:r>
          </w:p>
        </w:tc>
        <w:tc>
          <w:tcPr>
            <w:tcW w:w="1569" w:type="dxa"/>
            <w:hideMark/>
          </w:tcPr>
          <w:p w14:paraId="7E7BF43C"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Context</w:t>
            </w:r>
          </w:p>
        </w:tc>
        <w:tc>
          <w:tcPr>
            <w:tcW w:w="4385" w:type="dxa"/>
            <w:hideMark/>
          </w:tcPr>
          <w:p w14:paraId="7455945C" w14:textId="77777777" w:rsidR="004F3BDA" w:rsidRPr="00FB36D0" w:rsidRDefault="004F3BDA" w:rsidP="00FB36D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6"/>
                <w:szCs w:val="16"/>
                <w:lang w:eastAsia="en-GB"/>
              </w:rPr>
            </w:pPr>
            <w:r w:rsidRPr="00FB36D0">
              <w:rPr>
                <w:rFonts w:ascii="Calibri" w:eastAsia="Times New Roman" w:hAnsi="Calibri" w:cs="Calibri"/>
                <w:color w:val="000000"/>
                <w:sz w:val="16"/>
                <w:szCs w:val="16"/>
                <w:lang w:eastAsia="en-GB"/>
              </w:rPr>
              <w:t>Main Findings</w:t>
            </w:r>
          </w:p>
        </w:tc>
      </w:tr>
      <w:tr w:rsidR="004F3BDA" w:rsidRPr="00FB36D0" w14:paraId="6D02863E" w14:textId="77777777" w:rsidTr="00905497">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4" w:type="dxa"/>
          </w:tcPr>
          <w:p w14:paraId="6E1049C6" w14:textId="77777777"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Acheampong</w:t>
            </w:r>
            <w:r w:rsidRPr="00FB36D0">
              <w:rPr>
                <w:rFonts w:ascii="Calibri" w:eastAsia="Times New Roman" w:hAnsi="Calibri" w:cs="Calibri"/>
                <w:color w:val="000000"/>
                <w:sz w:val="16"/>
                <w:szCs w:val="16"/>
                <w:lang w:eastAsia="en-GB"/>
              </w:rPr>
              <w:br/>
              <w:t>(2019)</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&lt;EndNote&gt;&lt;Cite&gt;&lt;Author&gt;Acheampong&lt;/Author&gt;&lt;Year&gt;2019&lt;/Year&gt;&lt;RecNum&gt;8286&lt;/RecNum&gt;&lt;DisplayText&gt;(1)&lt;/DisplayText&gt;&lt;record&gt;&lt;rec-number&gt;8286&lt;/rec-number&gt;&lt;foreign-keys&gt;&lt;key app="EN" db-id="505f90dfnrapp1e0s0rv2fsj2x00ep9v2afx" timestamp="1646320393"&gt;8286&lt;/key&gt;&lt;/foreign-keys&gt;&lt;ref-type name="Journal Article"&gt;17&lt;/ref-type&gt;&lt;contributors&gt;&lt;authors&gt;&lt;author&gt;Acheampong, K.&lt;/author&gt;&lt;author&gt;Baffour-Awuah, D.&lt;/author&gt;&lt;author&gt;Ganu, D.&lt;/author&gt;&lt;author&gt;Appiah, S.&lt;/author&gt;&lt;author&gt;Pan, X.&lt;/author&gt;&lt;author&gt;Kaminga, A.&lt;/author&gt;&lt;author&gt;Liu, A.&lt;/author&gt;&lt;/authors&gt;&lt;/contributors&gt;&lt;titles&gt;&lt;title&gt;Prevalence and predictors of dysmenorrhea, its effect, and coping mechanisms among adolescents in Shai Osudoku district, Ghana&lt;/title&gt;&lt;secondary-title&gt;Obstetrics and Gynecology International&lt;/secondary-title&gt;&lt;/titles&gt;&lt;periodical&gt;&lt;full-title&gt;Obstetrics and Gynecology International&lt;/full-title&gt;&lt;/periodical&gt;&lt;volume&gt;2019&lt;/volume&gt;&lt;dates&gt;&lt;year&gt;2019&lt;/year&gt;&lt;/dates&gt;&lt;work-type&gt;Article&lt;/work-type&gt;&lt;urls&gt;&lt;related-urls&gt;&lt;url&gt;https://www.scopus.com/inward/record.uri?eid=2-s2.0-85066116527&amp;amp;doi=10.1155%2f2019%2f5834159&amp;amp;partnerID=40&amp;amp;md5=cd5446705cd759beccf4fb5d485dc741&lt;/url&gt;&lt;/related-urls&gt;&lt;/urls&gt;&lt;custom7&gt;5834159&lt;/custom7&gt;&lt;electronic-resource-num&gt;10.1155/2019/5834159&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w:t>
            </w:r>
            <w:r>
              <w:rPr>
                <w:rFonts w:ascii="Calibri" w:eastAsia="Times New Roman" w:hAnsi="Calibri" w:cs="Calibri"/>
                <w:color w:val="000000"/>
                <w:sz w:val="16"/>
                <w:szCs w:val="16"/>
                <w:lang w:eastAsia="en-GB"/>
              </w:rPr>
              <w:fldChar w:fldCharType="end"/>
            </w:r>
          </w:p>
        </w:tc>
        <w:tc>
          <w:tcPr>
            <w:tcW w:w="851" w:type="dxa"/>
            <w:noWrap/>
          </w:tcPr>
          <w:p w14:paraId="01EB28E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Ghana</w:t>
            </w:r>
          </w:p>
        </w:tc>
        <w:tc>
          <w:tcPr>
            <w:tcW w:w="2410" w:type="dxa"/>
          </w:tcPr>
          <w:p w14:paraId="358C855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provide cross-sectional data on the prevalence and predictors of dysmenorrhea, its effect, and coping mechanisms</w:t>
            </w:r>
          </w:p>
        </w:tc>
        <w:tc>
          <w:tcPr>
            <w:tcW w:w="1275" w:type="dxa"/>
          </w:tcPr>
          <w:p w14:paraId="6AE39A7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tcPr>
          <w:p w14:paraId="38A9CBD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n=680</w:t>
            </w:r>
          </w:p>
        </w:tc>
        <w:tc>
          <w:tcPr>
            <w:tcW w:w="1559" w:type="dxa"/>
          </w:tcPr>
          <w:p w14:paraId="64FE575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tcPr>
          <w:p w14:paraId="0C6A7D9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tcPr>
          <w:p w14:paraId="6C6054B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tcPr>
          <w:p w14:paraId="469F6C17" w14:textId="77777777" w:rsidR="004F3BDA" w:rsidRPr="239AAF7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16"/>
                <w:szCs w:val="16"/>
                <w:lang w:eastAsia="en-GB"/>
              </w:rPr>
            </w:pPr>
            <w:r w:rsidRPr="239AAF70">
              <w:rPr>
                <w:rFonts w:ascii="Calibri" w:eastAsia="Times New Roman" w:hAnsi="Calibri" w:cs="Calibri"/>
                <w:color w:val="000000" w:themeColor="text1"/>
                <w:sz w:val="16"/>
                <w:szCs w:val="16"/>
                <w:lang w:eastAsia="en-GB"/>
              </w:rPr>
              <w:t xml:space="preserve">22.5% of participants with dysmenorrhea reported that pain restricts PAs during menstruation. </w:t>
            </w:r>
            <w:r>
              <w:br/>
            </w:r>
            <w:r w:rsidRPr="239AAF70">
              <w:rPr>
                <w:rFonts w:ascii="Calibri" w:eastAsia="Times New Roman" w:hAnsi="Calibri" w:cs="Calibri"/>
                <w:color w:val="000000" w:themeColor="text1"/>
                <w:sz w:val="16"/>
                <w:szCs w:val="16"/>
                <w:lang w:eastAsia="en-GB"/>
              </w:rPr>
              <w:t xml:space="preserve">Restriction of PA was significantly associated with self-reported dysmenorrhea (p&lt;0.04). </w:t>
            </w:r>
            <w:r>
              <w:br/>
            </w:r>
            <w:r w:rsidRPr="239AAF70">
              <w:rPr>
                <w:rFonts w:ascii="Calibri" w:eastAsia="Times New Roman" w:hAnsi="Calibri" w:cs="Calibri"/>
                <w:color w:val="000000" w:themeColor="text1"/>
                <w:sz w:val="16"/>
                <w:szCs w:val="16"/>
                <w:lang w:eastAsia="en-GB"/>
              </w:rPr>
              <w:t>14.9% of participants reported using physical exercise to lessen pain.</w:t>
            </w:r>
          </w:p>
        </w:tc>
      </w:tr>
      <w:tr w:rsidR="004F3BDA" w:rsidRPr="00FB36D0" w14:paraId="1A6D9330" w14:textId="77777777" w:rsidTr="00905497">
        <w:trPr>
          <w:trHeight w:val="850"/>
        </w:trPr>
        <w:tc>
          <w:tcPr>
            <w:cnfStyle w:val="001000000000" w:firstRow="0" w:lastRow="0" w:firstColumn="1" w:lastColumn="0" w:oddVBand="0" w:evenVBand="0" w:oddHBand="0" w:evenHBand="0" w:firstRowFirstColumn="0" w:firstRowLastColumn="0" w:lastRowFirstColumn="0" w:lastRowLastColumn="0"/>
            <w:tcW w:w="1134" w:type="dxa"/>
            <w:hideMark/>
          </w:tcPr>
          <w:p w14:paraId="14E4FB34" w14:textId="55C6A083"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Alsamti</w:t>
            </w:r>
            <w:r w:rsidRPr="00FB36D0">
              <w:rPr>
                <w:rFonts w:ascii="Calibri" w:eastAsia="Times New Roman" w:hAnsi="Calibri" w:cs="Calibri"/>
                <w:color w:val="000000"/>
                <w:sz w:val="16"/>
                <w:szCs w:val="16"/>
                <w:lang w:eastAsia="en-GB"/>
              </w:rPr>
              <w:br/>
              <w:t>(2019)</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&lt;EndNote&gt;&lt;Cite&gt;&lt;Author&gt;Alsamti&lt;/Author&gt;&lt;Year&gt;2019&lt;/Year&gt;&lt;RecNum&gt;5630&lt;/RecNum&gt;&lt;DisplayText&gt;(2)&lt;/DisplayText&gt;&lt;record&gt;&lt;rec-number&gt;5630&lt;/rec-number&gt;&lt;foreign-keys&gt;&lt;key app="EN" db-id="505f90dfnrapp1e0s0rv2fsj2x00ep9v2afx" timestamp="1646319377"&gt;5630&lt;/key&gt;&lt;/foreign-keys&gt;&lt;ref-type name="Journal Article"&gt;17&lt;/ref-type&gt;&lt;contributors&gt;&lt;authors&gt;&lt;author&gt;Alsamti, Mashael Yahya&lt;/author&gt;&lt;author&gt;Wahby, Iman Mohamed&lt;/author&gt;&lt;/authors&gt;&lt;/contributors&gt;&lt;titles&gt;&lt;title&gt;PREVALENCE, IMPACT AND MANAGEMENT PRACTICES OF DYSMENORRHEA AMONG FEMALE STUDENTS AT GOVERNMENTAL SECONDARY SCHOOLS IN JEDDAH, SAUDI ARABIA, 2018&lt;/title&gt;&lt;secondary-title&gt;Indo American Journal of Pharmaceutical Sciences&lt;/secondary-title&gt;&lt;/titles&gt;&lt;periodical&gt;&lt;full-title&gt;Indo American Journal of Pharmaceutical Sciences&lt;/full-title&gt;&lt;/periodical&gt;&lt;pages&gt;12448-12457&lt;/pages&gt;&lt;volume&gt;6&lt;/volume&gt;&lt;number&gt;6&lt;/number&gt;&lt;dates&gt;&lt;year&gt;2019&lt;/year&gt;&lt;pub-dates&gt;&lt;date&gt;Jun&lt;/date&gt;&lt;/pub-dates&gt;&lt;/dates&gt;&lt;isbn&gt;2349-7750&lt;/isbn&gt;&lt;accession-num&gt;WOS:000475619700220&lt;/accession-num&gt;&lt;urls&gt;&lt;related-urls&gt;&lt;url&gt;&amp;lt;Go to ISI&amp;gt;://WOS:000475619700220&lt;/url&gt;&lt;/related-urls&gt;&lt;/urls&gt;&lt;electronic-resource-num&gt;10.5281/zenodo.3251538&lt;/electronic-resource-num&gt;&lt;/record&gt;&lt;/Cite&gt;&lt;/EndNote&gt;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w:t>
            </w:r>
            <w:r>
              <w:rPr>
                <w:rFonts w:ascii="Calibri" w:eastAsia="Times New Roman" w:hAnsi="Calibri" w:cs="Calibri"/>
                <w:color w:val="000000"/>
                <w:sz w:val="16"/>
                <w:szCs w:val="16"/>
                <w:lang w:eastAsia="en-GB"/>
              </w:rPr>
              <w:fldChar w:fldCharType="end"/>
            </w:r>
          </w:p>
        </w:tc>
        <w:tc>
          <w:tcPr>
            <w:tcW w:w="851" w:type="dxa"/>
            <w:noWrap/>
            <w:hideMark/>
          </w:tcPr>
          <w:p w14:paraId="2F85A4F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Saudi Arabia</w:t>
            </w:r>
          </w:p>
        </w:tc>
        <w:tc>
          <w:tcPr>
            <w:tcW w:w="2410" w:type="dxa"/>
            <w:hideMark/>
          </w:tcPr>
          <w:p w14:paraId="3516CF4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evaluate the prevalence, impact and management of dysmenorrhea</w:t>
            </w:r>
          </w:p>
        </w:tc>
        <w:tc>
          <w:tcPr>
            <w:tcW w:w="1275" w:type="dxa"/>
            <w:hideMark/>
          </w:tcPr>
          <w:p w14:paraId="471BBDE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0E51F7B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n=400</w:t>
            </w:r>
          </w:p>
        </w:tc>
        <w:tc>
          <w:tcPr>
            <w:tcW w:w="1559" w:type="dxa"/>
            <w:hideMark/>
          </w:tcPr>
          <w:p w14:paraId="7999711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Interview-administered questionnaire (frequency of PA)</w:t>
            </w:r>
          </w:p>
        </w:tc>
        <w:tc>
          <w:tcPr>
            <w:tcW w:w="1559" w:type="dxa"/>
            <w:hideMark/>
          </w:tcPr>
          <w:p w14:paraId="0E95378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Interview-administered </w:t>
            </w:r>
            <w:r>
              <w:rPr>
                <w:rFonts w:ascii="Calibri" w:eastAsia="Times New Roman" w:hAnsi="Calibri" w:cs="Calibri"/>
                <w:color w:val="000000"/>
                <w:sz w:val="16"/>
                <w:szCs w:val="16"/>
                <w:lang w:eastAsia="en-GB"/>
              </w:rPr>
              <w:t>Q</w:t>
            </w:r>
            <w:r w:rsidRPr="00FB36D0">
              <w:rPr>
                <w:rFonts w:ascii="Calibri" w:eastAsia="Times New Roman" w:hAnsi="Calibri" w:cs="Calibri"/>
                <w:color w:val="000000"/>
                <w:sz w:val="16"/>
                <w:szCs w:val="16"/>
                <w:lang w:eastAsia="en-GB"/>
              </w:rPr>
              <w:t>uestionnaire</w:t>
            </w:r>
            <w:r w:rsidRPr="00FB36D0">
              <w:rPr>
                <w:rFonts w:ascii="Calibri" w:eastAsia="Times New Roman" w:hAnsi="Calibri" w:cs="Calibri"/>
                <w:color w:val="000000"/>
                <w:sz w:val="16"/>
                <w:szCs w:val="16"/>
                <w:lang w:eastAsia="en-GB"/>
              </w:rPr>
              <w:br/>
              <w:t>VAS for pain</w:t>
            </w:r>
          </w:p>
        </w:tc>
        <w:tc>
          <w:tcPr>
            <w:tcW w:w="1569" w:type="dxa"/>
            <w:noWrap/>
            <w:hideMark/>
          </w:tcPr>
          <w:p w14:paraId="0D7F452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668BC0B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1. Light PA was a stronger predictor of dysmenorrhea where those who did light-intensity PA were 7 times more likely to have dysmenorrhea compared to those who did moderate and vigorous PA (OR = 7.69, 95% CI = 0.7-79.5).</w:t>
            </w:r>
          </w:p>
        </w:tc>
      </w:tr>
      <w:tr w:rsidR="004F3BDA" w:rsidRPr="00FB36D0" w14:paraId="3B3008F0" w14:textId="77777777" w:rsidTr="00905497">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4" w:type="dxa"/>
          </w:tcPr>
          <w:p w14:paraId="78B45653" w14:textId="355C625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Armour</w:t>
            </w:r>
            <w:r w:rsidRPr="00FB36D0">
              <w:rPr>
                <w:rFonts w:ascii="Calibri" w:eastAsia="Times New Roman" w:hAnsi="Calibri" w:cs="Calibri"/>
                <w:color w:val="000000"/>
                <w:sz w:val="16"/>
                <w:szCs w:val="16"/>
                <w:lang w:eastAsia="en-GB"/>
              </w:rPr>
              <w:br/>
              <w:t>(2020)</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&lt;EndNote&gt;&lt;Cite&gt;&lt;Author&gt;Armour&lt;/Author&gt;&lt;Year&gt;2020&lt;/Year&gt;&lt;RecNum&gt;8053&lt;/RecNum&gt;&lt;DisplayText&gt;(3)&lt;/DisplayText&gt;&lt;record&gt;&lt;rec-number&gt;8053&lt;/rec-number&gt;&lt;foreign-keys&gt;&lt;key app="EN" db-id="505f90dfnrapp1e0s0rv2fsj2x00ep9v2afx" timestamp="1646320393"&gt;8053&lt;/key&gt;&lt;/foreign-keys&gt;&lt;ref-type name="Journal Article"&gt;17&lt;/ref-type&gt;&lt;contributors&gt;&lt;authors&gt;&lt;author&gt;Armour, M.&lt;/author&gt;&lt;author&gt;Ferfolja, T.&lt;/author&gt;&lt;author&gt;Curry, C.&lt;/author&gt;&lt;author&gt;Hyman, M. S.&lt;/author&gt;&lt;author&gt;Parry, K.&lt;/author&gt;&lt;author&gt;Chalmers, K. J.&lt;/author&gt;&lt;author&gt;Smith, C. A.&lt;/author&gt;&lt;author&gt;MacMillan, F.&lt;/author&gt;&lt;author&gt;Holmes, K.&lt;/author&gt;&lt;/authors&gt;&lt;/contributors&gt;&lt;titles&gt;&lt;title&gt;The Prevalence and Educational Impact of Pelvic and Menstrual Pain in Australia: A National Online Survey of 4202 Young Women Aged 13-25 Years&lt;/title&gt;&lt;secondary-title&gt;Journal of Pediatric and Adolescent Gynecology&lt;/secondary-title&gt;&lt;/titles&gt;&lt;periodical&gt;&lt;full-title&gt;Journal of Pediatric and Adolescent Gynecology&lt;/full-title&gt;&lt;/periodical&gt;&lt;pages&gt;511-518&lt;/pages&gt;&lt;volume&gt;33&lt;/volume&gt;&lt;number&gt;5&lt;/number&gt;&lt;dates&gt;&lt;year&gt;2020&lt;/year&gt;&lt;/dates&gt;&lt;work-type&gt;Article&lt;/work-type&gt;&lt;urls&gt;&lt;related-urls&gt;&lt;url&gt;https://www.scopus.com/inward/record.uri?eid=2-s2.0-85088787680&amp;amp;doi=10.1016%2fj.jpag.2020.06.007&amp;amp;partnerID=40&amp;amp;md5=c347fa41d742c3a90c73998d279eb3f0&lt;/url&gt;&lt;/related-urls&gt;&lt;/urls&gt;&lt;electronic-resource-num&gt;10.1016/j.jpag.2020.06.007&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w:t>
            </w:r>
            <w:r>
              <w:rPr>
                <w:rFonts w:ascii="Calibri" w:eastAsia="Times New Roman" w:hAnsi="Calibri" w:cs="Calibri"/>
                <w:color w:val="000000"/>
                <w:sz w:val="16"/>
                <w:szCs w:val="16"/>
                <w:lang w:eastAsia="en-GB"/>
              </w:rPr>
              <w:fldChar w:fldCharType="end"/>
            </w:r>
          </w:p>
        </w:tc>
        <w:tc>
          <w:tcPr>
            <w:tcW w:w="851" w:type="dxa"/>
            <w:noWrap/>
          </w:tcPr>
          <w:p w14:paraId="3960AFB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Australia</w:t>
            </w:r>
          </w:p>
        </w:tc>
        <w:tc>
          <w:tcPr>
            <w:tcW w:w="2410" w:type="dxa"/>
          </w:tcPr>
          <w:p w14:paraId="4D41687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explore the prevalence and educational impact of pelvic and menstrual pain</w:t>
            </w:r>
          </w:p>
        </w:tc>
        <w:tc>
          <w:tcPr>
            <w:tcW w:w="1275" w:type="dxa"/>
          </w:tcPr>
          <w:p w14:paraId="6151F33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tcPr>
          <w:p w14:paraId="1FECC8E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n=2421</w:t>
            </w:r>
          </w:p>
        </w:tc>
        <w:tc>
          <w:tcPr>
            <w:tcW w:w="1559" w:type="dxa"/>
          </w:tcPr>
          <w:p w14:paraId="59E4B8D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tcPr>
          <w:p w14:paraId="3693BEF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tcPr>
          <w:p w14:paraId="5D10C4D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Online through social media</w:t>
            </w:r>
          </w:p>
        </w:tc>
        <w:tc>
          <w:tcPr>
            <w:tcW w:w="4385" w:type="dxa"/>
          </w:tcPr>
          <w:p w14:paraId="675B78A4" w14:textId="77777777" w:rsidR="004F3BDA" w:rsidRPr="239AAF7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16"/>
                <w:szCs w:val="16"/>
                <w:lang w:eastAsia="en-GB"/>
              </w:rPr>
            </w:pPr>
            <w:r w:rsidRPr="239AAF70">
              <w:rPr>
                <w:rFonts w:ascii="Calibri" w:eastAsia="Times New Roman" w:hAnsi="Calibri" w:cs="Calibri"/>
                <w:color w:val="000000" w:themeColor="text1"/>
                <w:sz w:val="16"/>
                <w:szCs w:val="16"/>
                <w:lang w:eastAsia="en-GB"/>
              </w:rPr>
              <w:t>1. 48% of respondents reported that sports and PA were impacted due to menstruation</w:t>
            </w:r>
            <w:r>
              <w:br/>
            </w:r>
            <w:r w:rsidRPr="239AAF70">
              <w:rPr>
                <w:rFonts w:ascii="Calibri" w:eastAsia="Times New Roman" w:hAnsi="Calibri" w:cs="Calibri"/>
                <w:color w:val="000000" w:themeColor="text1"/>
                <w:sz w:val="16"/>
                <w:szCs w:val="16"/>
                <w:lang w:eastAsia="en-GB"/>
              </w:rPr>
              <w:t>2. Higher pain scores were positively correlated with more frequently having to miss sports, physical education or physical activities due to menstruation [rs(2419)50.335, p&lt;.001].</w:t>
            </w:r>
          </w:p>
        </w:tc>
      </w:tr>
      <w:tr w:rsidR="004F3BDA" w:rsidRPr="00FB36D0" w14:paraId="1F6F6C17" w14:textId="77777777" w:rsidTr="00905497">
        <w:trPr>
          <w:trHeight w:val="1531"/>
        </w:trPr>
        <w:tc>
          <w:tcPr>
            <w:cnfStyle w:val="001000000000" w:firstRow="0" w:lastRow="0" w:firstColumn="1" w:lastColumn="0" w:oddVBand="0" w:evenVBand="0" w:oddHBand="0" w:evenHBand="0" w:firstRowFirstColumn="0" w:firstRowLastColumn="0" w:lastRowFirstColumn="0" w:lastRowLastColumn="0"/>
            <w:tcW w:w="1134" w:type="dxa"/>
            <w:hideMark/>
          </w:tcPr>
          <w:p w14:paraId="3CD3C577" w14:textId="1672293F"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Banikarim</w:t>
            </w:r>
            <w:r w:rsidRPr="00FB36D0">
              <w:rPr>
                <w:rFonts w:ascii="Calibri" w:eastAsia="Times New Roman" w:hAnsi="Calibri" w:cs="Calibri"/>
                <w:color w:val="000000"/>
                <w:sz w:val="16"/>
                <w:szCs w:val="16"/>
                <w:lang w:eastAsia="en-GB"/>
              </w:rPr>
              <w:br/>
              <w:t>(2000)</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&lt;EndNote&gt;&lt;Cite&gt;&lt;Author&gt;Banikarim&lt;/Author&gt;&lt;Year&gt;2000&lt;/Year&gt;&lt;RecNum&gt;252&lt;/RecNum&gt;&lt;DisplayText&gt;(4)&lt;/DisplayText&gt;&lt;record&gt;&lt;rec-number&gt;252&lt;/rec-number&gt;&lt;foreign-keys&gt;&lt;key app="EN" db-id="505f90dfnrapp1e0s0rv2fsj2x00ep9v2afx" timestamp="1605987917"&gt;252&lt;/key&gt;&lt;/foreign-keys&gt;&lt;ref-type name="Journal Article"&gt;17&lt;/ref-type&gt;&lt;contributors&gt;&lt;authors&gt;&lt;author&gt;Banikarim, C.&lt;/author&gt;&lt;author&gt;Chacko, M. R.&lt;/author&gt;&lt;author&gt;Kelder, S. H.&lt;/author&gt;&lt;/authors&gt;&lt;/contributors&gt;&lt;titles&gt;&lt;title&gt;Prevalence and impact of dysmenorrhea on Hispanic female adolescents&lt;/title&gt;&lt;secondary-title&gt;Arch Pediatr Adolesc Med&lt;/secondary-title&gt;&lt;/titles&gt;&lt;periodical&gt;&lt;full-title&gt;Arch Pediatr Adolesc Med&lt;/full-title&gt;&lt;/periodical&gt;&lt;pages&gt;1226-9&lt;/pages&gt;&lt;volume&gt;154&lt;/volume&gt;&lt;number&gt;12&lt;/number&gt;&lt;keywords&gt;&lt;keyword&gt;Absenteeism&lt;/keyword&gt;&lt;keyword&gt;Adolescent&lt;/keyword&gt;&lt;keyword&gt;Dysmenorrhea&lt;/keyword&gt;&lt;keyword&gt;Female&lt;/keyword&gt;&lt;keyword&gt;Hispanic Americans&lt;/keyword&gt;&lt;keyword&gt;Humans&lt;/keyword&gt;&lt;keyword&gt;Prevalence&lt;/keyword&gt;&lt;keyword&gt;Severity of Illness Index&lt;/keyword&gt;&lt;keyword&gt;Surveys and Questionnaires&lt;/keyword&gt;&lt;keyword&gt;Texas&lt;/keyword&gt;&lt;/keywords&gt;&lt;dates&gt;&lt;year&gt;2000&lt;/year&gt;&lt;pub-dates&gt;&lt;date&gt;Dec&lt;/date&gt;&lt;/pub-dates&gt;&lt;/dates&gt;&lt;isbn&gt;1072-4710&lt;/isbn&gt;&lt;accession-num&gt;11115307&lt;/accession-num&gt;&lt;urls&gt;&lt;related-urls&gt;&lt;url&gt;https://www.ncbi.nlm.nih.gov/pubmed/11115307&lt;/url&gt;&lt;/related-urls&gt;&lt;/urls&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w:t>
            </w:r>
            <w:r>
              <w:rPr>
                <w:rFonts w:ascii="Calibri" w:eastAsia="Times New Roman" w:hAnsi="Calibri" w:cs="Calibri"/>
                <w:color w:val="000000"/>
                <w:sz w:val="16"/>
                <w:szCs w:val="16"/>
                <w:lang w:eastAsia="en-GB"/>
              </w:rPr>
              <w:fldChar w:fldCharType="end"/>
            </w:r>
          </w:p>
        </w:tc>
        <w:tc>
          <w:tcPr>
            <w:tcW w:w="851" w:type="dxa"/>
            <w:noWrap/>
            <w:hideMark/>
          </w:tcPr>
          <w:p w14:paraId="234B3DC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USA </w:t>
            </w:r>
          </w:p>
        </w:tc>
        <w:tc>
          <w:tcPr>
            <w:tcW w:w="2410" w:type="dxa"/>
            <w:hideMark/>
          </w:tcPr>
          <w:p w14:paraId="188CA83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determine the prevalence, management, and impact of dysmenorrhea on school attendance, academic performance, and social and sports activities</w:t>
            </w:r>
          </w:p>
        </w:tc>
        <w:tc>
          <w:tcPr>
            <w:tcW w:w="1275" w:type="dxa"/>
            <w:hideMark/>
          </w:tcPr>
          <w:p w14:paraId="671E526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14BD5A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n=740</w:t>
            </w:r>
          </w:p>
        </w:tc>
        <w:tc>
          <w:tcPr>
            <w:tcW w:w="1559" w:type="dxa"/>
            <w:hideMark/>
          </w:tcPr>
          <w:p w14:paraId="2550C6F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dysmenorrhea on sports in Q)</w:t>
            </w:r>
          </w:p>
        </w:tc>
        <w:tc>
          <w:tcPr>
            <w:tcW w:w="1559" w:type="dxa"/>
            <w:hideMark/>
          </w:tcPr>
          <w:p w14:paraId="26ED639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w:t>
            </w:r>
            <w:r w:rsidRPr="00FB36D0">
              <w:rPr>
                <w:rFonts w:ascii="Calibri" w:eastAsia="Times New Roman" w:hAnsi="Calibri" w:cs="Calibri"/>
                <w:color w:val="000000"/>
                <w:sz w:val="16"/>
                <w:szCs w:val="16"/>
                <w:lang w:eastAsia="en-GB"/>
              </w:rPr>
              <w:t>uestionnaire</w:t>
            </w:r>
            <w:r w:rsidRPr="00FB36D0">
              <w:rPr>
                <w:rFonts w:ascii="Calibri" w:eastAsia="Times New Roman" w:hAnsi="Calibri" w:cs="Calibri"/>
                <w:color w:val="000000"/>
                <w:sz w:val="16"/>
                <w:szCs w:val="16"/>
                <w:lang w:eastAsia="en-GB"/>
              </w:rPr>
              <w:br/>
              <w:t>VAS for pain</w:t>
            </w:r>
          </w:p>
        </w:tc>
        <w:tc>
          <w:tcPr>
            <w:tcW w:w="1569" w:type="dxa"/>
            <w:noWrap/>
            <w:hideMark/>
          </w:tcPr>
          <w:p w14:paraId="7C11A53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4BFC0C4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1. 51% of participants reported that dysmenorrhea limited sports participation</w:t>
            </w:r>
            <w:r w:rsidRPr="00FB36D0">
              <w:rPr>
                <w:rFonts w:ascii="Calibri" w:eastAsia="Times New Roman" w:hAnsi="Calibri" w:cs="Calibri"/>
                <w:color w:val="000000"/>
                <w:sz w:val="16"/>
                <w:szCs w:val="16"/>
                <w:lang w:eastAsia="en-GB"/>
              </w:rPr>
              <w:br/>
              <w:t xml:space="preserve">2. A greater proportion of participants with severe menstrual pain reported limited sports participation compared to those with mild menstrual pain (OR 2.2, 95% CI 1.3-4.0, p&lt;0.01). </w:t>
            </w:r>
            <w:r w:rsidRPr="00FB36D0">
              <w:rPr>
                <w:rFonts w:ascii="Calibri" w:eastAsia="Times New Roman" w:hAnsi="Calibri" w:cs="Calibri"/>
                <w:color w:val="000000"/>
                <w:sz w:val="16"/>
                <w:szCs w:val="16"/>
                <w:lang w:eastAsia="en-GB"/>
              </w:rPr>
              <w:br/>
              <w:t>3. 15% of participants with dysmenorrhea reported using exercise as a treatment to relieve symptoms.</w:t>
            </w:r>
          </w:p>
        </w:tc>
      </w:tr>
      <w:tr w:rsidR="004F3BDA" w:rsidRPr="00FB36D0" w14:paraId="5C704835" w14:textId="77777777" w:rsidTr="00905497">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134" w:type="dxa"/>
            <w:hideMark/>
          </w:tcPr>
          <w:p w14:paraId="10926A9A" w14:textId="267FC9F6"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Campbell</w:t>
            </w:r>
            <w:r w:rsidRPr="00FB36D0">
              <w:rPr>
                <w:rFonts w:ascii="Calibri" w:eastAsia="Times New Roman" w:hAnsi="Calibri" w:cs="Calibri"/>
                <w:color w:val="000000"/>
                <w:sz w:val="16"/>
                <w:szCs w:val="16"/>
                <w:lang w:eastAsia="en-GB"/>
              </w:rPr>
              <w:br/>
              <w:t>(1999)</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&lt;EndNote&gt;&lt;Cite&gt;&lt;Author&gt;Campbell&lt;/Author&gt;&lt;Year&gt;1999&lt;/Year&gt;&lt;RecNum&gt;5300&lt;/RecNum&gt;&lt;DisplayText&gt;(5)&lt;/DisplayText&gt;&lt;record&gt;&lt;rec-number&gt;5300&lt;/rec-number&gt;&lt;foreign-keys&gt;&lt;key app="EN" db-id="505f90dfnrapp1e0s0rv2fsj2x00ep9v2afx" timestamp="1646319377"&gt;5300&lt;/key&gt;&lt;/foreign-keys&gt;&lt;ref-type name="Journal Article"&gt;17&lt;/ref-type&gt;&lt;contributors&gt;&lt;authors&gt;&lt;author&gt;Campbell, M. A.&lt;/author&gt;&lt;author&gt;McGrath, P. J.&lt;/author&gt;&lt;/authors&gt;&lt;/contributors&gt;&lt;titles&gt;&lt;title&gt;Non-pharmacologic strategies used by adolescents for the management of menstrual discomfort&lt;/title&gt;&lt;secondary-title&gt;Clinical Journal of Pain&lt;/secondary-title&gt;&lt;/titles&gt;&lt;periodical&gt;&lt;full-title&gt;Clinical Journal of Pain&lt;/full-title&gt;&lt;/periodical&gt;&lt;pages&gt;313-320&lt;/pages&gt;&lt;volume&gt;15&lt;/volume&gt;&lt;number&gt;4&lt;/number&gt;&lt;dates&gt;&lt;year&gt;1999&lt;/year&gt;&lt;pub-dates&gt;&lt;date&gt;Dec&lt;/date&gt;&lt;/pub-dates&gt;&lt;/dates&gt;&lt;isbn&gt;0749-8047&lt;/isbn&gt;&lt;accession-num&gt;WOS:000084226100008&lt;/accession-num&gt;&lt;urls&gt;&lt;related-urls&gt;&lt;url&gt;&amp;lt;Go to ISI&amp;gt;://WOS:000084226100008&lt;/url&gt;&lt;/related-urls&gt;&lt;/urls&gt;&lt;electronic-resource-num&gt;10.1097/00002508-199912000-00008&lt;/electronic-resource-num&gt;&lt;/record&gt;&lt;/Cite&gt;&lt;/EndNote&gt;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w:t>
            </w:r>
            <w:r>
              <w:rPr>
                <w:rFonts w:ascii="Calibri" w:eastAsia="Times New Roman" w:hAnsi="Calibri" w:cs="Calibri"/>
                <w:color w:val="000000"/>
                <w:sz w:val="16"/>
                <w:szCs w:val="16"/>
                <w:lang w:eastAsia="en-GB"/>
              </w:rPr>
              <w:fldChar w:fldCharType="end"/>
            </w:r>
          </w:p>
        </w:tc>
        <w:tc>
          <w:tcPr>
            <w:tcW w:w="851" w:type="dxa"/>
            <w:noWrap/>
            <w:hideMark/>
          </w:tcPr>
          <w:p w14:paraId="5C104AE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Canada</w:t>
            </w:r>
          </w:p>
        </w:tc>
        <w:tc>
          <w:tcPr>
            <w:tcW w:w="2410" w:type="dxa"/>
            <w:hideMark/>
          </w:tcPr>
          <w:p w14:paraId="7817035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gain a better understanding of the use and perceived effectiveness of non-pharmacologic methods in the management of menstrual discomfort</w:t>
            </w:r>
          </w:p>
        </w:tc>
        <w:tc>
          <w:tcPr>
            <w:tcW w:w="1275" w:type="dxa"/>
            <w:hideMark/>
          </w:tcPr>
          <w:p w14:paraId="25E7347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1D54ED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n=289</w:t>
            </w:r>
          </w:p>
        </w:tc>
        <w:tc>
          <w:tcPr>
            <w:tcW w:w="1559" w:type="dxa"/>
            <w:hideMark/>
          </w:tcPr>
          <w:p w14:paraId="5F3E671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if exercise is used as a coping mechanism in Q)</w:t>
            </w:r>
          </w:p>
        </w:tc>
        <w:tc>
          <w:tcPr>
            <w:tcW w:w="1559" w:type="dxa"/>
            <w:hideMark/>
          </w:tcPr>
          <w:p w14:paraId="7806E20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Menstrual Distress Management Questionnaire and Symptom Severity Scale</w:t>
            </w:r>
          </w:p>
        </w:tc>
        <w:tc>
          <w:tcPr>
            <w:tcW w:w="1569" w:type="dxa"/>
            <w:noWrap/>
            <w:hideMark/>
          </w:tcPr>
          <w:p w14:paraId="3B19471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53C8E11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57% of participants used exercise to manage symptoms. Exercise was perceived as greater than 50% effective in relieving menstrual symptoms.</w:t>
            </w:r>
          </w:p>
        </w:tc>
      </w:tr>
      <w:tr w:rsidR="004F3BDA" w:rsidRPr="00FB36D0" w14:paraId="5921E8F1"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hideMark/>
          </w:tcPr>
          <w:p w14:paraId="5A8F0812" w14:textId="200DEE0F"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Chauhan</w:t>
            </w:r>
            <w:r w:rsidRPr="00FB36D0">
              <w:rPr>
                <w:rFonts w:ascii="Calibri" w:eastAsia="Times New Roman" w:hAnsi="Calibri" w:cs="Calibri"/>
                <w:color w:val="000000"/>
                <w:sz w:val="16"/>
                <w:szCs w:val="16"/>
                <w:lang w:eastAsia="en-GB"/>
              </w:rPr>
              <w:br/>
              <w:t>(2021)</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&lt;EndNote&gt;&lt;Cite&gt;&lt;Author&gt;Chauhan&lt;/Author&gt;&lt;Year&gt;2021&lt;/Year&gt;&lt;RecNum&gt;5228&lt;/RecNum&gt;&lt;DisplayText&gt;(6)&lt;/DisplayText&gt;&lt;record&gt;&lt;rec-number&gt;5228&lt;/rec-number&gt;&lt;foreign-keys&gt;&lt;key app="EN" db-id="505f90dfnrapp1e0s0rv2fsj2x00ep9v2afx" timestamp="1646319377"&gt;5228&lt;/key&gt;&lt;/foreign-keys&gt;&lt;ref-type name="Journal Article"&gt;17&lt;/ref-type&gt;&lt;contributors&gt;&lt;authors&gt;&lt;author&gt;Chauhan, Shekhar&lt;/author&gt;&lt;author&gt;Kumar, Pradeep&lt;/author&gt;&lt;author&gt;Patel, Ratna&lt;/author&gt;&lt;author&gt;Srivastava, Shobhit R. O.&lt;/author&gt;&lt;author&gt;Simon, David Jean&lt;/author&gt;&lt;author&gt;Muhammad, T.&lt;/author&gt;&lt;/authors&gt;&lt;/contributors&gt;&lt;titles&gt;&lt;title&gt;Association of lifestyle factors with menstrual problems and its treatment-seeking behavior among adolescent girls&lt;/title&gt;&lt;secondary-title&gt;Clinical Epidemiology and Global Health&lt;/secondary-title&gt;&lt;/titles&gt;&lt;periodical&gt;&lt;full-title&gt;Clinical Epidemiology and Global Health&lt;/full-title&gt;&lt;/periodical&gt;&lt;volume&gt;12&lt;/volume&gt;&lt;dates&gt;&lt;year&gt;2021&lt;/year&gt;&lt;pub-dates&gt;&lt;date&gt;Oct-Dec&lt;/date&gt;&lt;/pub-dates&gt;&lt;/dates&gt;&lt;isbn&gt;2452-0918&lt;/isbn&gt;&lt;accession-num&gt;WOS:000721103700013&lt;/accession-num&gt;&lt;urls&gt;&lt;related-urls&gt;&lt;url&gt;&amp;lt;Go to ISI&amp;gt;://WOS:000721103700013&lt;/url&gt;&lt;/related-urls&gt;&lt;/urls&gt;&lt;custom7&gt;100905&lt;/custom7&gt;&lt;electronic-resource-num&gt;10.1016/j.cegh.2021.100905&lt;/electronic-resource-num&gt;&lt;/record&gt;&lt;/Cite&gt;&lt;/EndNote&gt;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(6)</w:t>
            </w:r>
            <w:r>
              <w:rPr>
                <w:rFonts w:ascii="Calibri" w:eastAsia="Times New Roman" w:hAnsi="Calibri" w:cs="Calibri"/>
                <w:color w:val="000000"/>
                <w:sz w:val="16"/>
                <w:szCs w:val="16"/>
                <w:lang w:eastAsia="en-GB"/>
              </w:rPr>
              <w:fldChar w:fldCharType="end"/>
            </w:r>
          </w:p>
        </w:tc>
        <w:tc>
          <w:tcPr>
            <w:tcW w:w="851" w:type="dxa"/>
            <w:noWrap/>
            <w:hideMark/>
          </w:tcPr>
          <w:p w14:paraId="3C358D2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6D75F41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examine the association of lifestyle factors such as depressive symptoms, physical activity, and substance use with menstrual problems in adolescence and explore the treatment-seeking behaviour for menstrual disorders</w:t>
            </w:r>
          </w:p>
        </w:tc>
        <w:tc>
          <w:tcPr>
            <w:tcW w:w="1275" w:type="dxa"/>
            <w:hideMark/>
          </w:tcPr>
          <w:p w14:paraId="612273D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01C2FC9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n=12707</w:t>
            </w:r>
          </w:p>
        </w:tc>
        <w:tc>
          <w:tcPr>
            <w:tcW w:w="1559" w:type="dxa"/>
            <w:hideMark/>
          </w:tcPr>
          <w:p w14:paraId="3061D00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Interview-administered questionnaire (PA Yes/No)</w:t>
            </w:r>
          </w:p>
        </w:tc>
        <w:tc>
          <w:tcPr>
            <w:tcW w:w="1559" w:type="dxa"/>
            <w:hideMark/>
          </w:tcPr>
          <w:p w14:paraId="337670D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Interview-administered questionnaire</w:t>
            </w:r>
          </w:p>
        </w:tc>
        <w:tc>
          <w:tcPr>
            <w:tcW w:w="1569" w:type="dxa"/>
            <w:noWrap/>
            <w:hideMark/>
          </w:tcPr>
          <w:p w14:paraId="61D3BFD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Population based survey</w:t>
            </w:r>
          </w:p>
        </w:tc>
        <w:tc>
          <w:tcPr>
            <w:tcW w:w="4385" w:type="dxa"/>
            <w:hideMark/>
          </w:tcPr>
          <w:p w14:paraId="1373B63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Evidence to suggest adolescent girls who were physically inactive were 0.06 times more likely to report menstrual problems compared to those who were physically active (beta 0.06, CI -0.036-0.48).</w:t>
            </w:r>
          </w:p>
        </w:tc>
      </w:tr>
      <w:tr w:rsidR="004F3BDA" w:rsidRPr="00FB36D0" w14:paraId="32717FCC" w14:textId="77777777" w:rsidTr="00905497">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04F24FA7" w14:textId="37565A68" w:rsidR="004F3BDA" w:rsidRPr="00FB36D0"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Cholbeigi (2022)</w:t>
            </w:r>
            <w:r>
              <w:rPr>
                <w:rFonts w:ascii="Calibri" w:eastAsia="Times New Roman" w:hAnsi="Calibri" w:cs="Calibri"/>
                <w:color w:val="000000"/>
                <w:sz w:val="16"/>
                <w:szCs w:val="16"/>
                <w:lang w:eastAsia="en-GB"/>
              </w:rPr>
              <w:fldChar w:fldCharType="begin">
                <w:fldData xml:space="preserve">PEVuZE5vdGU+PENpdGU+PEF1dGhvcj5DaG9sYmVpZ2k8L0F1dGhvcj48WWVhcj4yMDIyPC9ZZWFy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=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PEVuZE5vdGU+PENpdGU+PEF1dGhvcj5DaG9sYmVpZ2k8L0F1dGhvcj48WWVhcj4yMDIyPC9ZZWFy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=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(7)</w:t>
            </w:r>
            <w:r>
              <w:rPr>
                <w:rFonts w:ascii="Calibri" w:eastAsia="Times New Roman" w:hAnsi="Calibri" w:cs="Calibri"/>
                <w:color w:val="000000"/>
                <w:sz w:val="16"/>
                <w:szCs w:val="16"/>
                <w:lang w:eastAsia="en-GB"/>
              </w:rPr>
              <w:fldChar w:fldCharType="end"/>
            </w:r>
          </w:p>
        </w:tc>
        <w:tc>
          <w:tcPr>
            <w:tcW w:w="851" w:type="dxa"/>
            <w:noWrap/>
          </w:tcPr>
          <w:p w14:paraId="5EE674E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Iran</w:t>
            </w:r>
          </w:p>
        </w:tc>
        <w:tc>
          <w:tcPr>
            <w:tcW w:w="2410" w:type="dxa"/>
          </w:tcPr>
          <w:p w14:paraId="4A20E8A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33060A">
              <w:rPr>
                <w:rFonts w:ascii="Calibri" w:eastAsia="Times New Roman" w:hAnsi="Calibri" w:cs="Calibri"/>
                <w:color w:val="000000"/>
                <w:sz w:val="16"/>
                <w:szCs w:val="16"/>
                <w:lang w:eastAsia="en-GB"/>
              </w:rPr>
              <w:t>To investigate the relationship between a health-promoting lifestyle and menstrual pain intensity and distress among adolescent girls in Qazvin</w:t>
            </w:r>
          </w:p>
        </w:tc>
        <w:tc>
          <w:tcPr>
            <w:tcW w:w="1275" w:type="dxa"/>
          </w:tcPr>
          <w:p w14:paraId="6B8A948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3E71DA69" w14:textId="77777777" w:rsidR="004F3BDA" w:rsidRPr="00FB36D0" w:rsidRDefault="004F3BDA" w:rsidP="003D17C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n=986</w:t>
            </w:r>
          </w:p>
        </w:tc>
        <w:tc>
          <w:tcPr>
            <w:tcW w:w="1559" w:type="dxa"/>
          </w:tcPr>
          <w:p w14:paraId="30D4CB48" w14:textId="77777777" w:rsidR="004F3BDA" w:rsidRPr="00317A8E"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317A8E">
              <w:rPr>
                <w:sz w:val="16"/>
                <w:szCs w:val="16"/>
              </w:rPr>
              <w:t>Health-promoting life profile Questionnaire</w:t>
            </w:r>
          </w:p>
        </w:tc>
        <w:tc>
          <w:tcPr>
            <w:tcW w:w="1559" w:type="dxa"/>
          </w:tcPr>
          <w:p w14:paraId="6E875A87"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1B5BA8">
              <w:rPr>
                <w:rFonts w:ascii="Calibri" w:eastAsia="Times New Roman" w:hAnsi="Calibri" w:cs="Calibri"/>
                <w:color w:val="000000"/>
                <w:sz w:val="16"/>
                <w:szCs w:val="16"/>
                <w:lang w:eastAsia="en-GB"/>
              </w:rPr>
              <w:t xml:space="preserve">Online Survey </w:t>
            </w:r>
            <w:r>
              <w:rPr>
                <w:rFonts w:ascii="Calibri" w:eastAsia="Times New Roman" w:hAnsi="Calibri" w:cs="Calibri"/>
                <w:color w:val="000000"/>
                <w:sz w:val="16"/>
                <w:szCs w:val="16"/>
                <w:lang w:eastAsia="en-GB"/>
              </w:rPr>
              <w:t xml:space="preserve">including = </w:t>
            </w:r>
          </w:p>
          <w:p w14:paraId="59A8D0E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1B5BA8">
              <w:rPr>
                <w:rFonts w:ascii="Calibri" w:eastAsia="Times New Roman" w:hAnsi="Calibri" w:cs="Calibri"/>
                <w:color w:val="000000"/>
                <w:sz w:val="16"/>
                <w:szCs w:val="16"/>
                <w:lang w:eastAsia="en-GB"/>
              </w:rPr>
              <w:t>VAS</w:t>
            </w:r>
            <w:r>
              <w:rPr>
                <w:rFonts w:ascii="Calibri" w:eastAsia="Times New Roman" w:hAnsi="Calibri" w:cs="Calibri"/>
                <w:color w:val="000000"/>
                <w:sz w:val="16"/>
                <w:szCs w:val="16"/>
                <w:lang w:eastAsia="en-GB"/>
              </w:rPr>
              <w:t xml:space="preserve">, </w:t>
            </w:r>
            <w:r w:rsidRPr="001B5BA8">
              <w:rPr>
                <w:rFonts w:ascii="Calibri" w:eastAsia="Times New Roman" w:hAnsi="Calibri" w:cs="Calibri"/>
                <w:color w:val="000000"/>
                <w:sz w:val="16"/>
                <w:szCs w:val="16"/>
                <w:lang w:eastAsia="en-GB"/>
              </w:rPr>
              <w:t xml:space="preserve">Andresh Milsom Scale for dysmenorrhea severity, Moos Menstrual Distress </w:t>
            </w:r>
            <w:r w:rsidRPr="001B5BA8">
              <w:rPr>
                <w:rFonts w:ascii="Calibri" w:eastAsia="Times New Roman" w:hAnsi="Calibri" w:cs="Calibri"/>
                <w:color w:val="000000"/>
                <w:sz w:val="16"/>
                <w:szCs w:val="16"/>
                <w:lang w:eastAsia="en-GB"/>
              </w:rPr>
              <w:lastRenderedPageBreak/>
              <w:t>Q for menstrual distress</w:t>
            </w:r>
          </w:p>
        </w:tc>
        <w:tc>
          <w:tcPr>
            <w:tcW w:w="1569" w:type="dxa"/>
          </w:tcPr>
          <w:p w14:paraId="3C63CC8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lastRenderedPageBreak/>
              <w:t>School</w:t>
            </w:r>
          </w:p>
        </w:tc>
        <w:tc>
          <w:tcPr>
            <w:tcW w:w="4385" w:type="dxa"/>
          </w:tcPr>
          <w:p w14:paraId="5BA9DB8A"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8D1729">
              <w:rPr>
                <w:rFonts w:ascii="Calibri" w:eastAsia="Times New Roman" w:hAnsi="Calibri" w:cs="Calibri"/>
                <w:color w:val="000000"/>
                <w:sz w:val="16"/>
                <w:szCs w:val="16"/>
                <w:lang w:eastAsia="en-GB"/>
              </w:rPr>
              <w:t>42.7% experience dysmenorrhea</w:t>
            </w:r>
          </w:p>
          <w:p w14:paraId="1E581314" w14:textId="77777777" w:rsidR="004F3BDA" w:rsidRPr="008D1729"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p w14:paraId="33E0A6DB" w14:textId="77777777" w:rsidR="004F3BDA" w:rsidRPr="008D1729"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8D1729">
              <w:rPr>
                <w:rFonts w:ascii="Calibri" w:eastAsia="Times New Roman" w:hAnsi="Calibri" w:cs="Calibri"/>
                <w:color w:val="000000"/>
                <w:sz w:val="16"/>
                <w:szCs w:val="16"/>
                <w:lang w:eastAsia="en-GB"/>
              </w:rPr>
              <w:t>Exercise effected severity of dysmenorrhea pain (B=0.017, p&lt;0.001)</w:t>
            </w:r>
          </w:p>
          <w:p w14:paraId="4C6DE910" w14:textId="77777777" w:rsidR="004F3BDA" w:rsidRPr="008D1729"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p w14:paraId="2F92EBE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8D1729">
              <w:rPr>
                <w:rFonts w:ascii="Calibri" w:eastAsia="Times New Roman" w:hAnsi="Calibri" w:cs="Calibri"/>
                <w:color w:val="000000"/>
                <w:sz w:val="16"/>
                <w:szCs w:val="16"/>
                <w:lang w:eastAsia="en-GB"/>
              </w:rPr>
              <w:t>Exercise has a significant effect on the severity of dysmenorrhea where severity of pain was lower among participants with higher scores of exercise</w:t>
            </w:r>
          </w:p>
        </w:tc>
      </w:tr>
      <w:tr w:rsidR="004F3BDA" w:rsidRPr="00FB36D0" w14:paraId="192BE25C"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47407E64" w14:textId="082ED7E0" w:rsidR="004F3BDA"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Curry (2023)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&lt;EndNote&gt;&lt;Cite&gt;&lt;Author&gt;Curry&lt;/Author&gt;&lt;Year&gt;2023&lt;/Year&gt;&lt;RecNum&gt;25384&lt;/RecNum&gt;&lt;DisplayText&gt;(8)&lt;/DisplayText&gt;&lt;record&gt;&lt;rec-number&gt;25384&lt;/rec-number&gt;&lt;foreign-keys&gt;&lt;key app="EN" db-id="505f90dfnrapp1e0s0rv2fsj2x00ep9v2afx" timestamp="1727182837"&gt;25384&lt;/key&gt;&lt;/foreign-keys&gt;&lt;ref-type name="Journal Article"&gt;17&lt;/ref-type&gt;&lt;contributors&gt;&lt;authors&gt;&lt;author&gt;Curry, C.&lt;/author&gt;&lt;author&gt;Ferfolja, T.&lt;/author&gt;&lt;author&gt;Holmes, K.&lt;/author&gt;&lt;author&gt;Parry, K.&lt;/author&gt;&lt;author&gt;Sherry, M.&lt;/author&gt;&lt;author&gt;Armour, M.&lt;/author&gt;&lt;/authors&gt;&lt;/contributors&gt;&lt;titles&gt;&lt;title&gt;Menstrual health education in Australian schools&lt;/title&gt;&lt;secondary-title&gt;CURRICULUM STUDIES IN HEALTH AND PHYSICAL EDUCATION&lt;/secondary-title&gt;&lt;/titles&gt;&lt;periodical&gt;&lt;full-title&gt;CURRICULUM STUDIES IN HEALTH AND PHYSICAL EDUCATION&lt;/full-title&gt;&lt;/periodical&gt;&lt;pages&gt;223-236&lt;/pages&gt;&lt;volume&gt;14&lt;/volume&gt;&lt;number&gt;2&lt;/number&gt;&lt;dates&gt;&lt;year&gt;2023&lt;/year&gt;&lt;pub-dates&gt;&lt;date&gt;MAY 4&lt;/date&gt;&lt;/pub-dates&gt;&lt;/dates&gt;&lt;isbn&gt;2574-2981&amp;#xD;2574-299X&lt;/isbn&gt;&lt;accession-num&gt;WOS:000807619900001&lt;/accession-num&gt;&lt;urls&gt;&lt;/urls&gt;&lt;custom6&gt;APR 2022&lt;/custom6&gt;&lt;electronic-resource-num&gt;10.1080/25742981.2022.2060119&lt;/electronic-resource-num&gt;&lt;/record&gt;&lt;/Cite&gt;&lt;/EndNote&gt;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(8)</w:t>
            </w:r>
            <w:r>
              <w:rPr>
                <w:rFonts w:ascii="Calibri" w:eastAsia="Times New Roman" w:hAnsi="Calibri" w:cs="Calibri"/>
                <w:color w:val="000000"/>
                <w:sz w:val="16"/>
                <w:szCs w:val="16"/>
                <w:lang w:eastAsia="en-GB"/>
              </w:rPr>
              <w:fldChar w:fldCharType="end"/>
            </w:r>
          </w:p>
        </w:tc>
        <w:tc>
          <w:tcPr>
            <w:tcW w:w="851" w:type="dxa"/>
            <w:noWrap/>
          </w:tcPr>
          <w:p w14:paraId="103D8E89"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Australia</w:t>
            </w:r>
          </w:p>
        </w:tc>
        <w:tc>
          <w:tcPr>
            <w:tcW w:w="2410" w:type="dxa"/>
          </w:tcPr>
          <w:p w14:paraId="2491C6D5" w14:textId="77777777" w:rsidR="004F3BDA" w:rsidRPr="0035447E"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AF51C6">
              <w:rPr>
                <w:rFonts w:ascii="Calibri" w:eastAsia="Times New Roman" w:hAnsi="Calibri" w:cs="Calibri"/>
                <w:color w:val="000000"/>
                <w:sz w:val="16"/>
                <w:szCs w:val="16"/>
                <w:lang w:eastAsia="en-GB"/>
              </w:rPr>
              <w:t>To better understand school-based curriculum and menstrual health education in Australian schools.</w:t>
            </w:r>
          </w:p>
        </w:tc>
        <w:tc>
          <w:tcPr>
            <w:tcW w:w="1275" w:type="dxa"/>
          </w:tcPr>
          <w:p w14:paraId="0785A18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2C92DB8A"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n=2692</w:t>
            </w:r>
          </w:p>
        </w:tc>
        <w:tc>
          <w:tcPr>
            <w:tcW w:w="1559" w:type="dxa"/>
          </w:tcPr>
          <w:p w14:paraId="18FCFDA6" w14:textId="77777777" w:rsidR="004F3BDA" w:rsidRPr="00E64B4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NA</w:t>
            </w:r>
          </w:p>
        </w:tc>
        <w:tc>
          <w:tcPr>
            <w:tcW w:w="1559" w:type="dxa"/>
          </w:tcPr>
          <w:p w14:paraId="3C9B8BD7"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Questionnaire asking open-ended question: </w:t>
            </w:r>
            <w:r w:rsidRPr="00AF51C6">
              <w:rPr>
                <w:rFonts w:ascii="Calibri" w:eastAsia="Times New Roman" w:hAnsi="Calibri" w:cs="Calibri"/>
                <w:color w:val="000000"/>
                <w:sz w:val="16"/>
                <w:szCs w:val="16"/>
                <w:lang w:eastAsia="en-GB"/>
              </w:rPr>
              <w:t>What was the most useful information you got in your H</w:t>
            </w:r>
            <w:r>
              <w:rPr>
                <w:rFonts w:ascii="Calibri" w:eastAsia="Times New Roman" w:hAnsi="Calibri" w:cs="Calibri"/>
                <w:color w:val="000000"/>
                <w:sz w:val="16"/>
                <w:szCs w:val="16"/>
                <w:lang w:eastAsia="en-GB"/>
              </w:rPr>
              <w:t xml:space="preserve">ealth and PE </w:t>
            </w:r>
            <w:r w:rsidRPr="00AF51C6">
              <w:rPr>
                <w:rFonts w:ascii="Calibri" w:eastAsia="Times New Roman" w:hAnsi="Calibri" w:cs="Calibri"/>
                <w:color w:val="000000"/>
                <w:sz w:val="16"/>
                <w:szCs w:val="16"/>
                <w:lang w:eastAsia="en-GB"/>
              </w:rPr>
              <w:t>class about menstruation</w:t>
            </w:r>
          </w:p>
        </w:tc>
        <w:tc>
          <w:tcPr>
            <w:tcW w:w="1569" w:type="dxa"/>
          </w:tcPr>
          <w:p w14:paraId="36509C56"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Social media </w:t>
            </w:r>
          </w:p>
        </w:tc>
        <w:tc>
          <w:tcPr>
            <w:tcW w:w="4385" w:type="dxa"/>
          </w:tcPr>
          <w:p w14:paraId="4D8A51EE" w14:textId="77777777" w:rsidR="004F3BDA" w:rsidRPr="00B923C6"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B923C6">
              <w:rPr>
                <w:rFonts w:ascii="Calibri" w:eastAsia="Times New Roman" w:hAnsi="Calibri" w:cs="Calibri"/>
                <w:color w:val="000000"/>
                <w:sz w:val="16"/>
                <w:szCs w:val="16"/>
                <w:lang w:eastAsia="en-GB"/>
              </w:rPr>
              <w:t xml:space="preserve">Menstrual education provided little practical application of how to manage in everyday activities: </w:t>
            </w:r>
          </w:p>
          <w:p w14:paraId="4E75E443" w14:textId="77777777" w:rsidR="004F3BDA" w:rsidRPr="00B923C6"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B923C6">
              <w:rPr>
                <w:rFonts w:ascii="Calibri" w:eastAsia="Times New Roman" w:hAnsi="Calibri" w:cs="Calibri"/>
                <w:color w:val="000000"/>
                <w:sz w:val="16"/>
                <w:szCs w:val="16"/>
                <w:lang w:eastAsia="en-GB"/>
              </w:rPr>
              <w:t>No advice was given on dealing with pain or what the</w:t>
            </w:r>
          </w:p>
          <w:p w14:paraId="1BC2BF26" w14:textId="77777777" w:rsidR="004F3BDA" w:rsidRPr="00BF4ED6"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B923C6">
              <w:rPr>
                <w:rFonts w:ascii="Calibri" w:eastAsia="Times New Roman" w:hAnsi="Calibri" w:cs="Calibri"/>
                <w:color w:val="000000"/>
                <w:sz w:val="16"/>
                <w:szCs w:val="16"/>
                <w:lang w:eastAsia="en-GB"/>
              </w:rPr>
              <w:t>process (if any) was at school for having menstrual pain taken seriously and treated as a consideration in test writing or sport class</w:t>
            </w:r>
            <w:r>
              <w:rPr>
                <w:rFonts w:ascii="Calibri" w:eastAsia="Times New Roman" w:hAnsi="Calibri" w:cs="Calibri"/>
                <w:color w:val="000000"/>
                <w:sz w:val="16"/>
                <w:szCs w:val="16"/>
                <w:lang w:eastAsia="en-GB"/>
              </w:rPr>
              <w:t>” (</w:t>
            </w:r>
            <w:r w:rsidRPr="00B923C6">
              <w:rPr>
                <w:rFonts w:ascii="Calibri" w:eastAsia="Times New Roman" w:hAnsi="Calibri" w:cs="Calibri"/>
                <w:color w:val="000000"/>
                <w:sz w:val="16"/>
                <w:szCs w:val="16"/>
                <w:lang w:eastAsia="en-GB"/>
              </w:rPr>
              <w:t>18 years)</w:t>
            </w:r>
          </w:p>
        </w:tc>
      </w:tr>
      <w:tr w:rsidR="004F3BDA" w:rsidRPr="00FB36D0" w14:paraId="11702B73" w14:textId="77777777" w:rsidTr="00905497">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439796D3" w14:textId="22A18D42" w:rsidR="004F3BDA" w:rsidRPr="009934D4" w:rsidRDefault="004F3BDA" w:rsidP="003D17C0">
            <w:pPr>
              <w:jc w:val="center"/>
              <w:rPr>
                <w:rFonts w:ascii="Calibri" w:eastAsia="Times New Roman" w:hAnsi="Calibri" w:cs="Calibri"/>
                <w:b w:val="0"/>
                <w:bCs w:val="0"/>
                <w:color w:val="000000"/>
                <w:sz w:val="16"/>
                <w:szCs w:val="16"/>
                <w:lang w:eastAsia="en-GB"/>
              </w:rPr>
            </w:pPr>
            <w:r>
              <w:rPr>
                <w:rFonts w:ascii="Calibri" w:eastAsia="Times New Roman" w:hAnsi="Calibri" w:cs="Calibri"/>
                <w:color w:val="000000"/>
                <w:sz w:val="16"/>
                <w:szCs w:val="16"/>
                <w:lang w:eastAsia="en-GB"/>
              </w:rPr>
              <w:t>Defert (2024)</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&lt;EndNote&gt;&lt;Cite&gt;&lt;Author&gt;Defert&lt;/Author&gt;&lt;Year&gt;2024&lt;/Year&gt;&lt;RecNum&gt;25379&lt;/RecNum&gt;&lt;DisplayText&gt;(9)&lt;/DisplayText&gt;&lt;record&gt;&lt;rec-number&gt;25379&lt;/rec-number&gt;&lt;foreign-keys&gt;&lt;key app="EN" db-id="505f90dfnrapp1e0s0rv2fsj2x00ep9v2afx" timestamp="1727182837"&gt;25379&lt;/key&gt;&lt;/foreign-keys&gt;&lt;ref-type name="Journal Article"&gt;17&lt;/ref-type&gt;&lt;contributors&gt;&lt;authors&gt;&lt;author&gt;Defert, C.&lt;/author&gt;&lt;author&gt;Cousin, I.&lt;/author&gt;&lt;author&gt;Marchand, I. C. L.&lt;/author&gt;&lt;author&gt;Burgazzi, C.&lt;/author&gt;&lt;author&gt;Le Pabic, E.&lt;/author&gt;&lt;author&gt;Arnaud, A. P.&lt;/author&gt;&lt;/authors&gt;&lt;/contributors&gt;&lt;titles&gt;&lt;title&gt;Dysmenorrhea among 12-year-old teenagers from different socioeconomic backgrounds&lt;/title&gt;&lt;secondary-title&gt;ARCHIVES DE PEDIATRIE&lt;/secondary-title&gt;&lt;/titles&gt;&lt;periodical&gt;&lt;full-title&gt;Archives De Pediatrie&lt;/full-title&gt;&lt;/periodical&gt;&lt;pages&gt;141-147&lt;/pages&gt;&lt;volume&gt;31&lt;/volume&gt;&lt;number&gt;2&lt;/number&gt;&lt;dates&gt;&lt;year&gt;2024&lt;/year&gt;&lt;pub-dates&gt;&lt;date&gt;FEB&lt;/date&gt;&lt;/pub-dates&gt;&lt;/dates&gt;&lt;isbn&gt;0929-693X&amp;#xD;1769-664X&lt;/isbn&gt;&lt;accession-num&gt;WOS:001185223500001&lt;/accession-num&gt;&lt;urls&gt;&lt;/urls&gt;&lt;custom6&gt;FEB 2024&lt;/custom6&gt;&lt;electronic-resource-num&gt;10.1016/j.arcped.2023.09.018&lt;/electronic-resource-num&gt;&lt;/record&gt;&lt;/Cite&gt;&lt;/EndNote&gt;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(9)</w:t>
            </w:r>
            <w:r>
              <w:rPr>
                <w:rFonts w:ascii="Calibri" w:eastAsia="Times New Roman" w:hAnsi="Calibri" w:cs="Calibri"/>
                <w:color w:val="000000"/>
                <w:sz w:val="16"/>
                <w:szCs w:val="16"/>
                <w:lang w:eastAsia="en-GB"/>
              </w:rPr>
              <w:fldChar w:fldCharType="end"/>
            </w:r>
          </w:p>
        </w:tc>
        <w:tc>
          <w:tcPr>
            <w:tcW w:w="851" w:type="dxa"/>
            <w:noWrap/>
          </w:tcPr>
          <w:p w14:paraId="2981E75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France </w:t>
            </w:r>
          </w:p>
        </w:tc>
        <w:tc>
          <w:tcPr>
            <w:tcW w:w="2410" w:type="dxa"/>
          </w:tcPr>
          <w:p w14:paraId="77956B91" w14:textId="77777777" w:rsidR="004F3BDA" w:rsidRPr="00324C5C"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324C5C">
              <w:rPr>
                <w:rFonts w:ascii="Calibri" w:eastAsia="Times New Roman" w:hAnsi="Calibri" w:cs="Calibri"/>
                <w:color w:val="000000"/>
                <w:sz w:val="16"/>
                <w:szCs w:val="16"/>
                <w:lang w:eastAsia="en-GB"/>
              </w:rPr>
              <w:t>To assess the age of menarche among a large population of sixth-grade girls and to investigate dysmenorrhea, the control</w:t>
            </w:r>
          </w:p>
          <w:p w14:paraId="3A4C8DE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324C5C">
              <w:rPr>
                <w:rFonts w:ascii="Calibri" w:eastAsia="Times New Roman" w:hAnsi="Calibri" w:cs="Calibri"/>
                <w:color w:val="000000"/>
                <w:sz w:val="16"/>
                <w:szCs w:val="16"/>
                <w:lang w:eastAsia="en-GB"/>
              </w:rPr>
              <w:t>of pain, and the impact on activities at school in adolescents from different socioeconomic groups</w:t>
            </w:r>
          </w:p>
        </w:tc>
        <w:tc>
          <w:tcPr>
            <w:tcW w:w="1275" w:type="dxa"/>
          </w:tcPr>
          <w:p w14:paraId="25EC332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71742CE5" w14:textId="77777777" w:rsidR="004F3BDA" w:rsidRPr="00FB36D0" w:rsidRDefault="004F3BDA" w:rsidP="003D17C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n=1712</w:t>
            </w:r>
          </w:p>
        </w:tc>
        <w:tc>
          <w:tcPr>
            <w:tcW w:w="1559" w:type="dxa"/>
          </w:tcPr>
          <w:p w14:paraId="10EB4E72" w14:textId="77777777" w:rsidR="004F3BDA" w:rsidRPr="007D1328" w:rsidRDefault="004F3BDA" w:rsidP="003D17C0">
            <w:pPr>
              <w:cnfStyle w:val="000000100000" w:firstRow="0" w:lastRow="0" w:firstColumn="0" w:lastColumn="0" w:oddVBand="0" w:evenVBand="0" w:oddHBand="1" w:evenHBand="0" w:firstRowFirstColumn="0" w:firstRowLastColumn="0" w:lastRowFirstColumn="0" w:lastRowLastColumn="0"/>
              <w:rPr>
                <w:sz w:val="16"/>
                <w:szCs w:val="16"/>
              </w:rPr>
            </w:pPr>
            <w:r w:rsidRPr="007D1328">
              <w:rPr>
                <w:sz w:val="16"/>
                <w:szCs w:val="16"/>
              </w:rPr>
              <w:t xml:space="preserve">Interview administered </w:t>
            </w:r>
            <w:r>
              <w:rPr>
                <w:sz w:val="16"/>
                <w:szCs w:val="16"/>
              </w:rPr>
              <w:t>q</w:t>
            </w:r>
            <w:r w:rsidRPr="007D1328">
              <w:rPr>
                <w:sz w:val="16"/>
                <w:szCs w:val="16"/>
              </w:rPr>
              <w:t>uestionnaire o</w:t>
            </w:r>
            <w:r>
              <w:rPr>
                <w:sz w:val="16"/>
                <w:szCs w:val="16"/>
              </w:rPr>
              <w:t>n i</w:t>
            </w:r>
            <w:r w:rsidRPr="007D1328">
              <w:rPr>
                <w:sz w:val="16"/>
                <w:szCs w:val="16"/>
              </w:rPr>
              <w:t>mpact o</w:t>
            </w:r>
            <w:r>
              <w:rPr>
                <w:sz w:val="16"/>
                <w:szCs w:val="16"/>
              </w:rPr>
              <w:t>f menstruation o</w:t>
            </w:r>
            <w:r w:rsidRPr="007D1328">
              <w:rPr>
                <w:sz w:val="16"/>
                <w:szCs w:val="16"/>
              </w:rPr>
              <w:t>n PA</w:t>
            </w:r>
          </w:p>
          <w:p w14:paraId="2E2D2BA1"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tc>
        <w:tc>
          <w:tcPr>
            <w:tcW w:w="1559" w:type="dxa"/>
          </w:tcPr>
          <w:p w14:paraId="15EF8C84"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D1328">
              <w:rPr>
                <w:sz w:val="16"/>
                <w:szCs w:val="16"/>
              </w:rPr>
              <w:t xml:space="preserve">Interview administered </w:t>
            </w:r>
            <w:r>
              <w:rPr>
                <w:sz w:val="16"/>
                <w:szCs w:val="16"/>
              </w:rPr>
              <w:t>q</w:t>
            </w:r>
            <w:r w:rsidRPr="007D1328">
              <w:rPr>
                <w:sz w:val="16"/>
                <w:szCs w:val="16"/>
              </w:rPr>
              <w:t>uestionnaire; Wong-Baker Faces Pain scale for menstrual symptoms</w:t>
            </w:r>
          </w:p>
        </w:tc>
        <w:tc>
          <w:tcPr>
            <w:tcW w:w="1569" w:type="dxa"/>
          </w:tcPr>
          <w:p w14:paraId="21EE734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School</w:t>
            </w:r>
          </w:p>
        </w:tc>
        <w:tc>
          <w:tcPr>
            <w:tcW w:w="4385" w:type="dxa"/>
          </w:tcPr>
          <w:p w14:paraId="53CA3886"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D1328">
              <w:rPr>
                <w:rFonts w:ascii="Calibri" w:eastAsia="Times New Roman" w:hAnsi="Calibri" w:cs="Calibri"/>
                <w:color w:val="000000"/>
                <w:sz w:val="16"/>
                <w:szCs w:val="16"/>
                <w:lang w:eastAsia="en-GB"/>
              </w:rPr>
              <w:t>Between 5-44% of teenagers reported missing sports sessions during menstruation depending on the area they lived in (urban, rural etc...) indicating differences among socioeconomic groups</w:t>
            </w:r>
          </w:p>
          <w:p w14:paraId="0FE74792"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p w14:paraId="36B16C2E"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D1328">
              <w:rPr>
                <w:rFonts w:ascii="Calibri" w:eastAsia="Times New Roman" w:hAnsi="Calibri" w:cs="Calibri"/>
                <w:color w:val="000000"/>
                <w:sz w:val="16"/>
                <w:szCs w:val="16"/>
                <w:lang w:eastAsia="en-GB"/>
              </w:rPr>
              <w:t xml:space="preserve">More severe abdominal pain was more likely to lead to missing sport. </w:t>
            </w:r>
          </w:p>
          <w:p w14:paraId="4F8FE6C5" w14:textId="77777777" w:rsidR="004F3BDA" w:rsidRPr="007D1328"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p w14:paraId="5E94E70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D1328">
              <w:rPr>
                <w:rFonts w:ascii="Calibri" w:eastAsia="Times New Roman" w:hAnsi="Calibri" w:cs="Calibri"/>
                <w:color w:val="000000"/>
                <w:sz w:val="16"/>
                <w:szCs w:val="16"/>
                <w:lang w:eastAsia="en-GB"/>
              </w:rPr>
              <w:t>Sport exemption was more frequent in the urban group (p = 0.003) and among girls with severe abdominal pain (p = 0.001)</w:t>
            </w:r>
          </w:p>
        </w:tc>
      </w:tr>
      <w:tr w:rsidR="004F3BDA" w:rsidRPr="00FB36D0" w14:paraId="1841579A" w14:textId="77777777" w:rsidTr="00905497">
        <w:trPr>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173F92D4" w14:textId="150E8FE8"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Dudeja</w:t>
            </w:r>
            <w:r w:rsidRPr="00FB36D0">
              <w:rPr>
                <w:rFonts w:ascii="Calibri" w:eastAsia="Times New Roman" w:hAnsi="Calibri" w:cs="Calibri"/>
                <w:color w:val="000000"/>
                <w:sz w:val="16"/>
                <w:szCs w:val="16"/>
                <w:lang w:eastAsia="en-GB"/>
              </w:rPr>
              <w:br/>
              <w:t>(2018)</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&lt;EndNote&gt;&lt;Cite&gt;&lt;Author&gt;Dudeja&lt;/Author&gt;&lt;Year&gt;2018&lt;/Year&gt;&lt;RecNum&gt;8397&lt;/RecNum&gt;&lt;DisplayText&gt;(10)&lt;/DisplayText&gt;&lt;record&gt;&lt;rec-number&gt;8397&lt;/rec-number&gt;&lt;foreign-keys&gt;&lt;key app="EN" db-id="505f90dfnrapp1e0s0rv2fsj2x00ep9v2afx" timestamp="1646320393"&gt;8397&lt;/key&gt;&lt;/foreign-keys&gt;&lt;ref-type name="Journal Article"&gt;17&lt;/ref-type&gt;&lt;contributors&gt;&lt;authors&gt;&lt;author&gt;Dudeja, P.&lt;/author&gt;&lt;author&gt;Sindhu, A.&lt;/author&gt;&lt;author&gt;Shankar, P.&lt;/author&gt;&lt;author&gt;Gadekar, T.&lt;/author&gt;&lt;/authors&gt;&lt;/contributors&gt;&lt;titles&gt;&lt;title&gt;A cross-sectional study to assess awareness about menstruation in adolescent girls of an urban slum in western Maharashtra&lt;/title&gt;&lt;secondary-title&gt;International Journal of Adolescent Medicine and Health&lt;/secondary-title&gt;&lt;/titles&gt;&lt;periodical&gt;&lt;full-title&gt;International journal of adolescent medicine and health&lt;/full-title&gt;&lt;/periodical&gt;&lt;volume&gt;30&lt;/volume&gt;&lt;number&gt;4&lt;/number&gt;&lt;dates&gt;&lt;year&gt;2018&lt;/year&gt;&lt;/dates&gt;&lt;work-type&gt;Article&lt;/work-type&gt;&lt;urls&gt;&lt;related-urls&gt;&lt;url&gt;https://www.scopus.com/inward/record.uri?eid=2-s2.0-85054366623&amp;amp;doi=10.1515%2fijamh-2016-0079&amp;amp;partnerID=40&amp;amp;md5=10b0ae31ffecb47f88457a9ed22676e5&lt;/url&gt;&lt;/related-urls&gt;&lt;/urls&gt;&lt;custom7&gt;20160079&lt;/custom7&gt;&lt;electronic-resource-num&gt;10.1515/ijamh-2016-0079&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(10)</w:t>
            </w:r>
            <w:r>
              <w:rPr>
                <w:rFonts w:ascii="Calibri" w:eastAsia="Times New Roman" w:hAnsi="Calibri" w:cs="Calibri"/>
                <w:color w:val="000000"/>
                <w:sz w:val="16"/>
                <w:szCs w:val="16"/>
                <w:lang w:eastAsia="en-GB"/>
              </w:rPr>
              <w:fldChar w:fldCharType="end"/>
            </w:r>
          </w:p>
        </w:tc>
        <w:tc>
          <w:tcPr>
            <w:tcW w:w="851" w:type="dxa"/>
            <w:noWrap/>
            <w:hideMark/>
          </w:tcPr>
          <w:p w14:paraId="7CF07D6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3107763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assess knowledge and practices about menstruation in adolescent schoolgirls of an urban slum</w:t>
            </w:r>
          </w:p>
        </w:tc>
        <w:tc>
          <w:tcPr>
            <w:tcW w:w="1275" w:type="dxa"/>
            <w:hideMark/>
          </w:tcPr>
          <w:p w14:paraId="064FE73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4266EA4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n=211</w:t>
            </w:r>
          </w:p>
        </w:tc>
        <w:tc>
          <w:tcPr>
            <w:tcW w:w="1559" w:type="dxa"/>
            <w:hideMark/>
          </w:tcPr>
          <w:p w14:paraId="0136547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1C53860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4B491C0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4EC5E07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41.2% (n=87) of participants reported avoiding 'walking, running and cycling' during menstruation.</w:t>
            </w:r>
          </w:p>
        </w:tc>
      </w:tr>
      <w:tr w:rsidR="004F3BDA" w:rsidRPr="00FB36D0" w14:paraId="48809FB5" w14:textId="77777777" w:rsidTr="00905497">
        <w:trPr>
          <w:cnfStyle w:val="000000100000" w:firstRow="0" w:lastRow="0" w:firstColumn="0" w:lastColumn="0" w:oddVBand="0" w:evenVBand="0" w:oddHBand="1" w:evenHBand="0" w:firstRowFirstColumn="0" w:firstRowLastColumn="0" w:lastRowFirstColumn="0" w:lastRowLastColumn="0"/>
          <w:trHeight w:val="1226"/>
        </w:trPr>
        <w:tc>
          <w:tcPr>
            <w:cnfStyle w:val="001000000000" w:firstRow="0" w:lastRow="0" w:firstColumn="1" w:lastColumn="0" w:oddVBand="0" w:evenVBand="0" w:oddHBand="0" w:evenHBand="0" w:firstRowFirstColumn="0" w:firstRowLastColumn="0" w:lastRowFirstColumn="0" w:lastRowLastColumn="0"/>
            <w:tcW w:w="1134" w:type="dxa"/>
          </w:tcPr>
          <w:p w14:paraId="1DCA7A07" w14:textId="0B8087BD" w:rsidR="004F3BDA" w:rsidRPr="00FB36D0"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Fakri (2024)</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&lt;EndNote&gt;&lt;Cite&gt;&lt;Author&gt;Fakri&lt;/Author&gt;&lt;Year&gt;2024&lt;/Year&gt;&lt;RecNum&gt;25390&lt;/RecNum&gt;&lt;DisplayText&gt;(11)&lt;/DisplayText&gt;&lt;record&gt;&lt;rec-number&gt;25390&lt;/rec-number&gt;&lt;foreign-keys&gt;&lt;key app="EN" db-id="505f90dfnrapp1e0s0rv2fsj2x00ep9v2afx" timestamp="1727182837"&gt;25390&lt;/key&gt;&lt;/foreign-keys&gt;&lt;ref-type name="Journal Article"&gt;17&lt;/ref-type&gt;&lt;contributors&gt;&lt;authors&gt;&lt;author&gt;Fakri, Lbps&lt;/author&gt;&lt;author&gt;Ganen, A. D.&lt;/author&gt;&lt;author&gt;Neto, G. D. C.&lt;/author&gt;&lt;/authors&gt;&lt;/contributors&gt;&lt;titles&gt;&lt;title&gt;Assessment of the clinical and nutritional profile of adolescents with primary dysmenorrhea&lt;/title&gt;&lt;secondary-title&gt;MUNDO DA SAUDE&lt;/secondary-title&gt;&lt;/titles&gt;&lt;periodical&gt;&lt;full-title&gt;Mundo Da Saude&lt;/full-title&gt;&lt;/periodical&gt;&lt;volume&gt;48&lt;/volume&gt;&lt;dates&gt;&lt;year&gt;2024&lt;/year&gt;&lt;/dates&gt;&lt;isbn&gt;0104-7809&amp;#xD;1980-3990&lt;/isbn&gt;&lt;accession-num&gt;WOS:001274723800002&lt;/accession-num&gt;&lt;urls&gt;&lt;/urls&gt;&lt;custom7&gt;e16012024&lt;/custom7&gt;&lt;electronic-resource-num&gt;10.15343/0104-7809.202448e16012024I&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(11)</w:t>
            </w:r>
            <w:r>
              <w:rPr>
                <w:rFonts w:ascii="Calibri" w:eastAsia="Times New Roman" w:hAnsi="Calibri" w:cs="Calibri"/>
                <w:color w:val="000000"/>
                <w:sz w:val="16"/>
                <w:szCs w:val="16"/>
                <w:lang w:eastAsia="en-GB"/>
              </w:rPr>
              <w:fldChar w:fldCharType="end"/>
            </w:r>
          </w:p>
        </w:tc>
        <w:tc>
          <w:tcPr>
            <w:tcW w:w="851" w:type="dxa"/>
            <w:noWrap/>
          </w:tcPr>
          <w:p w14:paraId="7BB8122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Brazil</w:t>
            </w:r>
          </w:p>
        </w:tc>
        <w:tc>
          <w:tcPr>
            <w:tcW w:w="2410" w:type="dxa"/>
          </w:tcPr>
          <w:p w14:paraId="5F9DDB3A" w14:textId="77777777" w:rsidR="004F3BDA" w:rsidRPr="006A13C2"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6A13C2">
              <w:rPr>
                <w:rFonts w:ascii="Calibri" w:eastAsia="Times New Roman" w:hAnsi="Calibri" w:cs="Calibri"/>
                <w:color w:val="000000"/>
                <w:sz w:val="16"/>
                <w:szCs w:val="16"/>
                <w:lang w:eastAsia="en-GB"/>
              </w:rPr>
              <w:t>To evaluate the clinical and nutritional profile of adolescents with dysmenorrhea</w:t>
            </w:r>
          </w:p>
        </w:tc>
        <w:tc>
          <w:tcPr>
            <w:tcW w:w="1275" w:type="dxa"/>
          </w:tcPr>
          <w:p w14:paraId="45F0379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2B911E1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n=40</w:t>
            </w:r>
          </w:p>
        </w:tc>
        <w:tc>
          <w:tcPr>
            <w:tcW w:w="1559" w:type="dxa"/>
          </w:tcPr>
          <w:p w14:paraId="793CB68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 (participants asked if they practiced PA Yes/No)</w:t>
            </w:r>
          </w:p>
        </w:tc>
        <w:tc>
          <w:tcPr>
            <w:tcW w:w="1559" w:type="dxa"/>
          </w:tcPr>
          <w:p w14:paraId="2932D573"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w:t>
            </w:r>
          </w:p>
          <w:p w14:paraId="1E335B0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VAS for pelvic pain</w:t>
            </w:r>
          </w:p>
        </w:tc>
        <w:tc>
          <w:tcPr>
            <w:tcW w:w="1569" w:type="dxa"/>
          </w:tcPr>
          <w:p w14:paraId="33388CA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Hospital Outpatients</w:t>
            </w:r>
          </w:p>
        </w:tc>
        <w:tc>
          <w:tcPr>
            <w:tcW w:w="4385" w:type="dxa"/>
          </w:tcPr>
          <w:p w14:paraId="1B791D2B" w14:textId="77777777" w:rsidR="004F3BDA" w:rsidRPr="00761486"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61486">
              <w:rPr>
                <w:rFonts w:ascii="Calibri" w:eastAsia="Times New Roman" w:hAnsi="Calibri" w:cs="Calibri"/>
                <w:color w:val="000000"/>
                <w:sz w:val="16"/>
                <w:szCs w:val="16"/>
                <w:lang w:eastAsia="en-GB"/>
              </w:rPr>
              <w:t xml:space="preserve">Practicing PA was less common among group with moderate to severe pain (34.3%) compared to those with no or mild pain (40%). </w:t>
            </w:r>
          </w:p>
          <w:p w14:paraId="1060B212" w14:textId="77777777" w:rsidR="004F3BDA" w:rsidRPr="00761486"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p>
          <w:p w14:paraId="689C1FE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761486">
              <w:rPr>
                <w:rFonts w:ascii="Calibri" w:eastAsia="Times New Roman" w:hAnsi="Calibri" w:cs="Calibri"/>
                <w:color w:val="000000"/>
                <w:sz w:val="16"/>
                <w:szCs w:val="16"/>
                <w:lang w:eastAsia="en-GB"/>
              </w:rPr>
              <w:t>27.5% in the group who had moderate or severe pain reported that PA worsened menstrual pain</w:t>
            </w:r>
          </w:p>
        </w:tc>
      </w:tr>
      <w:tr w:rsidR="004F3BDA" w:rsidRPr="00FB36D0" w14:paraId="0F924759" w14:textId="77777777" w:rsidTr="00905497">
        <w:trPr>
          <w:trHeight w:val="964"/>
        </w:trPr>
        <w:tc>
          <w:tcPr>
            <w:cnfStyle w:val="001000000000" w:firstRow="0" w:lastRow="0" w:firstColumn="1" w:lastColumn="0" w:oddVBand="0" w:evenVBand="0" w:oddHBand="0" w:evenHBand="0" w:firstRowFirstColumn="0" w:firstRowLastColumn="0" w:lastRowFirstColumn="0" w:lastRowLastColumn="0"/>
            <w:tcW w:w="1134" w:type="dxa"/>
            <w:hideMark/>
          </w:tcPr>
          <w:p w14:paraId="097BC4D7" w14:textId="17ABB32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Farquhar</w:t>
            </w:r>
            <w:r w:rsidRPr="00FB36D0">
              <w:rPr>
                <w:rFonts w:ascii="Calibri" w:eastAsia="Times New Roman" w:hAnsi="Calibri" w:cs="Calibri"/>
                <w:color w:val="000000"/>
                <w:sz w:val="16"/>
                <w:szCs w:val="16"/>
                <w:lang w:eastAsia="en-GB"/>
              </w:rPr>
              <w:br/>
              <w:t>(2009)</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&lt;EndNote&gt;&lt;Cite&gt;&lt;Author&gt;Farquhar&lt;/Author&gt;&lt;Year&gt;2009&lt;/Year&gt;&lt;RecNum&gt;591&lt;/RecNum&gt;&lt;DisplayText&gt;(12)&lt;/DisplayText&gt;&lt;record&gt;&lt;rec-number&gt;591&lt;/rec-number&gt;&lt;foreign-keys&gt;&lt;key app="EN" db-id="505f90dfnrapp1e0s0rv2fsj2x00ep9v2afx" timestamp="1605987920"&gt;591&lt;/key&gt;&lt;/foreign-keys&gt;&lt;ref-type name="Journal Article"&gt;17&lt;/ref-type&gt;&lt;contributors&gt;&lt;authors&gt;&lt;author&gt;Farquhar, C. M.&lt;/author&gt;&lt;author&gt;Roberts H Fau - Okonkwo, Quirine L.&lt;/author&gt;&lt;author&gt;Okonkwo Ql Fau - Stewart, Alistair W.&lt;/author&gt;&lt;author&gt;Stewart, A. W.&lt;/author&gt;&lt;/authors&gt;&lt;/contributors&gt;&lt;auth-address&gt;Department of Obstetrics and Gynaecology, School of Medicine, University of Auckland, Level 12, ACH Support Building, Auckland City Hospital, Park Road, Grafton, Private Bag 92019, Auckland 1020, New Zealand. c.farquhar@auckland.ac.nz FAU - Roberts, Helen&lt;/auth-address&gt;&lt;titles&gt;&lt;title&gt;A pilot survey of the impact of menstrual cycles on adolescent health&lt;/title&gt;&lt;/titles&gt;&lt;number&gt;1479-828X (Electronic)&lt;/number&gt;&lt;dates&gt;&lt;year&gt;2009&lt;/year&gt;&lt;/dates&gt;&lt;urls&gt;&lt;/urls&gt;&lt;remote-database-provider&gt;2009 Oct&lt;/remote-database-provider&gt;&lt;language&gt;eng&lt;/language&gt;&lt;/record&gt;&lt;/Cite&gt;&lt;/EndNote&gt;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(12)</w:t>
            </w:r>
            <w:r>
              <w:rPr>
                <w:rFonts w:ascii="Calibri" w:eastAsia="Times New Roman" w:hAnsi="Calibri" w:cs="Calibri"/>
                <w:color w:val="000000"/>
                <w:sz w:val="16"/>
                <w:szCs w:val="16"/>
                <w:lang w:eastAsia="en-GB"/>
              </w:rPr>
              <w:fldChar w:fldCharType="end"/>
            </w:r>
          </w:p>
        </w:tc>
        <w:tc>
          <w:tcPr>
            <w:tcW w:w="851" w:type="dxa"/>
            <w:noWrap/>
            <w:hideMark/>
          </w:tcPr>
          <w:p w14:paraId="6C3B16A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New Zealand</w:t>
            </w:r>
          </w:p>
        </w:tc>
        <w:tc>
          <w:tcPr>
            <w:tcW w:w="2410" w:type="dxa"/>
            <w:hideMark/>
          </w:tcPr>
          <w:p w14:paraId="31E1583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report on the experience of menstrual and reproductive health in a group of 16-year-old girls in an urban setting</w:t>
            </w:r>
          </w:p>
        </w:tc>
        <w:tc>
          <w:tcPr>
            <w:tcW w:w="1275" w:type="dxa"/>
            <w:hideMark/>
          </w:tcPr>
          <w:p w14:paraId="2D0120F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F59D94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n=75</w:t>
            </w:r>
          </w:p>
        </w:tc>
        <w:tc>
          <w:tcPr>
            <w:tcW w:w="1559" w:type="dxa"/>
            <w:hideMark/>
          </w:tcPr>
          <w:p w14:paraId="54F0575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2352D44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w:t>
            </w:r>
            <w:r>
              <w:rPr>
                <w:rFonts w:ascii="Calibri" w:eastAsia="Times New Roman" w:hAnsi="Calibri" w:cs="Calibri"/>
                <w:color w:val="000000"/>
                <w:sz w:val="16"/>
                <w:szCs w:val="16"/>
                <w:lang w:eastAsia="en-GB"/>
              </w:rPr>
              <w:t>u</w:t>
            </w:r>
            <w:r w:rsidRPr="00FB36D0">
              <w:rPr>
                <w:rFonts w:ascii="Calibri" w:eastAsia="Times New Roman" w:hAnsi="Calibri" w:cs="Calibri"/>
                <w:color w:val="000000"/>
                <w:sz w:val="16"/>
                <w:szCs w:val="16"/>
                <w:lang w:eastAsia="en-GB"/>
              </w:rPr>
              <w:t>estionnaire</w:t>
            </w:r>
            <w:r w:rsidRPr="00FB36D0">
              <w:rPr>
                <w:rFonts w:ascii="Calibri" w:eastAsia="Times New Roman" w:hAnsi="Calibri" w:cs="Calibri"/>
                <w:color w:val="000000"/>
                <w:sz w:val="16"/>
                <w:szCs w:val="16"/>
                <w:lang w:eastAsia="en-GB"/>
              </w:rPr>
              <w:br/>
              <w:t>VAS for pain</w:t>
            </w:r>
          </w:p>
        </w:tc>
        <w:tc>
          <w:tcPr>
            <w:tcW w:w="1569" w:type="dxa"/>
            <w:noWrap/>
            <w:hideMark/>
          </w:tcPr>
          <w:p w14:paraId="3BA6B2C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0525A0B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45% of participants (n=33) reported that bleeding and pain limited physical activities such as sport frequently</w:t>
            </w:r>
          </w:p>
        </w:tc>
      </w:tr>
      <w:tr w:rsidR="004F3BDA" w:rsidRPr="00FB36D0" w14:paraId="2262D348" w14:textId="77777777" w:rsidTr="00905497">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79C7D8C7" w14:textId="564B1E15" w:rsidR="004F3BDA" w:rsidRPr="00FB36D0"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Feeley (2024)</w:t>
            </w:r>
            <w:r>
              <w:rPr>
                <w:rFonts w:ascii="Calibri" w:eastAsia="Times New Roman" w:hAnsi="Calibri" w:cs="Calibri"/>
                <w:color w:val="000000"/>
                <w:sz w:val="16"/>
                <w:szCs w:val="16"/>
                <w:lang w:eastAsia="en-GB"/>
              </w:rPr>
              <w:fldChar w:fldCharType="begin">
                <w:fldData xml:space="preserve">PEVuZE5vdGU+PENpdGU+PEF1dGhvcj5GZWVsZXk8L0F1dGhvcj48WWVhcj4yMDI0PC9ZZWFyPjxS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PEVuZE5vdGU+PENpdGU+PEF1dGhvcj5GZWVsZXk8L0F1dGhvcj48WWVhcj4yMDI0PC9ZZWFyPjxS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(13)</w:t>
            </w:r>
            <w:r>
              <w:rPr>
                <w:rFonts w:ascii="Calibri" w:eastAsia="Times New Roman" w:hAnsi="Calibri" w:cs="Calibri"/>
                <w:color w:val="000000"/>
                <w:sz w:val="16"/>
                <w:szCs w:val="16"/>
                <w:lang w:eastAsia="en-GB"/>
              </w:rPr>
              <w:fldChar w:fldCharType="end"/>
            </w:r>
          </w:p>
        </w:tc>
        <w:tc>
          <w:tcPr>
            <w:tcW w:w="851" w:type="dxa"/>
            <w:noWrap/>
          </w:tcPr>
          <w:p w14:paraId="02D4340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USA</w:t>
            </w:r>
          </w:p>
        </w:tc>
        <w:tc>
          <w:tcPr>
            <w:tcW w:w="2410" w:type="dxa"/>
          </w:tcPr>
          <w:p w14:paraId="21DC62A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35447E">
              <w:rPr>
                <w:rFonts w:ascii="Calibri" w:eastAsia="Times New Roman" w:hAnsi="Calibri" w:cs="Calibri"/>
                <w:color w:val="000000"/>
                <w:sz w:val="16"/>
                <w:szCs w:val="16"/>
                <w:lang w:eastAsia="en-GB"/>
              </w:rPr>
              <w:t>To determine the prevalence of period poverty in school-aged adolescents in Toledo, Ohio.</w:t>
            </w:r>
          </w:p>
        </w:tc>
        <w:tc>
          <w:tcPr>
            <w:tcW w:w="1275" w:type="dxa"/>
          </w:tcPr>
          <w:p w14:paraId="1EC2964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2A0B6C2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n=408</w:t>
            </w:r>
          </w:p>
        </w:tc>
        <w:tc>
          <w:tcPr>
            <w:tcW w:w="1559" w:type="dxa"/>
          </w:tcPr>
          <w:p w14:paraId="13409F2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Not measured </w:t>
            </w:r>
            <w:r w:rsidRPr="00E64B40">
              <w:rPr>
                <w:rFonts w:ascii="Calibri" w:eastAsia="Times New Roman" w:hAnsi="Calibri" w:cs="Calibri"/>
                <w:color w:val="000000"/>
                <w:sz w:val="16"/>
                <w:szCs w:val="16"/>
                <w:lang w:eastAsia="en-GB"/>
              </w:rPr>
              <w:br/>
              <w:t xml:space="preserve">(Participants asked impact of </w:t>
            </w:r>
            <w:r>
              <w:rPr>
                <w:rFonts w:ascii="Calibri" w:eastAsia="Times New Roman" w:hAnsi="Calibri" w:cs="Calibri"/>
                <w:color w:val="000000"/>
                <w:sz w:val="16"/>
                <w:szCs w:val="16"/>
                <w:lang w:eastAsia="en-GB"/>
              </w:rPr>
              <w:t>period poverty</w:t>
            </w:r>
            <w:r w:rsidRPr="00E64B40">
              <w:rPr>
                <w:rFonts w:ascii="Calibri" w:eastAsia="Times New Roman" w:hAnsi="Calibri" w:cs="Calibri"/>
                <w:color w:val="000000"/>
                <w:sz w:val="16"/>
                <w:szCs w:val="16"/>
                <w:lang w:eastAsia="en-GB"/>
              </w:rPr>
              <w:t xml:space="preserve"> on sports in Q)</w:t>
            </w:r>
          </w:p>
        </w:tc>
        <w:tc>
          <w:tcPr>
            <w:tcW w:w="1559" w:type="dxa"/>
          </w:tcPr>
          <w:p w14:paraId="31279C7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w:t>
            </w:r>
          </w:p>
        </w:tc>
        <w:tc>
          <w:tcPr>
            <w:tcW w:w="1569" w:type="dxa"/>
          </w:tcPr>
          <w:p w14:paraId="57A9C17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School</w:t>
            </w:r>
          </w:p>
        </w:tc>
        <w:tc>
          <w:tcPr>
            <w:tcW w:w="4385" w:type="dxa"/>
          </w:tcPr>
          <w:p w14:paraId="266FDC55"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BF4ED6">
              <w:rPr>
                <w:rFonts w:ascii="Calibri" w:eastAsia="Times New Roman" w:hAnsi="Calibri" w:cs="Calibri"/>
                <w:color w:val="000000"/>
                <w:sz w:val="16"/>
                <w:szCs w:val="16"/>
                <w:lang w:eastAsia="en-GB"/>
              </w:rPr>
              <w:t>29.9% of participants reported missing sports due to menstruation</w:t>
            </w:r>
            <w:r>
              <w:rPr>
                <w:rFonts w:ascii="Calibri" w:eastAsia="Times New Roman" w:hAnsi="Calibri" w:cs="Calibri"/>
                <w:color w:val="000000"/>
                <w:sz w:val="16"/>
                <w:szCs w:val="16"/>
                <w:lang w:eastAsia="en-GB"/>
              </w:rPr>
              <w:t xml:space="preserve">. </w:t>
            </w:r>
          </w:p>
          <w:p w14:paraId="2C64642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18770B">
              <w:rPr>
                <w:rFonts w:ascii="Calibri" w:eastAsia="Times New Roman" w:hAnsi="Calibri" w:cs="Calibri"/>
                <w:color w:val="000000"/>
                <w:sz w:val="16"/>
                <w:szCs w:val="16"/>
                <w:lang w:eastAsia="en-GB"/>
              </w:rPr>
              <w:t xml:space="preserve">Reasons for missing </w:t>
            </w:r>
            <w:r>
              <w:rPr>
                <w:rFonts w:ascii="Calibri" w:eastAsia="Times New Roman" w:hAnsi="Calibri" w:cs="Calibri"/>
                <w:color w:val="000000"/>
                <w:sz w:val="16"/>
                <w:szCs w:val="16"/>
                <w:lang w:eastAsia="en-GB"/>
              </w:rPr>
              <w:t>‘</w:t>
            </w:r>
            <w:r w:rsidRPr="0018770B">
              <w:rPr>
                <w:rFonts w:ascii="Calibri" w:eastAsia="Times New Roman" w:hAnsi="Calibri" w:cs="Calibri"/>
                <w:color w:val="000000"/>
                <w:sz w:val="16"/>
                <w:szCs w:val="16"/>
                <w:lang w:eastAsia="en-GB"/>
              </w:rPr>
              <w:t>activities</w:t>
            </w:r>
            <w:r>
              <w:rPr>
                <w:rFonts w:ascii="Calibri" w:eastAsia="Times New Roman" w:hAnsi="Calibri" w:cs="Calibri"/>
                <w:color w:val="000000"/>
                <w:sz w:val="16"/>
                <w:szCs w:val="16"/>
                <w:lang w:eastAsia="en-GB"/>
              </w:rPr>
              <w:t>’</w:t>
            </w:r>
            <w:r w:rsidRPr="0018770B">
              <w:rPr>
                <w:rFonts w:ascii="Calibri" w:eastAsia="Times New Roman" w:hAnsi="Calibri" w:cs="Calibri"/>
                <w:color w:val="000000"/>
                <w:sz w:val="16"/>
                <w:szCs w:val="16"/>
                <w:lang w:eastAsia="en-GB"/>
              </w:rPr>
              <w:t xml:space="preserve"> included heavy bleeding, not having products and 'other'. However, these were reasons for all activities (not just sport) and therefore </w:t>
            </w:r>
            <w:r>
              <w:rPr>
                <w:rFonts w:ascii="Calibri" w:eastAsia="Times New Roman" w:hAnsi="Calibri" w:cs="Calibri"/>
                <w:color w:val="000000"/>
                <w:sz w:val="16"/>
                <w:szCs w:val="16"/>
                <w:lang w:eastAsia="en-GB"/>
              </w:rPr>
              <w:t xml:space="preserve">it is </w:t>
            </w:r>
            <w:r w:rsidRPr="0018770B">
              <w:rPr>
                <w:rFonts w:ascii="Calibri" w:eastAsia="Times New Roman" w:hAnsi="Calibri" w:cs="Calibri"/>
                <w:color w:val="000000"/>
                <w:sz w:val="16"/>
                <w:szCs w:val="16"/>
                <w:lang w:eastAsia="en-GB"/>
              </w:rPr>
              <w:t xml:space="preserve">not possible to identify </w:t>
            </w:r>
            <w:r>
              <w:rPr>
                <w:rFonts w:ascii="Calibri" w:eastAsia="Times New Roman" w:hAnsi="Calibri" w:cs="Calibri"/>
                <w:color w:val="000000"/>
                <w:sz w:val="16"/>
                <w:szCs w:val="16"/>
                <w:lang w:eastAsia="en-GB"/>
              </w:rPr>
              <w:t xml:space="preserve">the </w:t>
            </w:r>
            <w:r w:rsidRPr="0018770B">
              <w:rPr>
                <w:rFonts w:ascii="Calibri" w:eastAsia="Times New Roman" w:hAnsi="Calibri" w:cs="Calibri"/>
                <w:color w:val="000000"/>
                <w:sz w:val="16"/>
                <w:szCs w:val="16"/>
                <w:lang w:eastAsia="en-GB"/>
              </w:rPr>
              <w:t>reasons for missing sport.</w:t>
            </w:r>
          </w:p>
        </w:tc>
      </w:tr>
      <w:tr w:rsidR="004F3BDA" w:rsidRPr="00FB36D0" w14:paraId="50FB1DDE"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hideMark/>
          </w:tcPr>
          <w:p w14:paraId="445043F4" w14:textId="23E7F16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lastRenderedPageBreak/>
              <w:t>Femi-Agboola</w:t>
            </w:r>
            <w:r w:rsidRPr="00FB36D0">
              <w:rPr>
                <w:rFonts w:ascii="Calibri" w:eastAsia="Times New Roman" w:hAnsi="Calibri" w:cs="Calibri"/>
                <w:color w:val="000000"/>
                <w:sz w:val="16"/>
                <w:szCs w:val="16"/>
                <w:lang w:eastAsia="en-GB"/>
              </w:rPr>
              <w:br/>
              <w:t>(2017)</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&lt;EndNote&gt;&lt;Cite&gt;&lt;Author&gt;Femi-Agboola&lt;/Author&gt;&lt;Year&gt;2017&lt;/Year&gt;&lt;RecNum&gt;4075&lt;/RecNum&gt;&lt;DisplayText&gt;(14)&lt;/DisplayText&gt;&lt;record&gt;&lt;rec-number&gt;4075&lt;/rec-number&gt;&lt;foreign-keys&gt;&lt;key app="EN" db-id="505f90dfnrapp1e0s0rv2fsj2x00ep9v2afx" timestamp="1646317366"&gt;4075&lt;/key&gt;&lt;/foreign-keys&gt;&lt;ref-type name="Journal Article"&gt;17&lt;/ref-type&gt;&lt;contributors&gt;&lt;authors&gt;&lt;author&gt;Femi-Agboola, D. M.&lt;/author&gt;&lt;author&gt;Sekoni, O. O.&lt;/author&gt;&lt;author&gt;Goodman, O. O.&lt;/author&gt;&lt;/authors&gt;&lt;/contributors&gt;&lt;auth-address&gt;MH Healthcare Ltd, Alegbe Close, Maryland, Lagos, Nigeria.&amp;#xD;Department of Community Medicine, College of Medicine, University of Ibadan, Ibadan, Nigeria.&amp;#xD;Department of Community Health and Primary Health Care, Lagos State University College of Medicine, Lagos, Nigeria.&lt;/auth-address&gt;&lt;titles&gt;&lt;title&gt;Dysmenorrhea and Its Effects on School Absenteeism and School Activities among Adolescents in Selected Secondary Schools in Ibadan, Nigeria&lt;/title&gt;&lt;secondary-title&gt;Niger Med J&lt;/secondary-title&gt;&lt;/titles&gt;&lt;periodical&gt;&lt;full-title&gt;Niger Med J&lt;/full-title&gt;&lt;/periodical&gt;&lt;pages&gt;143-148&lt;/pages&gt;&lt;volume&gt;58&lt;/volume&gt;&lt;number&gt;4&lt;/number&gt;&lt;edition&gt;2017/07/01&lt;/edition&gt;&lt;keywords&gt;&lt;keyword&gt;Adolescents&lt;/keyword&gt;&lt;keyword&gt;dysmenorrhea&lt;/keyword&gt;&lt;keyword&gt;menstruation&lt;/keyword&gt;&lt;keyword&gt;school absenteeism&lt;/keyword&gt;&lt;/keywords&gt;&lt;dates&gt;&lt;year&gt;2017&lt;/year&gt;&lt;pub-dates&gt;&lt;date&gt;Jul-Aug&lt;/date&gt;&lt;/pub-dates&gt;&lt;/dates&gt;&lt;isbn&gt;0300-1652 (Print)&amp;#xD;0300-1652&lt;/isbn&gt;&lt;accession-num&gt;31057207&lt;/accession-num&gt;&lt;urls&gt;&lt;/urls&gt;&lt;custom2&gt;PMC6496977&lt;/custom2&gt;&lt;electronic-resource-num&gt;10.4103/nmj.NMJ_47_17&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(14)</w:t>
            </w:r>
            <w:r>
              <w:rPr>
                <w:rFonts w:ascii="Calibri" w:eastAsia="Times New Roman" w:hAnsi="Calibri" w:cs="Calibri"/>
                <w:color w:val="000000"/>
                <w:sz w:val="16"/>
                <w:szCs w:val="16"/>
                <w:lang w:eastAsia="en-GB"/>
              </w:rPr>
              <w:fldChar w:fldCharType="end"/>
            </w:r>
          </w:p>
        </w:tc>
        <w:tc>
          <w:tcPr>
            <w:tcW w:w="851" w:type="dxa"/>
            <w:noWrap/>
            <w:hideMark/>
          </w:tcPr>
          <w:p w14:paraId="564BB67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Nigeria</w:t>
            </w:r>
          </w:p>
        </w:tc>
        <w:tc>
          <w:tcPr>
            <w:tcW w:w="2410" w:type="dxa"/>
            <w:hideMark/>
          </w:tcPr>
          <w:p w14:paraId="31A3D05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determine the prevalence of dysmenorrhea, effects on school activities, and associated school absenteeism among secondary school girls in Ibadan, Nigeria.</w:t>
            </w:r>
          </w:p>
        </w:tc>
        <w:tc>
          <w:tcPr>
            <w:tcW w:w="1275" w:type="dxa"/>
            <w:hideMark/>
          </w:tcPr>
          <w:p w14:paraId="747D778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hideMark/>
          </w:tcPr>
          <w:p w14:paraId="0C5F0D3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n=460</w:t>
            </w:r>
          </w:p>
        </w:tc>
        <w:tc>
          <w:tcPr>
            <w:tcW w:w="1559" w:type="dxa"/>
            <w:hideMark/>
          </w:tcPr>
          <w:p w14:paraId="358A15F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Interview-administered questionnaire</w:t>
            </w:r>
          </w:p>
        </w:tc>
        <w:tc>
          <w:tcPr>
            <w:tcW w:w="1559" w:type="dxa"/>
            <w:hideMark/>
          </w:tcPr>
          <w:p w14:paraId="0D78DC8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Interview-administered questionnaire</w:t>
            </w:r>
          </w:p>
        </w:tc>
        <w:tc>
          <w:tcPr>
            <w:tcW w:w="1569" w:type="dxa"/>
            <w:hideMark/>
          </w:tcPr>
          <w:p w14:paraId="70AFF07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28A8060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1. Of those who suffered with dysmenorrhea, 19.9% reported 'always engaging' in exercise while 23.5% reported 'sometimes exercising' to relieve or prevent pain</w:t>
            </w:r>
            <w:r w:rsidRPr="00FB36D0">
              <w:rPr>
                <w:rFonts w:ascii="Calibri" w:eastAsia="Times New Roman" w:hAnsi="Calibri" w:cs="Calibri"/>
                <w:color w:val="000000"/>
                <w:sz w:val="16"/>
                <w:szCs w:val="16"/>
                <w:lang w:eastAsia="en-GB"/>
              </w:rPr>
              <w:br/>
              <w:t>2. 29% of participants engaged in physical exercise as a means of reducing menstrual pain. Almost all respondents that engaged in exercise said it was effective in reducing the intensity of the pain felt, although this was not statistically significant.</w:t>
            </w:r>
          </w:p>
        </w:tc>
      </w:tr>
      <w:tr w:rsidR="004F3BDA" w:rsidRPr="00FB36D0" w14:paraId="39AACED4" w14:textId="77777777" w:rsidTr="0090549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134" w:type="dxa"/>
            <w:hideMark/>
          </w:tcPr>
          <w:p w14:paraId="4CB5AEC1" w14:textId="3DDD7BC8"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Finne</w:t>
            </w:r>
            <w:r w:rsidRPr="00FB36D0">
              <w:rPr>
                <w:rFonts w:ascii="Calibri" w:eastAsia="Times New Roman" w:hAnsi="Calibri" w:cs="Calibri"/>
                <w:color w:val="000000"/>
                <w:sz w:val="16"/>
                <w:szCs w:val="16"/>
                <w:lang w:eastAsia="en-GB"/>
              </w:rPr>
              <w:br/>
              <w:t>(2011)</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&lt;EndNote&gt;&lt;Cite&gt;&lt;Author&gt;Finne&lt;/Author&gt;&lt;Year&gt;2011&lt;/Year&gt;&lt;RecNum&gt;537&lt;/RecNum&gt;&lt;DisplayText&gt;(15)&lt;/DisplayText&gt;&lt;record&gt;&lt;rec-number&gt;537&lt;/rec-number&gt;&lt;foreign-keys&gt;&lt;key app="EN" db-id="505f90dfnrapp1e0s0rv2fsj2x00ep9v2afx" timestamp="1605987920"&gt;537&lt;/key&gt;&lt;/foreign-keys&gt;&lt;ref-type name="Journal Article"&gt;17&lt;/ref-type&gt;&lt;contributors&gt;&lt;authors&gt;&lt;author&gt;Finne, Emily&lt;/author&gt;&lt;author&gt;Bucksch, Jens&lt;/author&gt;&lt;author&gt;Lampert, Thomas&lt;/author&gt;&lt;author&gt;Kolip, Petra&lt;/author&gt;&lt;/authors&gt;&lt;/contributors&gt;&lt;titles&gt;&lt;title&gt;Age, puberty, body dissatisfaction, and physical activity decline in adolescents. Results of the German Health Interview and Examination Survey (KiGGS)&lt;/title&gt;&lt;secondary-title&gt;International Journal of Behavioral Nutrition and Physical Activity&lt;/secondary-title&gt;&lt;/titles&gt;&lt;periodical&gt;&lt;full-title&gt;International Journal of Behavioral Nutrition and Physical Activity&lt;/full-title&gt;&lt;/periodical&gt;&lt;pages&gt;119&lt;/pages&gt;&lt;volume&gt;8&lt;/volume&gt;&lt;number&gt;1&lt;/number&gt;&lt;dates&gt;&lt;year&gt;2011&lt;/year&gt;&lt;/dates&gt;&lt;isbn&gt;1479-5868&lt;/isbn&gt;&lt;accession-num&gt;Finne2011&lt;/accession-num&gt;&lt;urls&gt;&lt;related-urls&gt;&lt;url&gt;https://doi.org/10.1186/1479-5868-8-119&lt;/url&gt;&lt;/related-urls&gt;&lt;/urls&gt;&lt;electronic-resource-num&gt;10.1186/1479-5868-8-119&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(15)</w:t>
            </w:r>
            <w:r>
              <w:rPr>
                <w:rFonts w:ascii="Calibri" w:eastAsia="Times New Roman" w:hAnsi="Calibri" w:cs="Calibri"/>
                <w:color w:val="000000"/>
                <w:sz w:val="16"/>
                <w:szCs w:val="16"/>
                <w:lang w:eastAsia="en-GB"/>
              </w:rPr>
              <w:fldChar w:fldCharType="end"/>
            </w:r>
          </w:p>
        </w:tc>
        <w:tc>
          <w:tcPr>
            <w:tcW w:w="851" w:type="dxa"/>
            <w:noWrap/>
            <w:hideMark/>
          </w:tcPr>
          <w:p w14:paraId="70FE0B8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Germany</w:t>
            </w:r>
          </w:p>
        </w:tc>
        <w:tc>
          <w:tcPr>
            <w:tcW w:w="2410" w:type="dxa"/>
            <w:hideMark/>
          </w:tcPr>
          <w:p w14:paraId="5D0D766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explore the association between age, puberty, body dissatisfaction, and physical activity decline in adolescents</w:t>
            </w:r>
          </w:p>
        </w:tc>
        <w:tc>
          <w:tcPr>
            <w:tcW w:w="1275" w:type="dxa"/>
            <w:hideMark/>
          </w:tcPr>
          <w:p w14:paraId="68848CB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hideMark/>
          </w:tcPr>
          <w:p w14:paraId="4016F18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n=3238</w:t>
            </w:r>
          </w:p>
        </w:tc>
        <w:tc>
          <w:tcPr>
            <w:tcW w:w="1559" w:type="dxa"/>
            <w:hideMark/>
          </w:tcPr>
          <w:p w14:paraId="4B3D29A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0473C27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Interviewer led questions</w:t>
            </w:r>
          </w:p>
        </w:tc>
        <w:tc>
          <w:tcPr>
            <w:tcW w:w="1569" w:type="dxa"/>
            <w:noWrap/>
            <w:hideMark/>
          </w:tcPr>
          <w:p w14:paraId="67F7033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0A42A46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Inactivity was more likely among those with irregular menstruation (OR = 1.71, 95% CI = 1.06-2.75)</w:t>
            </w:r>
          </w:p>
        </w:tc>
      </w:tr>
      <w:tr w:rsidR="004F3BDA" w:rsidRPr="00FB36D0" w14:paraId="0C8930FE"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68CD5DB3" w14:textId="1C341141" w:rsidR="004F3BDA" w:rsidRPr="00FB36D0"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Ghandour (2023)</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&lt;EndNote&gt;&lt;Cite&gt;&lt;Author&gt;Ghandour&lt;/Author&gt;&lt;Year&gt;2023&lt;/Year&gt;&lt;RecNum&gt;25373&lt;/RecNum&gt;&lt;DisplayText&gt;(16)&lt;/DisplayText&gt;&lt;record&gt;&lt;rec-number&gt;25373&lt;/rec-number&gt;&lt;foreign-keys&gt;&lt;key app="EN" db-id="505f90dfnrapp1e0s0rv2fsj2x00ep9v2afx" timestamp="1727182837"&gt;25373&lt;/key&gt;&lt;/foreign-keys&gt;&lt;ref-type name="Journal Article"&gt;17&lt;/ref-type&gt;&lt;contributors&gt;&lt;authors&gt;&lt;author&gt;Ghandour, R.&lt;/author&gt;&lt;author&gt;Hammoudeh, W.&lt;/author&gt;&lt;author&gt;Stigum, H.&lt;/author&gt;&lt;author&gt;Giacaman, R.&lt;/author&gt;&lt;author&gt;Fjeld, H.&lt;/author&gt;&lt;author&gt;Holmboe-Ottesen, G.&lt;/author&gt;&lt;/authors&gt;&lt;/contributors&gt;&lt;titles&gt;&lt;title&gt;Menstrual characteristics and dysmenorrhea among Palestinian adolescent refugee camp dwellers in the West Bank and Jordan: a cross-sectional study&lt;/title&gt;&lt;secondary-title&gt;ARCHIVES OF PUBLIC HEALTH&lt;/secondary-title&gt;&lt;/titles&gt;&lt;periodical&gt;&lt;full-title&gt;ARCHIVES OF PUBLIC HEALTH&lt;/full-title&gt;&lt;/periodical&gt;&lt;volume&gt;81&lt;/volume&gt;&lt;number&gt;1&lt;/number&gt;&lt;dates&gt;&lt;year&gt;2023&lt;/year&gt;&lt;pub-dates&gt;&lt;date&gt;MAR 30&lt;/date&gt;&lt;/pub-dates&gt;&lt;/dates&gt;&lt;isbn&gt;0778-7367&amp;#xD;2049-3258&lt;/isbn&gt;&lt;accession-num&gt;WOS:000960896100002&lt;/accession-num&gt;&lt;urls&gt;&lt;/urls&gt;&lt;custom7&gt;47&lt;/custom7&gt;&lt;electronic-resource-num&gt;10.1186/s13690-023-01059-6&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(16)</w:t>
            </w:r>
            <w:r>
              <w:rPr>
                <w:rFonts w:ascii="Calibri" w:eastAsia="Times New Roman" w:hAnsi="Calibri" w:cs="Calibri"/>
                <w:color w:val="000000"/>
                <w:sz w:val="16"/>
                <w:szCs w:val="16"/>
                <w:lang w:eastAsia="en-GB"/>
              </w:rPr>
              <w:fldChar w:fldCharType="end"/>
            </w:r>
          </w:p>
        </w:tc>
        <w:tc>
          <w:tcPr>
            <w:tcW w:w="851" w:type="dxa"/>
            <w:noWrap/>
          </w:tcPr>
          <w:p w14:paraId="29908F3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Israel</w:t>
            </w:r>
          </w:p>
        </w:tc>
        <w:tc>
          <w:tcPr>
            <w:tcW w:w="2410" w:type="dxa"/>
          </w:tcPr>
          <w:p w14:paraId="29D22B9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3F400E">
              <w:rPr>
                <w:rFonts w:ascii="Calibri" w:eastAsia="Times New Roman" w:hAnsi="Calibri" w:cs="Calibri"/>
                <w:color w:val="000000"/>
                <w:sz w:val="16"/>
                <w:szCs w:val="16"/>
                <w:lang w:eastAsia="en-GB"/>
              </w:rPr>
              <w:t>To examine the menstrual characteristics of adolescent girls living in Palestinian refugee camps in the West Bank of the Israeli-occupied Palestinian territory and Jordan,</w:t>
            </w:r>
          </w:p>
        </w:tc>
        <w:tc>
          <w:tcPr>
            <w:tcW w:w="1275" w:type="dxa"/>
          </w:tcPr>
          <w:p w14:paraId="7EDFCD3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6AD0DD78" w14:textId="77777777" w:rsidR="004F3BDA" w:rsidRPr="00FB36D0"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n=2737</w:t>
            </w:r>
          </w:p>
        </w:tc>
        <w:tc>
          <w:tcPr>
            <w:tcW w:w="1559" w:type="dxa"/>
          </w:tcPr>
          <w:p w14:paraId="69CD35A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w:t>
            </w:r>
          </w:p>
        </w:tc>
        <w:tc>
          <w:tcPr>
            <w:tcW w:w="1559" w:type="dxa"/>
          </w:tcPr>
          <w:p w14:paraId="009071FC"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w:t>
            </w:r>
          </w:p>
          <w:p w14:paraId="40717F0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WaLLID Scale</w:t>
            </w:r>
          </w:p>
        </w:tc>
        <w:tc>
          <w:tcPr>
            <w:tcW w:w="1569" w:type="dxa"/>
          </w:tcPr>
          <w:p w14:paraId="5D22148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Community</w:t>
            </w:r>
          </w:p>
        </w:tc>
        <w:tc>
          <w:tcPr>
            <w:tcW w:w="4385" w:type="dxa"/>
          </w:tcPr>
          <w:p w14:paraId="7F79F85F"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25562D">
              <w:rPr>
                <w:rFonts w:ascii="Calibri" w:eastAsia="Times New Roman" w:hAnsi="Calibri" w:cs="Calibri"/>
                <w:color w:val="000000"/>
                <w:sz w:val="16"/>
                <w:szCs w:val="16"/>
                <w:lang w:eastAsia="en-GB"/>
              </w:rPr>
              <w:t xml:space="preserve">Higher dysmenorrhea levels were associated with limited </w:t>
            </w:r>
            <w:r>
              <w:rPr>
                <w:rFonts w:ascii="Calibri" w:eastAsia="Times New Roman" w:hAnsi="Calibri" w:cs="Calibri"/>
                <w:color w:val="000000"/>
                <w:sz w:val="16"/>
                <w:szCs w:val="16"/>
                <w:lang w:eastAsia="en-GB"/>
              </w:rPr>
              <w:t>PA</w:t>
            </w:r>
            <w:r w:rsidRPr="0025562D">
              <w:rPr>
                <w:rFonts w:ascii="Calibri" w:eastAsia="Times New Roman" w:hAnsi="Calibri" w:cs="Calibri"/>
                <w:color w:val="000000"/>
                <w:sz w:val="16"/>
                <w:szCs w:val="16"/>
                <w:lang w:eastAsia="en-GB"/>
              </w:rPr>
              <w:t xml:space="preserve"> patterns </w:t>
            </w:r>
          </w:p>
          <w:p w14:paraId="053A4E59"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
          <w:p w14:paraId="28DC6D26"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25562D">
              <w:rPr>
                <w:rFonts w:ascii="Calibri" w:eastAsia="Times New Roman" w:hAnsi="Calibri" w:cs="Calibri"/>
                <w:color w:val="000000"/>
                <w:sz w:val="16"/>
                <w:szCs w:val="16"/>
                <w:lang w:eastAsia="en-GB"/>
              </w:rPr>
              <w:t xml:space="preserve">Girls who reported </w:t>
            </w:r>
            <w:r>
              <w:rPr>
                <w:rFonts w:ascii="Calibri" w:eastAsia="Times New Roman" w:hAnsi="Calibri" w:cs="Calibri"/>
                <w:color w:val="000000"/>
                <w:sz w:val="16"/>
                <w:szCs w:val="16"/>
                <w:lang w:eastAsia="en-GB"/>
              </w:rPr>
              <w:t>taking part in</w:t>
            </w:r>
            <w:r w:rsidRPr="0025562D">
              <w:rPr>
                <w:rFonts w:ascii="Calibri" w:eastAsia="Times New Roman" w:hAnsi="Calibri" w:cs="Calibri"/>
                <w:color w:val="000000"/>
                <w:sz w:val="16"/>
                <w:szCs w:val="16"/>
                <w:lang w:eastAsia="en-GB"/>
              </w:rPr>
              <w:t xml:space="preserve"> PA daily reported lower mean dysmenorrhea score</w:t>
            </w:r>
            <w:r>
              <w:rPr>
                <w:rFonts w:ascii="Calibri" w:eastAsia="Times New Roman" w:hAnsi="Calibri" w:cs="Calibri"/>
                <w:color w:val="000000"/>
                <w:sz w:val="16"/>
                <w:szCs w:val="16"/>
                <w:lang w:eastAsia="en-GB"/>
              </w:rPr>
              <w:t xml:space="preserve">. </w:t>
            </w:r>
          </w:p>
          <w:p w14:paraId="2B5402DA"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
          <w:p w14:paraId="50FE39F0"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25562D">
              <w:rPr>
                <w:rFonts w:ascii="Calibri" w:eastAsia="Times New Roman" w:hAnsi="Calibri" w:cs="Calibri"/>
                <w:color w:val="000000"/>
                <w:sz w:val="16"/>
                <w:szCs w:val="16"/>
                <w:lang w:eastAsia="en-GB"/>
              </w:rPr>
              <w:t xml:space="preserve">Only 4.8% reported using exercise as a non-pharmacological treatment for pain (rest, herbal remedies, sleep were more widely reported). </w:t>
            </w:r>
          </w:p>
          <w:p w14:paraId="440196BC" w14:textId="77777777" w:rsidR="004F3BDA" w:rsidRPr="0025562D"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
          <w:p w14:paraId="0C008F61" w14:textId="77777777" w:rsidR="004F3BDA" w:rsidRPr="00FB36D0" w:rsidRDefault="004F3BDA" w:rsidP="003D17C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25562D">
              <w:rPr>
                <w:rFonts w:ascii="Calibri" w:eastAsia="Times New Roman" w:hAnsi="Calibri" w:cs="Calibri"/>
                <w:color w:val="000000"/>
                <w:sz w:val="16"/>
                <w:szCs w:val="16"/>
                <w:lang w:eastAsia="en-GB"/>
              </w:rPr>
              <w:t>33% reported engaging in at least 1hr of PA activity daily, 60% active for at least 1h once per 1-5 days, 7% were never physically active.</w:t>
            </w:r>
          </w:p>
        </w:tc>
      </w:tr>
      <w:tr w:rsidR="004F3BDA" w:rsidRPr="00FB36D0" w14:paraId="77A48B6E" w14:textId="77777777" w:rsidTr="00905497">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4" w:type="dxa"/>
            <w:hideMark/>
          </w:tcPr>
          <w:p w14:paraId="06292EF5" w14:textId="5F82A307"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Hadjou</w:t>
            </w:r>
            <w:r w:rsidRPr="00FB36D0">
              <w:rPr>
                <w:rFonts w:ascii="Calibri" w:eastAsia="Times New Roman" w:hAnsi="Calibri" w:cs="Calibri"/>
                <w:color w:val="000000"/>
                <w:sz w:val="16"/>
                <w:szCs w:val="16"/>
                <w:lang w:eastAsia="en-GB"/>
              </w:rPr>
              <w:br/>
              <w:t>(2022)</w:t>
            </w:r>
            <w:r>
              <w:rPr>
                <w:rFonts w:ascii="Calibri" w:eastAsia="Times New Roman" w:hAnsi="Calibri" w:cs="Calibri"/>
                <w:color w:val="000000"/>
                <w:sz w:val="16"/>
                <w:szCs w:val="16"/>
                <w:lang w:eastAsia="en-GB"/>
              </w:rPr>
              <w:fldChar w:fldCharType="begin">
                <w:fldData xml:space="preserve">PEVuZE5vdGU+PENpdGU+PEF1dGhvcj5IYWRqb3U8L0F1dGhvcj48WWVhcj4yMDIyPC9ZZWFyPjxS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==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PEVuZE5vdGU+PENpdGU+PEF1dGhvcj5IYWRqb3U8L0F1dGhvcj48WWVhcj4yMDIyPC9ZZWFyPjxS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==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(17)</w:t>
            </w:r>
            <w:r>
              <w:rPr>
                <w:rFonts w:ascii="Calibri" w:eastAsia="Times New Roman" w:hAnsi="Calibri" w:cs="Calibri"/>
                <w:color w:val="000000"/>
                <w:sz w:val="16"/>
                <w:szCs w:val="16"/>
                <w:lang w:eastAsia="en-GB"/>
              </w:rPr>
              <w:fldChar w:fldCharType="end"/>
            </w:r>
          </w:p>
        </w:tc>
        <w:tc>
          <w:tcPr>
            <w:tcW w:w="851" w:type="dxa"/>
            <w:noWrap/>
            <w:hideMark/>
          </w:tcPr>
          <w:p w14:paraId="74FB26B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France</w:t>
            </w:r>
          </w:p>
        </w:tc>
        <w:tc>
          <w:tcPr>
            <w:tcW w:w="2410" w:type="dxa"/>
            <w:hideMark/>
          </w:tcPr>
          <w:p w14:paraId="6208759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evaluate the prevalence of dysmenorrhea in adolescents in France and its impact on daily living</w:t>
            </w:r>
          </w:p>
        </w:tc>
        <w:tc>
          <w:tcPr>
            <w:tcW w:w="1275" w:type="dxa"/>
            <w:hideMark/>
          </w:tcPr>
          <w:p w14:paraId="7995317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6B96D6B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n=953</w:t>
            </w:r>
          </w:p>
        </w:tc>
        <w:tc>
          <w:tcPr>
            <w:tcW w:w="1559" w:type="dxa"/>
            <w:hideMark/>
          </w:tcPr>
          <w:p w14:paraId="14B78DA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sports activities in Q)</w:t>
            </w:r>
          </w:p>
        </w:tc>
        <w:tc>
          <w:tcPr>
            <w:tcW w:w="1559" w:type="dxa"/>
            <w:hideMark/>
          </w:tcPr>
          <w:p w14:paraId="60C15C6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7502285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6ED189E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77.2% of girls reported 'difficulties' in sports activities due to dysmenorrhea</w:t>
            </w:r>
            <w:r w:rsidRPr="00FB36D0">
              <w:rPr>
                <w:rFonts w:ascii="Calibri" w:eastAsia="Times New Roman" w:hAnsi="Calibri" w:cs="Calibri"/>
                <w:color w:val="000000"/>
                <w:sz w:val="16"/>
                <w:szCs w:val="16"/>
                <w:lang w:eastAsia="en-GB"/>
              </w:rPr>
              <w:br/>
              <w:t xml:space="preserve">However in the univariate analysis, physical activity was not associated with severe dysmenorrhea </w:t>
            </w:r>
            <w:r w:rsidRPr="00FB36D0">
              <w:rPr>
                <w:rFonts w:ascii="Calibri" w:eastAsia="Times New Roman" w:hAnsi="Calibri" w:cs="Calibri"/>
                <w:color w:val="000000"/>
                <w:sz w:val="16"/>
                <w:szCs w:val="16"/>
                <w:lang w:eastAsia="en-GB"/>
              </w:rPr>
              <w:br/>
              <w:t>15.2% of girls reported using PA as a treatment for dysmenorrhea</w:t>
            </w:r>
          </w:p>
        </w:tc>
      </w:tr>
      <w:tr w:rsidR="004F3BDA" w:rsidRPr="00FB36D0" w14:paraId="60D76C13" w14:textId="77777777" w:rsidTr="00905497">
        <w:trPr>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7E85E86D" w14:textId="66405ACB"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Hennegan</w:t>
            </w:r>
            <w:r w:rsidRPr="00FB36D0">
              <w:rPr>
                <w:rFonts w:ascii="Calibri" w:eastAsia="Times New Roman" w:hAnsi="Calibri" w:cs="Calibri"/>
                <w:color w:val="000000"/>
                <w:sz w:val="16"/>
                <w:szCs w:val="16"/>
                <w:lang w:eastAsia="en-GB"/>
              </w:rPr>
              <w:br/>
              <w:t>(2016)</w:t>
            </w:r>
            <w:r>
              <w:rPr>
                <w:rFonts w:ascii="Calibri" w:eastAsia="Times New Roman" w:hAnsi="Calibri" w:cs="Calibri"/>
                <w:color w:val="000000"/>
                <w:sz w:val="16"/>
                <w:szCs w:val="16"/>
                <w:lang w:eastAsia="en-GB"/>
              </w:rPr>
              <w:fldChar w:fldCharType="begin">
                <w:fldData xml:space="preserve">PEVuZE5vdGU+PENpdGU+PEF1dGhvcj5IZW5uZWdhbjwvQXV0aG9yPjxZZWFyPjIwMTY8L1llYXI+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=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PEVuZE5vdGU+PENpdGU+PEF1dGhvcj5IZW5uZWdhbjwvQXV0aG9yPjxZZWFyPjIwMTY8L1llYXI+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=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(18)</w:t>
            </w:r>
            <w:r>
              <w:rPr>
                <w:rFonts w:ascii="Calibri" w:eastAsia="Times New Roman" w:hAnsi="Calibri" w:cs="Calibri"/>
                <w:color w:val="000000"/>
                <w:sz w:val="16"/>
                <w:szCs w:val="16"/>
                <w:lang w:eastAsia="en-GB"/>
              </w:rPr>
              <w:fldChar w:fldCharType="end"/>
            </w:r>
          </w:p>
        </w:tc>
        <w:tc>
          <w:tcPr>
            <w:tcW w:w="851" w:type="dxa"/>
            <w:noWrap/>
            <w:hideMark/>
          </w:tcPr>
          <w:p w14:paraId="7232AC5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Uganda</w:t>
            </w:r>
          </w:p>
        </w:tc>
        <w:tc>
          <w:tcPr>
            <w:tcW w:w="2410" w:type="dxa"/>
            <w:hideMark/>
          </w:tcPr>
          <w:p w14:paraId="1D0A3A2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explore schoolgirls’ experience and appraisal of menstrual absorbents in rural Uganda</w:t>
            </w:r>
          </w:p>
        </w:tc>
        <w:tc>
          <w:tcPr>
            <w:tcW w:w="1275" w:type="dxa"/>
            <w:hideMark/>
          </w:tcPr>
          <w:p w14:paraId="2C64EA9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68789B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n=205</w:t>
            </w:r>
          </w:p>
        </w:tc>
        <w:tc>
          <w:tcPr>
            <w:tcW w:w="1559" w:type="dxa"/>
            <w:hideMark/>
          </w:tcPr>
          <w:p w14:paraId="08BA8DB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77DC733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5F3CB98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7A57071" w14:textId="77777777" w:rsidR="004F3BDA" w:rsidRPr="00FB36D0" w:rsidRDefault="004F3BDA" w:rsidP="003D17C0">
            <w:pPr>
              <w:spacing w:after="24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Those using existing methods (including cloth, toilet paper, underwear alone) were more likely to report avoiding physical sports or exercise than those using reusable pads (OR 5.00 95% CI 1.75-14.28).</w:t>
            </w:r>
          </w:p>
        </w:tc>
      </w:tr>
      <w:tr w:rsidR="004F3BDA" w:rsidRPr="00FB36D0" w14:paraId="2F38E8A9" w14:textId="77777777" w:rsidTr="00905497">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4" w:type="dxa"/>
            <w:hideMark/>
          </w:tcPr>
          <w:p w14:paraId="435A0A9D" w14:textId="0745E316"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Hillen</w:t>
            </w:r>
            <w:r w:rsidRPr="00FB36D0">
              <w:rPr>
                <w:rFonts w:ascii="Calibri" w:eastAsia="Times New Roman" w:hAnsi="Calibri" w:cs="Calibri"/>
                <w:color w:val="000000"/>
                <w:sz w:val="16"/>
                <w:szCs w:val="16"/>
                <w:lang w:eastAsia="en-GB"/>
              </w:rPr>
              <w:br/>
              <w:t>(1999)</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&lt;EndNote&gt;&lt;Cite&gt;&lt;Author&gt;Hillen&lt;/Author&gt;&lt;Year&gt;1999&lt;/Year&gt;&lt;RecNum&gt;253&lt;/RecNum&gt;&lt;DisplayText&gt;(19)&lt;/DisplayText&gt;&lt;record&gt;&lt;rec-number&gt;253&lt;/rec-number&gt;&lt;foreign-keys&gt;&lt;key app="EN" db-id="505f90dfnrapp1e0s0rv2fsj2x00ep9v2afx" timestamp="1605987917"&gt;253&lt;/key&gt;&lt;/foreign-keys&gt;&lt;ref-type name="Journal Article"&gt;17&lt;/ref-type&gt;&lt;contributors&gt;&lt;authors&gt;&lt;author&gt;Hillen, T. I.&lt;/author&gt;&lt;author&gt;Grbavac, S. L.&lt;/author&gt;&lt;author&gt;Johnston, P. J.&lt;/author&gt;&lt;author&gt;Straton, J. A.&lt;/author&gt;&lt;author&gt;Keogh, J. M.&lt;/author&gt;&lt;/authors&gt;&lt;/contributors&gt;&lt;titles&gt;&lt;title&gt;Primary dysmenorrhea in young Western Australian women: prevalence, impact, and knowledge of treatment&lt;/title&gt;&lt;secondary-title&gt;J Adolesc Health&lt;/secondary-title&gt;&lt;/titles&gt;&lt;periodical&gt;&lt;full-title&gt;J Adolesc Health&lt;/full-title&gt;&lt;/periodical&gt;&lt;pages&gt;40-5&lt;/pages&gt;&lt;volume&gt;25&lt;/volume&gt;&lt;number&gt;1&lt;/number&gt;&lt;keywords&gt;&lt;keyword&gt;Adolescent&lt;/keyword&gt;&lt;keyword&gt;Attitude to Health&lt;/keyword&gt;&lt;keyword&gt;Australia&lt;/keyword&gt;&lt;keyword&gt;Chi-Square Distribution&lt;/keyword&gt;&lt;keyword&gt;Child&lt;/keyword&gt;&lt;keyword&gt;Dysmenorrhea&lt;/keyword&gt;&lt;keyword&gt;Female&lt;/keyword&gt;&lt;keyword&gt;Health Knowledge, Attitudes, Practice&lt;/keyword&gt;&lt;keyword&gt;Health Surveys&lt;/keyword&gt;&lt;keyword&gt;Humans&lt;/keyword&gt;&lt;keyword&gt;Prevalence&lt;/keyword&gt;&lt;keyword&gt;Severity of Illness Index&lt;/keyword&gt;&lt;keyword&gt;Surveys and Questionnaires&lt;/keyword&gt;&lt;/keywords&gt;&lt;dates&gt;&lt;year&gt;1999&lt;/year&gt;&lt;pub-dates&gt;&lt;date&gt;Jul&lt;/date&gt;&lt;/pub-dates&gt;&lt;/dates&gt;&lt;isbn&gt;1054-139X&lt;/isbn&gt;&lt;accession-num&gt;10418884&lt;/accession-num&gt;&lt;urls&gt;&lt;related-urls&gt;&lt;url&gt;https://www.ncbi.nlm.nih.gov/pubmed/10418884&lt;/url&gt;&lt;/related-urls&gt;&lt;/urls&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(19)</w:t>
            </w:r>
            <w:r>
              <w:rPr>
                <w:rFonts w:ascii="Calibri" w:eastAsia="Times New Roman" w:hAnsi="Calibri" w:cs="Calibri"/>
                <w:color w:val="000000"/>
                <w:sz w:val="16"/>
                <w:szCs w:val="16"/>
                <w:lang w:eastAsia="en-GB"/>
              </w:rPr>
              <w:fldChar w:fldCharType="end"/>
            </w:r>
          </w:p>
        </w:tc>
        <w:tc>
          <w:tcPr>
            <w:tcW w:w="851" w:type="dxa"/>
            <w:noWrap/>
            <w:hideMark/>
          </w:tcPr>
          <w:p w14:paraId="7056109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Australia</w:t>
            </w:r>
          </w:p>
        </w:tc>
        <w:tc>
          <w:tcPr>
            <w:tcW w:w="2410" w:type="dxa"/>
            <w:hideMark/>
          </w:tcPr>
          <w:p w14:paraId="30C7256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explore the prevalence, Impact, and knowledge of treatment of primary dysmenorrhea</w:t>
            </w:r>
          </w:p>
        </w:tc>
        <w:tc>
          <w:tcPr>
            <w:tcW w:w="1275" w:type="dxa"/>
            <w:hideMark/>
          </w:tcPr>
          <w:p w14:paraId="62F1E0D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744A7EF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n=388</w:t>
            </w:r>
          </w:p>
        </w:tc>
        <w:tc>
          <w:tcPr>
            <w:tcW w:w="1559" w:type="dxa"/>
            <w:hideMark/>
          </w:tcPr>
          <w:p w14:paraId="68F525F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1FBF428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076863A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4AC2D38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48% of sample reported that dysmenorrhea limited their sporting activities</w:t>
            </w:r>
          </w:p>
        </w:tc>
      </w:tr>
      <w:tr w:rsidR="004F3BDA" w:rsidRPr="00FB36D0" w14:paraId="7A6BC437" w14:textId="77777777" w:rsidTr="00905497">
        <w:trPr>
          <w:trHeight w:val="1191"/>
        </w:trPr>
        <w:tc>
          <w:tcPr>
            <w:cnfStyle w:val="001000000000" w:firstRow="0" w:lastRow="0" w:firstColumn="1" w:lastColumn="0" w:oddVBand="0" w:evenVBand="0" w:oddHBand="0" w:evenHBand="0" w:firstRowFirstColumn="0" w:firstRowLastColumn="0" w:lastRowFirstColumn="0" w:lastRowLastColumn="0"/>
            <w:tcW w:w="1134" w:type="dxa"/>
            <w:hideMark/>
          </w:tcPr>
          <w:p w14:paraId="35426B58" w14:textId="6FF3FD34"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Hoppenbrouwers</w:t>
            </w:r>
            <w:r w:rsidRPr="00FB36D0">
              <w:rPr>
                <w:rFonts w:ascii="Calibri" w:eastAsia="Times New Roman" w:hAnsi="Calibri" w:cs="Calibri"/>
                <w:color w:val="000000"/>
                <w:sz w:val="16"/>
                <w:szCs w:val="16"/>
                <w:lang w:eastAsia="en-GB"/>
              </w:rPr>
              <w:br/>
              <w:t>(2016)</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&lt;EndNote&gt;&lt;Cite&gt;&lt;Author&gt;Hoppenbrouwers&lt;/Author&gt;&lt;Year&gt;2016&lt;/Year&gt;&lt;RecNum&gt;5133&lt;/RecNum&gt;&lt;DisplayText&gt;(20)&lt;/DisplayText&gt;&lt;record&gt;&lt;rec-number&gt;5133&lt;/rec-number&gt;&lt;foreign-keys&gt;&lt;key app="EN" db-id="505f90dfnrapp1e0s0rv2fsj2x00ep9v2afx" timestamp="1646319377"&gt;5133&lt;/key&gt;&lt;/foreign-keys&gt;&lt;ref-type name="Journal Article"&gt;17&lt;/ref-type&gt;&lt;contributors&gt;&lt;authors&gt;&lt;author&gt;Hoppenbrouwers, Karel&lt;/author&gt;&lt;author&gt;Roelants, Mathieu&lt;/author&gt;&lt;author&gt;Meuleman, Christel&lt;/author&gt;&lt;author&gt;Rijkers, Anna&lt;/author&gt;&lt;author&gt;Van Leeuwen, Karla&lt;/author&gt;&lt;author&gt;Desoete, Annemie&lt;/author&gt;&lt;author&gt;D&amp;apos;Hooghe, Thomas&lt;/author&gt;&lt;/authors&gt;&lt;/contributors&gt;&lt;titles&gt;&lt;title&gt;Characteristics of the menstrual cycle in 13-year-old Flemish girls and the impact of menstrual symptoms on social life&lt;/title&gt;&lt;secondary-title&gt;European Journal of Pediatrics&lt;/secondary-title&gt;&lt;/titles&gt;&lt;periodical&gt;&lt;full-title&gt;European Journal of Pediatrics&lt;/full-title&gt;&lt;/periodical&gt;&lt;pages&gt;623-630&lt;/pages&gt;&lt;volume&gt;175&lt;/volume&gt;&lt;number&gt;5&lt;/number&gt;&lt;dates&gt;&lt;year&gt;2016&lt;/year&gt;&lt;pub-dates&gt;&lt;date&gt;May&lt;/date&gt;&lt;/pub-dates&gt;&lt;/dates&gt;&lt;isbn&gt;0340-6199&lt;/isbn&gt;&lt;accession-num&gt;WOS:000374559600003&lt;/accession-num&gt;&lt;urls&gt;&lt;related-urls&gt;&lt;url&gt;&amp;lt;Go to ISI&amp;gt;://WOS:000374559600003&lt;/url&gt;&lt;/related-urls&gt;&lt;/urls&gt;&lt;electronic-resource-num&gt;10.1007/s00431-015-2681-7&lt;/electronic-resource-num&gt;&lt;/record&gt;&lt;/Cite&gt;&lt;/EndNote&gt;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(20)</w:t>
            </w:r>
            <w:r>
              <w:rPr>
                <w:rFonts w:ascii="Calibri" w:eastAsia="Times New Roman" w:hAnsi="Calibri" w:cs="Calibri"/>
                <w:color w:val="000000"/>
                <w:sz w:val="16"/>
                <w:szCs w:val="16"/>
                <w:lang w:eastAsia="en-GB"/>
              </w:rPr>
              <w:fldChar w:fldCharType="end"/>
            </w:r>
          </w:p>
        </w:tc>
        <w:tc>
          <w:tcPr>
            <w:tcW w:w="851" w:type="dxa"/>
            <w:noWrap/>
            <w:hideMark/>
          </w:tcPr>
          <w:p w14:paraId="501CE18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Belgium</w:t>
            </w:r>
          </w:p>
        </w:tc>
        <w:tc>
          <w:tcPr>
            <w:tcW w:w="2410" w:type="dxa"/>
            <w:hideMark/>
          </w:tcPr>
          <w:p w14:paraId="7F054B6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the characteristics of menstrual symptoms and their impact on social activities in young girls</w:t>
            </w:r>
          </w:p>
        </w:tc>
        <w:tc>
          <w:tcPr>
            <w:tcW w:w="1275" w:type="dxa"/>
            <w:hideMark/>
          </w:tcPr>
          <w:p w14:paraId="092B0B0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53521BF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n=792</w:t>
            </w:r>
          </w:p>
        </w:tc>
        <w:tc>
          <w:tcPr>
            <w:tcW w:w="1559" w:type="dxa"/>
            <w:hideMark/>
          </w:tcPr>
          <w:p w14:paraId="10080DE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200A26B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Parker and Sneddon menstrual disorder of teenagers questionnaire </w:t>
            </w:r>
          </w:p>
        </w:tc>
        <w:tc>
          <w:tcPr>
            <w:tcW w:w="1569" w:type="dxa"/>
            <w:noWrap/>
            <w:hideMark/>
          </w:tcPr>
          <w:p w14:paraId="407C257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75B6A1D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60 girls reported a negative impact of menstruation on doing sports</w:t>
            </w:r>
          </w:p>
        </w:tc>
      </w:tr>
      <w:tr w:rsidR="004F3BDA" w:rsidRPr="00FB36D0" w14:paraId="5573C3C0" w14:textId="77777777" w:rsidTr="00905497">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4" w:type="dxa"/>
            <w:hideMark/>
          </w:tcPr>
          <w:p w14:paraId="13536FA3" w14:textId="2737067E"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lastRenderedPageBreak/>
              <w:t>Huma</w:t>
            </w:r>
            <w:r w:rsidRPr="00FB36D0">
              <w:rPr>
                <w:rFonts w:ascii="Calibri" w:eastAsia="Times New Roman" w:hAnsi="Calibri" w:cs="Calibri"/>
                <w:color w:val="000000"/>
                <w:sz w:val="16"/>
                <w:szCs w:val="16"/>
                <w:lang w:eastAsia="en-GB"/>
              </w:rPr>
              <w:br/>
              <w:t>(2016)</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&lt;EndNote&gt;&lt;Cite&gt;&lt;Author&gt;Jan&lt;/Author&gt;&lt;Year&gt;2016&lt;/Year&gt;&lt;RecNum&gt;5099&lt;/RecNum&gt;&lt;DisplayText&gt;(21)&lt;/DisplayText&gt;&lt;record&gt;&lt;rec-number&gt;5099&lt;/rec-number&gt;&lt;foreign-keys&gt;&lt;key app="EN" db-id="505f90dfnrapp1e0s0rv2fsj2x00ep9v2afx" timestamp="1646319377"&gt;5099&lt;/key&gt;&lt;/foreign-keys&gt;&lt;ref-type name="Journal Article"&gt;17&lt;/ref-type&gt;&lt;contributors&gt;&lt;authors&gt;&lt;author&gt;Jan, Faiza Hameed&lt;/author&gt;&lt;author&gt;Huma, Zil E.&lt;/author&gt;&lt;author&gt;Tariq, Nabeela&lt;/author&gt;&lt;author&gt;Sajjad, Naheed&lt;/author&gt;&lt;/authors&gt;&lt;/contributors&gt;&lt;titles&gt;&lt;title&gt;MENSTRUAL SYNDROME: SEVERITY, FREQUENCY AND SYMPTOMATOLOGY IN ADOLESCENT GIRLS OF QUETTA, PAKISTAN&lt;/title&gt;&lt;secondary-title&gt;Journal of Experimental Biology and Agricultural Sciences&lt;/secondary-title&gt;&lt;/titles&gt;&lt;periodical&gt;&lt;full-title&gt;Journal of Experimental Biology and Agricultural Sciences&lt;/full-title&gt;&lt;/periodical&gt;&lt;pages&gt;128-132&lt;/pages&gt;&lt;volume&gt;4&lt;/volume&gt;&lt;number&gt;2&lt;/number&gt;&lt;dates&gt;&lt;year&gt;2016&lt;/year&gt;&lt;pub-dates&gt;&lt;date&gt;Apr&lt;/date&gt;&lt;/pub-dates&gt;&lt;/dates&gt;&lt;isbn&gt;2320-8694&lt;/isbn&gt;&lt;accession-num&gt;WOS:000377419100002&lt;/accession-num&gt;&lt;urls&gt;&lt;related-urls&gt;&lt;url&gt;&amp;lt;Go to ISI&amp;gt;://WOS:000377419100002&lt;/url&gt;&lt;/related-urls&gt;&lt;/urls&gt;&lt;electronic-resource-num&gt;10.18006/2016.4(2).128.132&lt;/electronic-resource-num&gt;&lt;/record&gt;&lt;/Cite&gt;&lt;/EndNote&gt;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(21)</w:t>
            </w:r>
            <w:r>
              <w:rPr>
                <w:rFonts w:ascii="Calibri" w:eastAsia="Times New Roman" w:hAnsi="Calibri" w:cs="Calibri"/>
                <w:color w:val="000000"/>
                <w:sz w:val="16"/>
                <w:szCs w:val="16"/>
                <w:lang w:eastAsia="en-GB"/>
              </w:rPr>
              <w:fldChar w:fldCharType="end"/>
            </w:r>
          </w:p>
        </w:tc>
        <w:tc>
          <w:tcPr>
            <w:tcW w:w="851" w:type="dxa"/>
            <w:noWrap/>
            <w:hideMark/>
          </w:tcPr>
          <w:p w14:paraId="02EE8B3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Pakistan</w:t>
            </w:r>
          </w:p>
        </w:tc>
        <w:tc>
          <w:tcPr>
            <w:tcW w:w="2410" w:type="dxa"/>
            <w:hideMark/>
          </w:tcPr>
          <w:p w14:paraId="145FB65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the prevalence of menstrual characteristics, its frequency, age of menarche, symptomatology and factors associated with menstrual cycle</w:t>
            </w:r>
          </w:p>
        </w:tc>
        <w:tc>
          <w:tcPr>
            <w:tcW w:w="1275" w:type="dxa"/>
            <w:hideMark/>
          </w:tcPr>
          <w:p w14:paraId="36E3F18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61B53CB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n=450</w:t>
            </w:r>
          </w:p>
        </w:tc>
        <w:tc>
          <w:tcPr>
            <w:tcW w:w="1559" w:type="dxa"/>
            <w:hideMark/>
          </w:tcPr>
          <w:p w14:paraId="00E79B5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PA in Q)</w:t>
            </w:r>
          </w:p>
        </w:tc>
        <w:tc>
          <w:tcPr>
            <w:tcW w:w="1559" w:type="dxa"/>
            <w:hideMark/>
          </w:tcPr>
          <w:p w14:paraId="504018E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4609034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62CFB58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1. 61.1% of participants reported feeling hesitant to perform any physical activity during menstruation.</w:t>
            </w:r>
            <w:r w:rsidRPr="00FB36D0">
              <w:rPr>
                <w:rFonts w:ascii="Calibri" w:eastAsia="Times New Roman" w:hAnsi="Calibri" w:cs="Calibri"/>
                <w:color w:val="000000"/>
                <w:sz w:val="16"/>
                <w:szCs w:val="16"/>
                <w:lang w:eastAsia="en-GB"/>
              </w:rPr>
              <w:br/>
              <w:t>2. Only 38.9% of girls took part in sport and exercise during menstruation.</w:t>
            </w:r>
          </w:p>
        </w:tc>
      </w:tr>
      <w:tr w:rsidR="004F3BDA" w:rsidRPr="00FB36D0" w14:paraId="5AD1670B" w14:textId="77777777" w:rsidTr="00905497">
        <w:trPr>
          <w:trHeight w:val="1020"/>
        </w:trPr>
        <w:tc>
          <w:tcPr>
            <w:cnfStyle w:val="001000000000" w:firstRow="0" w:lastRow="0" w:firstColumn="1" w:lastColumn="0" w:oddVBand="0" w:evenVBand="0" w:oddHBand="0" w:evenHBand="0" w:firstRowFirstColumn="0" w:firstRowLastColumn="0" w:lastRowFirstColumn="0" w:lastRowLastColumn="0"/>
            <w:tcW w:w="1134" w:type="dxa"/>
            <w:hideMark/>
          </w:tcPr>
          <w:p w14:paraId="55297012" w14:textId="455A9B2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Jena</w:t>
            </w:r>
            <w:r w:rsidRPr="00FB36D0">
              <w:rPr>
                <w:rFonts w:ascii="Calibri" w:eastAsia="Times New Roman" w:hAnsi="Calibri" w:cs="Calibri"/>
                <w:color w:val="000000"/>
                <w:sz w:val="16"/>
                <w:szCs w:val="16"/>
                <w:lang w:eastAsia="en-GB"/>
              </w:rPr>
              <w:br/>
              <w:t>(2017)</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&lt;EndNote&gt;&lt;Cite&gt;&lt;Author&gt;Jena&lt;/Author&gt;&lt;Year&gt;2017&lt;/Year&gt;&lt;RecNum&gt;5100&lt;/RecNum&gt;&lt;DisplayText&gt;(22)&lt;/DisplayText&gt;&lt;record&gt;&lt;rec-number&gt;5100&lt;/rec-number&gt;&lt;foreign-keys&gt;&lt;key app="EN" db-id="505f90dfnrapp1e0s0rv2fsj2x00ep9v2afx" timestamp="1646319377"&gt;5100&lt;/key&gt;&lt;/foreign-keys&gt;&lt;ref-type name="Journal Article"&gt;17&lt;/ref-type&gt;&lt;contributors&gt;&lt;authors&gt;&lt;author&gt;Jena, Pramila&lt;/author&gt;&lt;author&gt;Agasti, Narahari&lt;/author&gt;&lt;author&gt;Andalib, Shana&lt;/author&gt;&lt;author&gt;Khandelwal, Karan&lt;/author&gt;&lt;/authors&gt;&lt;/contributors&gt;&lt;titles&gt;&lt;title&gt;MENSTRUAL PROBLEMS AND HEALTH AWARENESS OF TRIBAL ADOLESCENT SCHOOL GIRLS OF ODISHA- A CROSS-SECTIONAL STUDY&lt;/title&gt;&lt;secondary-title&gt;Journal of Evolution of Medical and Dental Sciences-Jemds&lt;/secondary-title&gt;&lt;/titles&gt;&lt;periodical&gt;&lt;full-title&gt;Journal of Evolution of Medical and Dental Sciences-Jemds&lt;/full-title&gt;&lt;/periodical&gt;&lt;pages&gt;3917-3921&lt;/pages&gt;&lt;volume&gt;6&lt;/volume&gt;&lt;number&gt;51&lt;/number&gt;&lt;dates&gt;&lt;year&gt;2017&lt;/year&gt;&lt;pub-dates&gt;&lt;date&gt;Jun 26&lt;/date&gt;&lt;/pub-dates&gt;&lt;/dates&gt;&lt;isbn&gt;2278-4748&lt;/isbn&gt;&lt;accession-num&gt;WOS:000405925600010&lt;/accession-num&gt;&lt;urls&gt;&lt;related-urls&gt;&lt;url&gt;&amp;lt;Go to ISI&amp;gt;://WOS:000405925600010&lt;/url&gt;&lt;/related-urls&gt;&lt;/urls&gt;&lt;electronic-resource-num&gt;10.14260/Jemds/2017/847&lt;/electronic-resource-num&gt;&lt;/record&gt;&lt;/Cite&gt;&lt;/EndNote&gt;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(22)</w:t>
            </w:r>
            <w:r>
              <w:rPr>
                <w:rFonts w:ascii="Calibri" w:eastAsia="Times New Roman" w:hAnsi="Calibri" w:cs="Calibri"/>
                <w:color w:val="000000"/>
                <w:sz w:val="16"/>
                <w:szCs w:val="16"/>
                <w:lang w:eastAsia="en-GB"/>
              </w:rPr>
              <w:fldChar w:fldCharType="end"/>
            </w:r>
          </w:p>
        </w:tc>
        <w:tc>
          <w:tcPr>
            <w:tcW w:w="851" w:type="dxa"/>
            <w:noWrap/>
            <w:hideMark/>
          </w:tcPr>
          <w:p w14:paraId="31BD3BC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43AB27F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explore menstrual problems and health awareness of tribal adolescent schoolgirls</w:t>
            </w:r>
          </w:p>
        </w:tc>
        <w:tc>
          <w:tcPr>
            <w:tcW w:w="1275" w:type="dxa"/>
            <w:hideMark/>
          </w:tcPr>
          <w:p w14:paraId="182842E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5B9BAFD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n=300</w:t>
            </w:r>
          </w:p>
        </w:tc>
        <w:tc>
          <w:tcPr>
            <w:tcW w:w="1559" w:type="dxa"/>
            <w:hideMark/>
          </w:tcPr>
          <w:p w14:paraId="7EB6E5E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499FFF8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1A1BBC7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51AA8F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44.78% of participants reported that they restricted sports activities during menstruation</w:t>
            </w:r>
          </w:p>
        </w:tc>
      </w:tr>
      <w:tr w:rsidR="004F3BDA" w:rsidRPr="00FB36D0" w14:paraId="2D83D455" w14:textId="77777777" w:rsidTr="0090549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134" w:type="dxa"/>
            <w:hideMark/>
          </w:tcPr>
          <w:p w14:paraId="2E6B043D" w14:textId="2E7F826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Jeon</w:t>
            </w:r>
            <w:r w:rsidRPr="00FB36D0">
              <w:rPr>
                <w:rFonts w:ascii="Calibri" w:eastAsia="Times New Roman" w:hAnsi="Calibri" w:cs="Calibri"/>
                <w:color w:val="000000"/>
                <w:sz w:val="16"/>
                <w:szCs w:val="16"/>
                <w:lang w:eastAsia="en-GB"/>
              </w:rPr>
              <w:br/>
              <w:t>(2014)</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&lt;EndNote&gt;&lt;Cite&gt;&lt;Author&gt;Jeon&lt;/Author&gt;&lt;Year&gt;2014&lt;/Year&gt;&lt;RecNum&gt;8726&lt;/RecNum&gt;&lt;DisplayText&gt;(23)&lt;/DisplayText&gt;&lt;record&gt;&lt;rec-number&gt;8726&lt;/rec-number&gt;&lt;foreign-keys&gt;&lt;key app="EN" db-id="505f90dfnrapp1e0s0rv2fsj2x00ep9v2afx" timestamp="1646320394"&gt;8726&lt;/key&gt;&lt;/foreign-keys&gt;&lt;ref-type name="Journal Article"&gt;17&lt;/ref-type&gt;&lt;contributors&gt;&lt;authors&gt;&lt;author&gt;Jeon, G. E.&lt;/author&gt;&lt;author&gt;Cha, N. H.&lt;/author&gt;&lt;author&gt;Sok, S. R.&lt;/author&gt;&lt;/authors&gt;&lt;/contributors&gt;&lt;titles&gt;&lt;title&gt;Factors influencing the dysmenorrhea among Korean adolescents in middle school&lt;/title&gt;&lt;secondary-title&gt;Journal of Physical Therapy Science&lt;/secondary-title&gt;&lt;/titles&gt;&lt;periodical&gt;&lt;full-title&gt;Journal of Physical Therapy Science&lt;/full-title&gt;&lt;/periodical&gt;&lt;pages&gt;1337-1343&lt;/pages&gt;&lt;volume&gt;26&lt;/volume&gt;&lt;number&gt;9&lt;/number&gt;&lt;dates&gt;&lt;year&gt;2014&lt;/year&gt;&lt;/dates&gt;&lt;work-type&gt;Article&lt;/work-type&gt;&lt;urls&gt;&lt;related-urls&gt;&lt;url&gt;https://www.scopus.com/inward/record.uri?eid=2-s2.0-84907473581&amp;amp;doi=10.1589%2fjpts.26.1337&amp;amp;partnerID=40&amp;amp;md5=11d49ec574f5e036740d818211d352de&lt;/url&gt;&lt;/related-urls&gt;&lt;/urls&gt;&lt;electronic-resource-num&gt;10.1589/jpts.26.1337&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(23)</w:t>
            </w:r>
            <w:r>
              <w:rPr>
                <w:rFonts w:ascii="Calibri" w:eastAsia="Times New Roman" w:hAnsi="Calibri" w:cs="Calibri"/>
                <w:color w:val="000000"/>
                <w:sz w:val="16"/>
                <w:szCs w:val="16"/>
                <w:lang w:eastAsia="en-GB"/>
              </w:rPr>
              <w:fldChar w:fldCharType="end"/>
            </w:r>
          </w:p>
        </w:tc>
        <w:tc>
          <w:tcPr>
            <w:tcW w:w="851" w:type="dxa"/>
            <w:noWrap/>
            <w:hideMark/>
          </w:tcPr>
          <w:p w14:paraId="5A8E599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South Korea</w:t>
            </w:r>
          </w:p>
        </w:tc>
        <w:tc>
          <w:tcPr>
            <w:tcW w:w="2410" w:type="dxa"/>
            <w:hideMark/>
          </w:tcPr>
          <w:p w14:paraId="220F25D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examine the factors influencing dysmenorrhea among Korean middle school adolescents</w:t>
            </w:r>
          </w:p>
        </w:tc>
        <w:tc>
          <w:tcPr>
            <w:tcW w:w="1275" w:type="dxa"/>
            <w:hideMark/>
          </w:tcPr>
          <w:p w14:paraId="3A2B368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26D7538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n=572</w:t>
            </w:r>
          </w:p>
        </w:tc>
        <w:tc>
          <w:tcPr>
            <w:tcW w:w="1559" w:type="dxa"/>
            <w:hideMark/>
          </w:tcPr>
          <w:p w14:paraId="2DAB1E6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18BA4B8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Menstrual Distress Questionnaire</w:t>
            </w:r>
          </w:p>
        </w:tc>
        <w:tc>
          <w:tcPr>
            <w:tcW w:w="1569" w:type="dxa"/>
            <w:noWrap/>
            <w:hideMark/>
          </w:tcPr>
          <w:p w14:paraId="3DEF77E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26D7527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No evidence in this sample of an association between exercise and dysmenorrhea.</w:t>
            </w:r>
          </w:p>
        </w:tc>
      </w:tr>
      <w:tr w:rsidR="004F3BDA" w:rsidRPr="00FB36D0" w14:paraId="167982B4" w14:textId="77777777" w:rsidTr="00905497">
        <w:trPr>
          <w:trHeight w:val="1701"/>
        </w:trPr>
        <w:tc>
          <w:tcPr>
            <w:cnfStyle w:val="001000000000" w:firstRow="0" w:lastRow="0" w:firstColumn="1" w:lastColumn="0" w:oddVBand="0" w:evenVBand="0" w:oddHBand="0" w:evenHBand="0" w:firstRowFirstColumn="0" w:firstRowLastColumn="0" w:lastRowFirstColumn="0" w:lastRowLastColumn="0"/>
            <w:tcW w:w="1134" w:type="dxa"/>
            <w:hideMark/>
          </w:tcPr>
          <w:p w14:paraId="35759BB1" w14:textId="012EE48B"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Kazama</w:t>
            </w:r>
            <w:r w:rsidRPr="00FB36D0">
              <w:rPr>
                <w:rFonts w:ascii="Calibri" w:eastAsia="Times New Roman" w:hAnsi="Calibri" w:cs="Calibri"/>
                <w:color w:val="000000"/>
                <w:sz w:val="16"/>
                <w:szCs w:val="16"/>
                <w:lang w:eastAsia="en-GB"/>
              </w:rPr>
              <w:br/>
              <w:t>(2015)</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&lt;EndNote&gt;&lt;Cite&gt;&lt;Author&gt;Kazama&lt;/Author&gt;&lt;Year&gt;2015&lt;/Year&gt;&lt;RecNum&gt;3374&lt;/RecNum&gt;&lt;DisplayText&gt;(24)&lt;/DisplayText&gt;&lt;record&gt;&lt;rec-number&gt;3374&lt;/rec-number&gt;&lt;foreign-keys&gt;&lt;key app="EN" db-id="505f90dfnrapp1e0s0rv2fsj2x00ep9v2afx" timestamp="1646317365"&gt;3374&lt;/key&gt;&lt;/foreign-keys&gt;&lt;ref-type name="Journal Article"&gt;17&lt;/ref-type&gt;&lt;contributors&gt;&lt;authors&gt;&lt;author&gt;Kazama, M.&lt;/author&gt;&lt;author&gt;Maruyama, K.&lt;/author&gt;&lt;author&gt;Nakamura, K.&lt;/author&gt;&lt;/authors&gt;&lt;/contributors&gt;&lt;auth-address&gt;Division of Midwifery Education, Niigata College of Nursing.&lt;/auth-address&gt;&lt;titles&gt;&lt;title&gt;Prevalence of dysmenorrhea and its correlating lifestyle factors in Japanese female junior high school students&lt;/title&gt;&lt;secondary-title&gt;Tohoku J Exp Med&lt;/secondary-title&gt;&lt;/titles&gt;&lt;periodical&gt;&lt;full-title&gt;Tohoku J Exp Med&lt;/full-title&gt;&lt;/periodical&gt;&lt;pages&gt;107-13&lt;/pages&gt;&lt;volume&gt;236&lt;/volume&gt;&lt;number&gt;2&lt;/number&gt;&lt;edition&gt;2015/06/02&lt;/edition&gt;&lt;keywords&gt;&lt;keyword&gt;Adolescent&lt;/keyword&gt;&lt;keyword&gt;Age Factors&lt;/keyword&gt;&lt;keyword&gt;Asians&lt;/keyword&gt;&lt;keyword&gt;Body Mass Index&lt;/keyword&gt;&lt;keyword&gt;Child&lt;/keyword&gt;&lt;keyword&gt;Cross-Sectional Studies&lt;/keyword&gt;&lt;keyword&gt;Dysmenorrhea/*epidemiology&lt;/keyword&gt;&lt;keyword&gt;Feeding Behavior&lt;/keyword&gt;&lt;keyword&gt;Female&lt;/keyword&gt;&lt;keyword&gt;Humans&lt;/keyword&gt;&lt;keyword&gt;Japan/epidemiology&lt;/keyword&gt;&lt;keyword&gt;*Life Style&lt;/keyword&gt;&lt;keyword&gt;Menarche&lt;/keyword&gt;&lt;keyword&gt;Pain/etiology&lt;/keyword&gt;&lt;keyword&gt;Prevalence&lt;/keyword&gt;&lt;keyword&gt;Sleep Wake Disorders/epidemiology&lt;/keyword&gt;&lt;keyword&gt;Sports&lt;/keyword&gt;&lt;keyword&gt;Students&lt;/keyword&gt;&lt;keyword&gt;Surveys and Questionnaires&lt;/keyword&gt;&lt;/keywords&gt;&lt;dates&gt;&lt;year&gt;2015&lt;/year&gt;&lt;pub-dates&gt;&lt;date&gt;Jun&lt;/date&gt;&lt;/pub-dates&gt;&lt;/dates&gt;&lt;isbn&gt;0040-8727&lt;/isbn&gt;&lt;accession-num&gt;26027596&lt;/accession-num&gt;&lt;urls&gt;&lt;/urls&gt;&lt;electronic-resource-num&gt;10.1620/tjem.236.107&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(24)</w:t>
            </w:r>
            <w:r>
              <w:rPr>
                <w:rFonts w:ascii="Calibri" w:eastAsia="Times New Roman" w:hAnsi="Calibri" w:cs="Calibri"/>
                <w:color w:val="000000"/>
                <w:sz w:val="16"/>
                <w:szCs w:val="16"/>
                <w:lang w:eastAsia="en-GB"/>
              </w:rPr>
              <w:fldChar w:fldCharType="end"/>
            </w:r>
          </w:p>
        </w:tc>
        <w:tc>
          <w:tcPr>
            <w:tcW w:w="851" w:type="dxa"/>
            <w:noWrap/>
            <w:hideMark/>
          </w:tcPr>
          <w:p w14:paraId="7BE2B4D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Japan</w:t>
            </w:r>
          </w:p>
        </w:tc>
        <w:tc>
          <w:tcPr>
            <w:tcW w:w="2410" w:type="dxa"/>
            <w:hideMark/>
          </w:tcPr>
          <w:p w14:paraId="43403FE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determine the prevalence of and identify factors associated with dysmenorrhea</w:t>
            </w:r>
          </w:p>
        </w:tc>
        <w:tc>
          <w:tcPr>
            <w:tcW w:w="1275" w:type="dxa"/>
            <w:hideMark/>
          </w:tcPr>
          <w:p w14:paraId="12E113D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5FC296B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n=1018</w:t>
            </w:r>
          </w:p>
        </w:tc>
        <w:tc>
          <w:tcPr>
            <w:tcW w:w="1559" w:type="dxa"/>
            <w:hideMark/>
          </w:tcPr>
          <w:p w14:paraId="471CB72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33AA663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w:t>
            </w:r>
            <w:r w:rsidRPr="00FB36D0">
              <w:rPr>
                <w:rFonts w:ascii="Calibri" w:eastAsia="Times New Roman" w:hAnsi="Calibri" w:cs="Calibri"/>
                <w:color w:val="000000"/>
                <w:sz w:val="16"/>
                <w:szCs w:val="16"/>
                <w:lang w:eastAsia="en-GB"/>
              </w:rPr>
              <w:t>uestionnaire</w:t>
            </w:r>
            <w:r w:rsidRPr="00FB36D0">
              <w:rPr>
                <w:rFonts w:ascii="Calibri" w:eastAsia="Times New Roman" w:hAnsi="Calibri" w:cs="Calibri"/>
                <w:color w:val="000000"/>
                <w:sz w:val="16"/>
                <w:szCs w:val="16"/>
                <w:lang w:eastAsia="en-GB"/>
              </w:rPr>
              <w:br/>
              <w:t>VAS for pain</w:t>
            </w:r>
          </w:p>
        </w:tc>
        <w:tc>
          <w:tcPr>
            <w:tcW w:w="1569" w:type="dxa"/>
            <w:noWrap/>
            <w:hideMark/>
          </w:tcPr>
          <w:p w14:paraId="2B206E8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163BFD8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Higher levels of sport club activities were significantly associated with lower prevalence of severe dysmenorrhea (p=0.045) with the highest activity group having a significantly lower prevalence (OR = 0.59, 95% CI 0.35-0.99) than the 'zero' activity group. </w:t>
            </w:r>
            <w:r>
              <w:br/>
            </w:r>
            <w:r>
              <w:br/>
            </w:r>
            <w:r w:rsidRPr="239AAF70">
              <w:rPr>
                <w:rFonts w:ascii="Calibri" w:eastAsia="Times New Roman" w:hAnsi="Calibri" w:cs="Calibri"/>
                <w:color w:val="000000" w:themeColor="text1"/>
                <w:sz w:val="16"/>
                <w:szCs w:val="16"/>
                <w:lang w:eastAsia="en-GB"/>
              </w:rPr>
              <w:t>However, sport club activity levels were not associated with overall dysmenorrhea in this sample, only severe dysmenorrhea - exercise may relieve severe dysmenorrhea.</w:t>
            </w:r>
          </w:p>
        </w:tc>
      </w:tr>
      <w:tr w:rsidR="004F3BDA" w:rsidRPr="00FB36D0" w14:paraId="6F1D3C4E" w14:textId="77777777" w:rsidTr="00905497">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134" w:type="dxa"/>
            <w:hideMark/>
          </w:tcPr>
          <w:p w14:paraId="4E97ED62" w14:textId="14D95A4E"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Kendel</w:t>
            </w:r>
            <w:r w:rsidRPr="00FB36D0">
              <w:rPr>
                <w:rFonts w:ascii="Calibri" w:eastAsia="Times New Roman" w:hAnsi="Calibri" w:cs="Calibri"/>
                <w:color w:val="000000"/>
                <w:sz w:val="16"/>
                <w:szCs w:val="16"/>
                <w:lang w:eastAsia="en-GB"/>
              </w:rPr>
              <w:br/>
              <w:t>(2019)</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&lt;EndNote&gt;&lt;Cite&gt;&lt;Author&gt;Kendel&lt;/Author&gt;&lt;Year&gt;2019&lt;/Year&gt;&lt;RecNum&gt;5431&lt;/RecNum&gt;&lt;DisplayText&gt;(25)&lt;/DisplayText&gt;&lt;record&gt;&lt;rec-number&gt;5431&lt;/rec-number&gt;&lt;foreign-keys&gt;&lt;key app="EN" db-id="505f90dfnrapp1e0s0rv2fsj2x00ep9v2afx" timestamp="1646319377"&gt;5431&lt;/key&gt;&lt;/foreign-keys&gt;&lt;ref-type name="Journal Article"&gt;17&lt;/ref-type&gt;&lt;contributors&gt;&lt;authors&gt;&lt;author&gt;Kendel, Nicole E.&lt;/author&gt;&lt;author&gt;Haamid, Fareeda W.&lt;/author&gt;&lt;author&gt;Christian-Rancy, Myra&lt;/author&gt;&lt;author&gt;O&amp;apos;Brien, Sarah H.&lt;/author&gt;&lt;/authors&gt;&lt;/contributors&gt;&lt;titles&gt;&lt;title&gt;Characterizing adolescents with heavy menstrual bleeding and generalized joint hypermobility&lt;/title&gt;&lt;secondary-title&gt;Pediatric Blood &amp;amp; Cancer&lt;/secondary-title&gt;&lt;/titles&gt;&lt;periodical&gt;&lt;full-title&gt;Pediatric Blood &amp;amp; Cancer&lt;/full-title&gt;&lt;/periodical&gt;&lt;volume&gt;66&lt;/volume&gt;&lt;number&gt;6&lt;/number&gt;&lt;dates&gt;&lt;year&gt;2019&lt;/year&gt;&lt;pub-dates&gt;&lt;date&gt;Jun&lt;/date&gt;&lt;/pub-dates&gt;&lt;/dates&gt;&lt;isbn&gt;1545-5009&lt;/isbn&gt;&lt;accession-num&gt;WOS:000465150800036&lt;/accession-num&gt;&lt;urls&gt;&lt;related-urls&gt;&lt;url&gt;&amp;lt;Go to ISI&amp;gt;://WOS:000465150800036&lt;/url&gt;&lt;/related-urls&gt;&lt;/urls&gt;&lt;custom7&gt;e27675&lt;/custom7&gt;&lt;electronic-resource-num&gt;10.1002/pbc.27675&lt;/electronic-resource-num&gt;&lt;/record&gt;&lt;/Cite&gt;&lt;/EndNote&gt;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(25)</w:t>
            </w:r>
            <w:r>
              <w:rPr>
                <w:rFonts w:ascii="Calibri" w:eastAsia="Times New Roman" w:hAnsi="Calibri" w:cs="Calibri"/>
                <w:color w:val="000000"/>
                <w:sz w:val="16"/>
                <w:szCs w:val="16"/>
                <w:lang w:eastAsia="en-GB"/>
              </w:rPr>
              <w:fldChar w:fldCharType="end"/>
            </w:r>
          </w:p>
        </w:tc>
        <w:tc>
          <w:tcPr>
            <w:tcW w:w="851" w:type="dxa"/>
            <w:noWrap/>
            <w:hideMark/>
          </w:tcPr>
          <w:p w14:paraId="357AB91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USA</w:t>
            </w:r>
          </w:p>
        </w:tc>
        <w:tc>
          <w:tcPr>
            <w:tcW w:w="2410" w:type="dxa"/>
            <w:hideMark/>
          </w:tcPr>
          <w:p w14:paraId="401AB3A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characterise a population of adolescent females who presented with heavy menstrual bleeding and joint hypermobility</w:t>
            </w:r>
          </w:p>
        </w:tc>
        <w:tc>
          <w:tcPr>
            <w:tcW w:w="1275" w:type="dxa"/>
            <w:hideMark/>
          </w:tcPr>
          <w:p w14:paraId="5B6B6F9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hideMark/>
          </w:tcPr>
          <w:p w14:paraId="43A44D0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n=30</w:t>
            </w:r>
          </w:p>
        </w:tc>
        <w:tc>
          <w:tcPr>
            <w:tcW w:w="1559" w:type="dxa"/>
            <w:hideMark/>
          </w:tcPr>
          <w:p w14:paraId="112C756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HMB on PA in Q)</w:t>
            </w:r>
          </w:p>
        </w:tc>
        <w:tc>
          <w:tcPr>
            <w:tcW w:w="1559" w:type="dxa"/>
            <w:hideMark/>
          </w:tcPr>
          <w:p w14:paraId="71A0415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Menorrhagia Impact Questionnaire (MIQ)</w:t>
            </w:r>
          </w:p>
        </w:tc>
        <w:tc>
          <w:tcPr>
            <w:tcW w:w="1569" w:type="dxa"/>
            <w:hideMark/>
          </w:tcPr>
          <w:p w14:paraId="2BF863E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Patients with HMB</w:t>
            </w:r>
          </w:p>
        </w:tc>
        <w:tc>
          <w:tcPr>
            <w:tcW w:w="4385" w:type="dxa"/>
            <w:hideMark/>
          </w:tcPr>
          <w:p w14:paraId="731E5E8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87% of participants reported limitations in physical activities</w:t>
            </w:r>
          </w:p>
        </w:tc>
      </w:tr>
      <w:tr w:rsidR="004F3BDA" w:rsidRPr="00FB36D0" w14:paraId="372DC8A6" w14:textId="77777777" w:rsidTr="00905497">
        <w:trPr>
          <w:trHeight w:val="794"/>
        </w:trPr>
        <w:tc>
          <w:tcPr>
            <w:cnfStyle w:val="001000000000" w:firstRow="0" w:lastRow="0" w:firstColumn="1" w:lastColumn="0" w:oddVBand="0" w:evenVBand="0" w:oddHBand="0" w:evenHBand="0" w:firstRowFirstColumn="0" w:firstRowLastColumn="0" w:lastRowFirstColumn="0" w:lastRowLastColumn="0"/>
            <w:tcW w:w="1134" w:type="dxa"/>
            <w:hideMark/>
          </w:tcPr>
          <w:p w14:paraId="4F9F5F51" w14:textId="141DC784"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Koff</w:t>
            </w:r>
            <w:r w:rsidRPr="00FB36D0">
              <w:rPr>
                <w:rFonts w:ascii="Calibri" w:eastAsia="Times New Roman" w:hAnsi="Calibri" w:cs="Calibri"/>
                <w:color w:val="000000"/>
                <w:sz w:val="16"/>
                <w:szCs w:val="16"/>
                <w:lang w:eastAsia="en-GB"/>
              </w:rPr>
              <w:br/>
              <w:t>(1995</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&lt;EndNote&gt;&lt;Cite&gt;&lt;Author&gt;Koff&lt;/Author&gt;&lt;Year&gt;1995&lt;/Year&gt;&lt;RecNum&gt;9524&lt;/RecNum&gt;&lt;DisplayText&gt;(26)&lt;/DisplayText&gt;&lt;record&gt;&lt;rec-number&gt;9524&lt;/rec-number&gt;&lt;foreign-keys&gt;&lt;key app="EN" db-id="505f90dfnrapp1e0s0rv2fsj2x00ep9v2afx" timestamp="1646320394"&gt;9524&lt;/key&gt;&lt;/foreign-keys&gt;&lt;ref-type name="Journal Article"&gt;17&lt;/ref-type&gt;&lt;contributors&gt;&lt;authors&gt;&lt;author&gt;Koff, E.&lt;/author&gt;&lt;author&gt;Rierdan, J.&lt;/author&gt;&lt;/authors&gt;&lt;/contributors&gt;&lt;titles&gt;&lt;title&gt;Early adolescent girls’ understanding of menstruation&lt;/title&gt;&lt;secondary-title&gt;Women and Health&lt;/secondary-title&gt;&lt;/titles&gt;&lt;periodical&gt;&lt;full-title&gt;Women and Health&lt;/full-title&gt;&lt;/periodical&gt;&lt;pages&gt;1-19&lt;/pages&gt;&lt;volume&gt;22&lt;/volume&gt;&lt;number&gt;4&lt;/number&gt;&lt;dates&gt;&lt;year&gt;1995&lt;/year&gt;&lt;/dates&gt;&lt;work-type&gt;Article&lt;/work-type&gt;&lt;urls&gt;&lt;related-urls&gt;&lt;url&gt;https://www.scopus.com/inward/record.uri?eid=2-s2.0-0029026418&amp;amp;doi=10.1300%2fJ013v22n04_01&amp;amp;partnerID=40&amp;amp;md5=c885d01e790c0e2a3ef1507bb64b26d9&lt;/url&gt;&lt;/related-urls&gt;&lt;/urls&gt;&lt;electronic-resource-num&gt;10.1300/J013v22n04_01&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(26)</w:t>
            </w:r>
            <w:r>
              <w:rPr>
                <w:rFonts w:ascii="Calibri" w:eastAsia="Times New Roman" w:hAnsi="Calibri" w:cs="Calibri"/>
                <w:color w:val="000000"/>
                <w:sz w:val="16"/>
                <w:szCs w:val="16"/>
                <w:lang w:eastAsia="en-GB"/>
              </w:rPr>
              <w:fldChar w:fldCharType="end"/>
            </w:r>
            <w:r w:rsidRPr="00FB36D0">
              <w:rPr>
                <w:rFonts w:ascii="Calibri" w:eastAsia="Times New Roman" w:hAnsi="Calibri" w:cs="Calibri"/>
                <w:color w:val="000000"/>
                <w:sz w:val="16"/>
                <w:szCs w:val="16"/>
                <w:lang w:eastAsia="en-GB"/>
              </w:rPr>
              <w:t xml:space="preserve"> </w:t>
            </w:r>
          </w:p>
        </w:tc>
        <w:tc>
          <w:tcPr>
            <w:tcW w:w="851" w:type="dxa"/>
            <w:noWrap/>
            <w:hideMark/>
          </w:tcPr>
          <w:p w14:paraId="30187E5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USA</w:t>
            </w:r>
          </w:p>
        </w:tc>
        <w:tc>
          <w:tcPr>
            <w:tcW w:w="2410" w:type="dxa"/>
            <w:hideMark/>
          </w:tcPr>
          <w:p w14:paraId="36B2C5B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examine the knowledge and attitudes of girls who regard themselves as prepared for menstruation</w:t>
            </w:r>
          </w:p>
        </w:tc>
        <w:tc>
          <w:tcPr>
            <w:tcW w:w="1275" w:type="dxa"/>
            <w:hideMark/>
          </w:tcPr>
          <w:p w14:paraId="0358B51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7D28B7A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n=224</w:t>
            </w:r>
          </w:p>
        </w:tc>
        <w:tc>
          <w:tcPr>
            <w:tcW w:w="1559" w:type="dxa"/>
            <w:hideMark/>
          </w:tcPr>
          <w:p w14:paraId="1E1A829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Not measured (sport mentioned in answers to open questions)</w:t>
            </w:r>
          </w:p>
        </w:tc>
        <w:tc>
          <w:tcPr>
            <w:tcW w:w="1559" w:type="dxa"/>
            <w:hideMark/>
          </w:tcPr>
          <w:p w14:paraId="7A11D87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19AA2AB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03688E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Participants reported they used tampons 'so you can play sports' and 'for swimming so blood doesn't get in the pool'.</w:t>
            </w:r>
          </w:p>
        </w:tc>
      </w:tr>
      <w:tr w:rsidR="004F3BDA" w:rsidRPr="00FB36D0" w14:paraId="204C1B9B" w14:textId="77777777" w:rsidTr="0090549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134" w:type="dxa"/>
            <w:hideMark/>
          </w:tcPr>
          <w:p w14:paraId="727768E2" w14:textId="45CD0B38"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Lghoul</w:t>
            </w:r>
            <w:r w:rsidRPr="00FB36D0">
              <w:rPr>
                <w:rFonts w:ascii="Calibri" w:eastAsia="Times New Roman" w:hAnsi="Calibri" w:cs="Calibri"/>
                <w:color w:val="000000"/>
                <w:sz w:val="16"/>
                <w:szCs w:val="16"/>
                <w:lang w:eastAsia="en-GB"/>
              </w:rPr>
              <w:br/>
              <w:t>(2020)</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&lt;EndNote&gt;&lt;Cite&gt;&lt;Author&gt;Lghoul&lt;/Author&gt;&lt;Year&gt;2020&lt;/Year&gt;&lt;RecNum&gt;8080&lt;/RecNum&gt;&lt;DisplayText&gt;(27)&lt;/DisplayText&gt;&lt;record&gt;&lt;rec-number&gt;8080&lt;/rec-number&gt;&lt;foreign-keys&gt;&lt;key app="EN" db-id="505f90dfnrapp1e0s0rv2fsj2x00ep9v2afx" timestamp="1646320393"&gt;8080&lt;/key&gt;&lt;/foreign-keys&gt;&lt;ref-type name="Journal Article"&gt;17&lt;/ref-type&gt;&lt;contributors&gt;&lt;authors&gt;&lt;author&gt;Lghoul, S.&lt;/author&gt;&lt;author&gt;Loukid, M.&lt;/author&gt;&lt;author&gt;Hilali, M. K.&lt;/author&gt;&lt;/authors&gt;&lt;/contributors&gt;&lt;titles&gt;&lt;title&gt;Prevalence and predictors of dysmenorrhea among a population of adolescent&amp;apos;s schoolgirls (Morocco)&lt;/title&gt;&lt;secondary-title&gt;Saudi Journal of Biological Sciences&lt;/secondary-title&gt;&lt;/titles&gt;&lt;periodical&gt;&lt;full-title&gt;Saudi Journal of Biological Sciences&lt;/full-title&gt;&lt;/periodical&gt;&lt;pages&gt;1737-1742&lt;/pages&gt;&lt;volume&gt;27&lt;/volume&gt;&lt;number&gt;7&lt;/number&gt;&lt;dates&gt;&lt;year&gt;2020&lt;/year&gt;&lt;/dates&gt;&lt;work-type&gt;Article&lt;/work-type&gt;&lt;urls&gt;&lt;related-urls&gt;&lt;url&gt;https://www.scopus.com/inward/record.uri?eid=2-s2.0-85085626187&amp;amp;doi=10.1016%2fj.sjbs.2020.05.022&amp;amp;partnerID=40&amp;amp;md5=18c18bb6584336c5e96c761a31b54bbb&lt;/url&gt;&lt;/related-urls&gt;&lt;/urls&gt;&lt;electronic-resource-num&gt;10.1016/j.sjbs.2020.05.022&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(27)</w:t>
            </w:r>
            <w:r>
              <w:rPr>
                <w:rFonts w:ascii="Calibri" w:eastAsia="Times New Roman" w:hAnsi="Calibri" w:cs="Calibri"/>
                <w:color w:val="000000"/>
                <w:sz w:val="16"/>
                <w:szCs w:val="16"/>
                <w:lang w:eastAsia="en-GB"/>
              </w:rPr>
              <w:fldChar w:fldCharType="end"/>
            </w:r>
          </w:p>
        </w:tc>
        <w:tc>
          <w:tcPr>
            <w:tcW w:w="851" w:type="dxa"/>
            <w:noWrap/>
            <w:hideMark/>
          </w:tcPr>
          <w:p w14:paraId="69FFAB7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Morocco</w:t>
            </w:r>
          </w:p>
        </w:tc>
        <w:tc>
          <w:tcPr>
            <w:tcW w:w="2410" w:type="dxa"/>
            <w:hideMark/>
          </w:tcPr>
          <w:p w14:paraId="1062271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determine the prevalence of dysmenorrhea and associated factors among adolescents in public schools in Marrakesh</w:t>
            </w:r>
          </w:p>
        </w:tc>
        <w:tc>
          <w:tcPr>
            <w:tcW w:w="1275" w:type="dxa"/>
            <w:hideMark/>
          </w:tcPr>
          <w:p w14:paraId="2082409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FF4091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n=364</w:t>
            </w:r>
          </w:p>
        </w:tc>
        <w:tc>
          <w:tcPr>
            <w:tcW w:w="1559" w:type="dxa"/>
            <w:hideMark/>
          </w:tcPr>
          <w:p w14:paraId="100E82D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(Yes or No question to being active)</w:t>
            </w:r>
          </w:p>
        </w:tc>
        <w:tc>
          <w:tcPr>
            <w:tcW w:w="1559" w:type="dxa"/>
            <w:hideMark/>
          </w:tcPr>
          <w:p w14:paraId="17BE3BC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r w:rsidRPr="00FB36D0">
              <w:rPr>
                <w:rFonts w:ascii="Calibri" w:eastAsia="Times New Roman" w:hAnsi="Calibri" w:cs="Calibri"/>
                <w:color w:val="000000"/>
                <w:sz w:val="16"/>
                <w:szCs w:val="16"/>
                <w:lang w:eastAsia="en-GB"/>
              </w:rPr>
              <w:br/>
              <w:t>Pictorial Blood Loss Assessment Chart</w:t>
            </w:r>
          </w:p>
        </w:tc>
        <w:tc>
          <w:tcPr>
            <w:tcW w:w="1569" w:type="dxa"/>
            <w:noWrap/>
            <w:hideMark/>
          </w:tcPr>
          <w:p w14:paraId="7807708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50747F7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No evidence of an association between presence, intensity or severity of dysmenorrhea and PA participation</w:t>
            </w:r>
            <w:r w:rsidRPr="00FB36D0">
              <w:rPr>
                <w:rFonts w:ascii="Calibri" w:eastAsia="Times New Roman" w:hAnsi="Calibri" w:cs="Calibri"/>
                <w:color w:val="000000"/>
                <w:sz w:val="16"/>
                <w:szCs w:val="16"/>
                <w:lang w:eastAsia="en-GB"/>
              </w:rPr>
              <w:br/>
              <w:t>Maybe due to the fact this is a yes or no question and not specific at all</w:t>
            </w:r>
          </w:p>
        </w:tc>
      </w:tr>
      <w:tr w:rsidR="004F3BDA" w:rsidRPr="00FB36D0" w14:paraId="1A2F2D0E" w14:textId="77777777" w:rsidTr="00905497">
        <w:trPr>
          <w:trHeight w:val="1191"/>
        </w:trPr>
        <w:tc>
          <w:tcPr>
            <w:cnfStyle w:val="001000000000" w:firstRow="0" w:lastRow="0" w:firstColumn="1" w:lastColumn="0" w:oddVBand="0" w:evenVBand="0" w:oddHBand="0" w:evenHBand="0" w:firstRowFirstColumn="0" w:firstRowLastColumn="0" w:lastRowFirstColumn="0" w:lastRowLastColumn="0"/>
            <w:tcW w:w="1134" w:type="dxa"/>
            <w:hideMark/>
          </w:tcPr>
          <w:p w14:paraId="22CBD570" w14:textId="7439484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Liliwati</w:t>
            </w:r>
            <w:r w:rsidRPr="00FB36D0">
              <w:rPr>
                <w:rFonts w:ascii="Calibri" w:eastAsia="Times New Roman" w:hAnsi="Calibri" w:cs="Calibri"/>
                <w:color w:val="000000"/>
                <w:sz w:val="16"/>
                <w:szCs w:val="16"/>
                <w:lang w:eastAsia="en-GB"/>
              </w:rPr>
              <w:br/>
              <w:t>(2007)</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&lt;EndNote&gt;&lt;Cite&gt;&lt;Author&gt;Liliwati&lt;/Author&gt;&lt;Year&gt;2007&lt;/Year&gt;&lt;RecNum&gt;5149&lt;/RecNum&gt;&lt;DisplayText&gt;(28)&lt;/DisplayText&gt;&lt;record&gt;&lt;rec-number&gt;5149&lt;/rec-number&gt;&lt;foreign-keys&gt;&lt;key app="EN" db-id="505f90dfnrapp1e0s0rv2fsj2x00ep9v2afx" timestamp="1646319377"&gt;5149&lt;/key&gt;&lt;/foreign-keys&gt;&lt;ref-type name="Journal Article"&gt;17&lt;/ref-type&gt;&lt;contributors&gt;&lt;authors&gt;&lt;author&gt;Liliwati, I.&lt;/author&gt;&lt;author&gt;Verna, L. K. M.&lt;/author&gt;&lt;author&gt;Khairani, O.&lt;/author&gt;&lt;/authors&gt;&lt;/contributors&gt;&lt;titles&gt;&lt;title&gt;Dysmenorrhoea and its Effects on School Activities Among Adolescent Girls in a Rural School in Selangor, Malaysia&lt;/title&gt;&lt;secondary-title&gt;Medicine and Health-Kuala Lumpur&lt;/secondary-title&gt;&lt;/titles&gt;&lt;periodical&gt;&lt;full-title&gt;Medicine and Health-Kuala Lumpur&lt;/full-title&gt;&lt;/periodical&gt;&lt;pages&gt;42-47&lt;/pages&gt;&lt;volume&gt;2&lt;/volume&gt;&lt;number&gt;1&lt;/number&gt;&lt;dates&gt;&lt;year&gt;2007&lt;/year&gt;&lt;pub-dates&gt;&lt;date&gt;2007&lt;/date&gt;&lt;/pub-dates&gt;&lt;/dates&gt;&lt;isbn&gt;1823-2140&lt;/isbn&gt;&lt;accession-num&gt;WOS:000420339000004&lt;/accession-num&gt;&lt;urls&gt;&lt;related-urls&gt;&lt;url&gt;&amp;lt;Go to ISI&amp;gt;://WOS:000420339000004&lt;/url&gt;&lt;/related-urls&gt;&lt;/urls&gt;&lt;/record&gt;&lt;/Cite&gt;&lt;/EndNote&gt;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(28)</w:t>
            </w:r>
            <w:r>
              <w:rPr>
                <w:rFonts w:ascii="Calibri" w:eastAsia="Times New Roman" w:hAnsi="Calibri" w:cs="Calibri"/>
                <w:color w:val="000000"/>
                <w:sz w:val="16"/>
                <w:szCs w:val="16"/>
                <w:lang w:eastAsia="en-GB"/>
              </w:rPr>
              <w:fldChar w:fldCharType="end"/>
            </w:r>
          </w:p>
        </w:tc>
        <w:tc>
          <w:tcPr>
            <w:tcW w:w="851" w:type="dxa"/>
            <w:noWrap/>
            <w:hideMark/>
          </w:tcPr>
          <w:p w14:paraId="00C7F22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Malaysia</w:t>
            </w:r>
          </w:p>
        </w:tc>
        <w:tc>
          <w:tcPr>
            <w:tcW w:w="2410" w:type="dxa"/>
            <w:hideMark/>
          </w:tcPr>
          <w:p w14:paraId="11A141B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determine the prevalence of dysmenorrhea, its associated factors and its effects on school activities</w:t>
            </w:r>
          </w:p>
        </w:tc>
        <w:tc>
          <w:tcPr>
            <w:tcW w:w="1275" w:type="dxa"/>
            <w:hideMark/>
          </w:tcPr>
          <w:p w14:paraId="7263063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5BF321B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n=300</w:t>
            </w:r>
          </w:p>
        </w:tc>
        <w:tc>
          <w:tcPr>
            <w:tcW w:w="1559" w:type="dxa"/>
            <w:hideMark/>
          </w:tcPr>
          <w:p w14:paraId="19608F7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sports activities in Q)</w:t>
            </w:r>
          </w:p>
        </w:tc>
        <w:tc>
          <w:tcPr>
            <w:tcW w:w="1559" w:type="dxa"/>
            <w:hideMark/>
          </w:tcPr>
          <w:p w14:paraId="286DA8D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11F338A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AD1B59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Mean pain score was higher (5.93 (SD 2.36)) in girls who reported being unable to participate in sports compared to those who reported doing normal activity (4.58 (SD 1.91)) (p=0.008).</w:t>
            </w:r>
          </w:p>
        </w:tc>
      </w:tr>
      <w:tr w:rsidR="004F3BDA" w:rsidRPr="00FB36D0" w14:paraId="7A49EAA8" w14:textId="77777777" w:rsidTr="0090549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134" w:type="dxa"/>
            <w:hideMark/>
          </w:tcPr>
          <w:p w14:paraId="1EE04077" w14:textId="0293199B"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Lim</w:t>
            </w:r>
            <w:r w:rsidRPr="00FB36D0">
              <w:rPr>
                <w:rFonts w:ascii="Calibri" w:eastAsia="Times New Roman" w:hAnsi="Calibri" w:cs="Calibri"/>
                <w:color w:val="000000"/>
                <w:sz w:val="16"/>
                <w:szCs w:val="16"/>
                <w:lang w:eastAsia="en-GB"/>
              </w:rPr>
              <w:br/>
              <w:t>(2018)</w:t>
            </w:r>
            <w:r>
              <w:rPr>
                <w:rFonts w:ascii="Calibri" w:eastAsia="Times New Roman" w:hAnsi="Calibri" w:cs="Calibri"/>
                <w:color w:val="000000"/>
                <w:sz w:val="16"/>
                <w:szCs w:val="16"/>
                <w:lang w:eastAsia="en-GB"/>
              </w:rPr>
              <w:fldChar w:fldCharType="begin">
                <w:fldData xml:space="preserve">PEVuZE5vdGU+PENpdGU+PEF1dGhvcj5MaW08L0F1dGhvcj48WWVhcj4yMDE4PC9ZZWFyPjxSZWNO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=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PEVuZE5vdGU+PENpdGU+PEF1dGhvcj5MaW08L0F1dGhvcj48WWVhcj4yMDE4PC9ZZWFyPjxSZWNO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=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(29)</w:t>
            </w:r>
            <w:r>
              <w:rPr>
                <w:rFonts w:ascii="Calibri" w:eastAsia="Times New Roman" w:hAnsi="Calibri" w:cs="Calibri"/>
                <w:color w:val="000000"/>
                <w:sz w:val="16"/>
                <w:szCs w:val="16"/>
                <w:lang w:eastAsia="en-GB"/>
              </w:rPr>
              <w:fldChar w:fldCharType="end"/>
            </w:r>
          </w:p>
        </w:tc>
        <w:tc>
          <w:tcPr>
            <w:tcW w:w="851" w:type="dxa"/>
            <w:noWrap/>
            <w:hideMark/>
          </w:tcPr>
          <w:p w14:paraId="1C15C88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South Korea</w:t>
            </w:r>
          </w:p>
        </w:tc>
        <w:tc>
          <w:tcPr>
            <w:tcW w:w="2410" w:type="dxa"/>
            <w:hideMark/>
          </w:tcPr>
          <w:p w14:paraId="0ABBD9B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associations between lifestyle factors and menstrual irregularities in Korean adolescents</w:t>
            </w:r>
          </w:p>
        </w:tc>
        <w:tc>
          <w:tcPr>
            <w:tcW w:w="1275" w:type="dxa"/>
            <w:hideMark/>
          </w:tcPr>
          <w:p w14:paraId="639AF03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49FDEEB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n=463</w:t>
            </w:r>
          </w:p>
        </w:tc>
        <w:tc>
          <w:tcPr>
            <w:tcW w:w="1559" w:type="dxa"/>
            <w:hideMark/>
          </w:tcPr>
          <w:p w14:paraId="2DBC4EB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2C252AC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hideMark/>
          </w:tcPr>
          <w:p w14:paraId="28E6319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Online nationally representative survey</w:t>
            </w:r>
          </w:p>
        </w:tc>
        <w:tc>
          <w:tcPr>
            <w:tcW w:w="4385" w:type="dxa"/>
            <w:hideMark/>
          </w:tcPr>
          <w:p w14:paraId="220A256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Lack of exercise (measured as walking regularity) was associated with menstrual irregularity (OR=10.42, 95% CI 2.73-39.8, p&lt;0.001) i.e., participants who did not walk regularly were significantly more likely to experience irregular menstruation.</w:t>
            </w:r>
          </w:p>
        </w:tc>
      </w:tr>
      <w:tr w:rsidR="004F3BDA" w:rsidRPr="00FB36D0" w14:paraId="5316D3FC"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00BC341C" w14:textId="3E5BB3AC" w:rsidR="004F3BDA" w:rsidRPr="00FB36D0" w:rsidRDefault="004F3BDA" w:rsidP="003D17C0">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lastRenderedPageBreak/>
              <w:t>Lukindo (2022)</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&lt;EndNote&gt;&lt;Cite&gt;&lt;Author&gt;Lukindo&lt;/Author&gt;&lt;Year&gt;2022&lt;/Year&gt;&lt;RecNum&gt;25420&lt;/RecNum&gt;&lt;DisplayText&gt;(30)&lt;/DisplayText&gt;&lt;record&gt;&lt;rec-number&gt;25420&lt;/rec-number&gt;&lt;foreign-keys&gt;&lt;key app="EN" db-id="505f90dfnrapp1e0s0rv2fsj2x00ep9v2afx" timestamp="1727182837"&gt;25420&lt;/key&gt;&lt;/foreign-keys&gt;&lt;ref-type name="Journal Article"&gt;17&lt;/ref-type&gt;&lt;contributors&gt;&lt;authors&gt;&lt;author&gt;Lukindo, M.&lt;/author&gt;&lt;author&gt;Price, V.&lt;/author&gt;&lt;author&gt;Pike, M.&lt;/author&gt;&lt;/authors&gt;&lt;/contributors&gt;&lt;titles&gt;&lt;title&gt;Estimating the impact of menstrual poverty on adolescents in Nova Scotia&lt;/title&gt;&lt;secondary-title&gt;PAEDIATRICS &amp;amp; CHILD HEALTH&lt;/secondary-title&gt;&lt;/titles&gt;&lt;periodical&gt;&lt;full-title&gt;Paediatrics &amp;amp; Child Health&lt;/full-title&gt;&lt;/periodical&gt;&lt;pages&gt;421-428&lt;/pages&gt;&lt;volume&gt;27&lt;/volume&gt;&lt;number&gt;7&lt;/number&gt;&lt;dates&gt;&lt;year&gt;2022&lt;/year&gt;&lt;pub-dates&gt;&lt;date&gt;DEC 9&lt;/date&gt;&lt;/pub-dates&gt;&lt;/dates&gt;&lt;isbn&gt;1205-7088&amp;#xD;1918-1485&lt;/isbn&gt;&lt;accession-num&gt;WOS:000835170900001&lt;/accession-num&gt;&lt;urls&gt;&lt;/urls&gt;&lt;custom6&gt;AUG 2022&lt;/custom6&gt;&lt;electronic-resource-num&gt;10.1093/pch/pxac062&lt;/electronic-resource-num&gt;&lt;/record&gt;&lt;/Cite&gt;&lt;/EndNote&gt;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(30)</w:t>
            </w:r>
            <w:r>
              <w:rPr>
                <w:rFonts w:ascii="Calibri" w:eastAsia="Times New Roman" w:hAnsi="Calibri" w:cs="Calibri"/>
                <w:color w:val="000000"/>
                <w:sz w:val="16"/>
                <w:szCs w:val="16"/>
                <w:lang w:eastAsia="en-GB"/>
              </w:rPr>
              <w:fldChar w:fldCharType="end"/>
            </w:r>
          </w:p>
        </w:tc>
        <w:tc>
          <w:tcPr>
            <w:tcW w:w="851" w:type="dxa"/>
            <w:noWrap/>
          </w:tcPr>
          <w:p w14:paraId="4F27BA1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Canada</w:t>
            </w:r>
          </w:p>
        </w:tc>
        <w:tc>
          <w:tcPr>
            <w:tcW w:w="2410" w:type="dxa"/>
          </w:tcPr>
          <w:p w14:paraId="4219D1E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C1402A">
              <w:rPr>
                <w:rFonts w:ascii="Calibri" w:eastAsia="Times New Roman" w:hAnsi="Calibri" w:cs="Calibri"/>
                <w:color w:val="000000"/>
                <w:sz w:val="16"/>
                <w:szCs w:val="16"/>
                <w:lang w:eastAsia="en-GB"/>
              </w:rPr>
              <w:t>To estimate the impact of menstrual poverty on adolescents who reside in Nova Scotia (NS), Canada</w:t>
            </w:r>
          </w:p>
        </w:tc>
        <w:tc>
          <w:tcPr>
            <w:tcW w:w="1275" w:type="dxa"/>
          </w:tcPr>
          <w:p w14:paraId="7395706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47067DE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n=420</w:t>
            </w:r>
          </w:p>
        </w:tc>
        <w:tc>
          <w:tcPr>
            <w:tcW w:w="1559" w:type="dxa"/>
          </w:tcPr>
          <w:p w14:paraId="5F1805D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Not measured </w:t>
            </w:r>
            <w:r w:rsidRPr="00E64B40">
              <w:rPr>
                <w:rFonts w:ascii="Calibri" w:eastAsia="Times New Roman" w:hAnsi="Calibri" w:cs="Calibri"/>
                <w:color w:val="000000"/>
                <w:sz w:val="16"/>
                <w:szCs w:val="16"/>
                <w:lang w:eastAsia="en-GB"/>
              </w:rPr>
              <w:br/>
              <w:t xml:space="preserve">(Participants asked impact of </w:t>
            </w:r>
            <w:r>
              <w:rPr>
                <w:rFonts w:ascii="Calibri" w:eastAsia="Times New Roman" w:hAnsi="Calibri" w:cs="Calibri"/>
                <w:color w:val="000000"/>
                <w:sz w:val="16"/>
                <w:szCs w:val="16"/>
                <w:lang w:eastAsia="en-GB"/>
              </w:rPr>
              <w:t>period poverty</w:t>
            </w:r>
            <w:r w:rsidRPr="00E64B40">
              <w:rPr>
                <w:rFonts w:ascii="Calibri" w:eastAsia="Times New Roman" w:hAnsi="Calibri" w:cs="Calibri"/>
                <w:color w:val="000000"/>
                <w:sz w:val="16"/>
                <w:szCs w:val="16"/>
                <w:lang w:eastAsia="en-GB"/>
              </w:rPr>
              <w:t xml:space="preserve"> on sports in Q)</w:t>
            </w:r>
          </w:p>
        </w:tc>
        <w:tc>
          <w:tcPr>
            <w:tcW w:w="1559" w:type="dxa"/>
          </w:tcPr>
          <w:p w14:paraId="37A3FE0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 (</w:t>
            </w:r>
            <w:r w:rsidRPr="00DD1C7E">
              <w:rPr>
                <w:rFonts w:ascii="Calibri" w:eastAsia="Times New Roman" w:hAnsi="Calibri" w:cs="Calibri"/>
                <w:color w:val="000000"/>
                <w:sz w:val="16"/>
                <w:szCs w:val="16"/>
                <w:lang w:eastAsia="en-GB"/>
              </w:rPr>
              <w:t>Author developed 25-item called the adolescent Menstrual Poverty Questionnaire</w:t>
            </w:r>
          </w:p>
        </w:tc>
        <w:tc>
          <w:tcPr>
            <w:tcW w:w="1569" w:type="dxa"/>
          </w:tcPr>
          <w:p w14:paraId="29559AA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Social media</w:t>
            </w:r>
          </w:p>
        </w:tc>
        <w:tc>
          <w:tcPr>
            <w:tcW w:w="4385" w:type="dxa"/>
          </w:tcPr>
          <w:p w14:paraId="541BBEE8"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2C6F7E">
              <w:rPr>
                <w:rFonts w:ascii="Calibri" w:eastAsia="Times New Roman" w:hAnsi="Calibri" w:cs="Calibri"/>
                <w:color w:val="000000"/>
                <w:sz w:val="16"/>
                <w:szCs w:val="16"/>
                <w:lang w:eastAsia="en-GB"/>
              </w:rPr>
              <w:t>40% of participants reported missing out on sports/gym class during menstruation because of lack of money for products</w:t>
            </w:r>
          </w:p>
          <w:p w14:paraId="47779EE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
        </w:tc>
      </w:tr>
      <w:tr w:rsidR="004F3BDA" w:rsidRPr="00FB36D0" w14:paraId="4DAA2C9F" w14:textId="77777777" w:rsidTr="00905497">
        <w:trPr>
          <w:cnfStyle w:val="000000100000" w:firstRow="0" w:lastRow="0" w:firstColumn="0" w:lastColumn="0" w:oddVBand="0" w:evenVBand="0" w:oddHBand="1" w:evenHBand="0" w:firstRowFirstColumn="0" w:firstRowLastColumn="0" w:lastRowFirstColumn="0" w:lastRowLastColumn="0"/>
          <w:trHeight w:val="2835"/>
        </w:trPr>
        <w:tc>
          <w:tcPr>
            <w:cnfStyle w:val="001000000000" w:firstRow="0" w:lastRow="0" w:firstColumn="1" w:lastColumn="0" w:oddVBand="0" w:evenVBand="0" w:oddHBand="0" w:evenHBand="0" w:firstRowFirstColumn="0" w:firstRowLastColumn="0" w:lastRowFirstColumn="0" w:lastRowLastColumn="0"/>
            <w:tcW w:w="1134" w:type="dxa"/>
            <w:hideMark/>
          </w:tcPr>
          <w:p w14:paraId="2DCF57DE" w14:textId="5DFBDF6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Macleod</w:t>
            </w:r>
            <w:r w:rsidRPr="00FB36D0">
              <w:rPr>
                <w:rFonts w:ascii="Calibri" w:eastAsia="Times New Roman" w:hAnsi="Calibri" w:cs="Calibri"/>
                <w:color w:val="000000"/>
                <w:sz w:val="16"/>
                <w:szCs w:val="16"/>
                <w:lang w:eastAsia="en-GB"/>
              </w:rPr>
              <w:br/>
              <w:t>(2020)</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&lt;EndNote&gt;&lt;Cite&gt;&lt;Author&gt;Macleod&lt;/Author&gt;&lt;Year&gt;2020&lt;/Year&gt;&lt;RecNum&gt;5628&lt;/RecNum&gt;&lt;DisplayText&gt;(31)&lt;/DisplayText&gt;&lt;record&gt;&lt;rec-number&gt;5628&lt;/rec-number&gt;&lt;foreign-keys&gt;&lt;key app="EN" db-id="505f90dfnrapp1e0s0rv2fsj2x00ep9v2afx" timestamp="1646319377"&gt;5628&lt;/key&gt;&lt;/foreign-keys&gt;&lt;ref-type name="Journal Article"&gt;17&lt;/ref-type&gt;&lt;contributors&gt;&lt;authors&gt;&lt;author&gt;Macleod, Catriona Ida&lt;/author&gt;&lt;author&gt;du Toit, Ryan&lt;/author&gt;&lt;author&gt;Paphitis, Sharli&lt;/author&gt;&lt;author&gt;Kelland, Lindsay&lt;/author&gt;&lt;/authors&gt;&lt;/contributors&gt;&lt;titles&gt;&lt;title&gt;Social and structural barriers related to menstruation across diverse schools in the Eastern Cape&lt;/title&gt;&lt;secondary-title&gt;South African Journal of Education&lt;/secondary-title&gt;&lt;/titles&gt;&lt;periodical&gt;&lt;full-title&gt;South African Journal of Education&lt;/full-title&gt;&lt;/periodical&gt;&lt;volume&gt;40&lt;/volume&gt;&lt;number&gt;3&lt;/number&gt;&lt;dates&gt;&lt;year&gt;2020&lt;/year&gt;&lt;pub-dates&gt;&lt;date&gt;Aug&lt;/date&gt;&lt;/pub-dates&gt;&lt;/dates&gt;&lt;isbn&gt;0256-0100&lt;/isbn&gt;&lt;accession-num&gt;WOS:000623246200003&lt;/accession-num&gt;&lt;urls&gt;&lt;related-urls&gt;&lt;url&gt;&amp;lt;Go to ISI&amp;gt;://WOS:000623246200003&lt;/url&gt;&lt;/related-urls&gt;&lt;/urls&gt;&lt;custom7&gt;1663&lt;/custom7&gt;&lt;electronic-resource-num&gt;10.15700/saje.v40n3a1663&lt;/electronic-resource-num&gt;&lt;/record&gt;&lt;/Cite&gt;&lt;/EndNote&gt;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(31)</w:t>
            </w:r>
            <w:r>
              <w:rPr>
                <w:rFonts w:ascii="Calibri" w:eastAsia="Times New Roman" w:hAnsi="Calibri" w:cs="Calibri"/>
                <w:color w:val="000000"/>
                <w:sz w:val="16"/>
                <w:szCs w:val="16"/>
                <w:lang w:eastAsia="en-GB"/>
              </w:rPr>
              <w:fldChar w:fldCharType="end"/>
            </w:r>
          </w:p>
        </w:tc>
        <w:tc>
          <w:tcPr>
            <w:tcW w:w="851" w:type="dxa"/>
            <w:noWrap/>
            <w:hideMark/>
          </w:tcPr>
          <w:p w14:paraId="066ABA0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South Africa</w:t>
            </w:r>
          </w:p>
        </w:tc>
        <w:tc>
          <w:tcPr>
            <w:tcW w:w="2410" w:type="dxa"/>
            <w:hideMark/>
          </w:tcPr>
          <w:p w14:paraId="476EE12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the social and structural barriers related to menstruation across diverse schools in the Eastern Cape</w:t>
            </w:r>
          </w:p>
        </w:tc>
        <w:tc>
          <w:tcPr>
            <w:tcW w:w="1275" w:type="dxa"/>
            <w:hideMark/>
          </w:tcPr>
          <w:p w14:paraId="03C15E4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2C49B47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n=1035</w:t>
            </w:r>
          </w:p>
        </w:tc>
        <w:tc>
          <w:tcPr>
            <w:tcW w:w="1559" w:type="dxa"/>
            <w:hideMark/>
          </w:tcPr>
          <w:p w14:paraId="229CEC5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sports activities in Q)</w:t>
            </w:r>
          </w:p>
        </w:tc>
        <w:tc>
          <w:tcPr>
            <w:tcW w:w="1559" w:type="dxa"/>
            <w:hideMark/>
          </w:tcPr>
          <w:p w14:paraId="79234E1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5A76F68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20DCB22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1. 47.8% of participants reported restricting sporting activities due to menstruation</w:t>
            </w:r>
            <w:r>
              <w:br/>
            </w:r>
            <w:r w:rsidRPr="239AAF70">
              <w:rPr>
                <w:rFonts w:ascii="Calibri" w:eastAsia="Times New Roman" w:hAnsi="Calibri" w:cs="Calibri"/>
                <w:color w:val="000000" w:themeColor="text1"/>
                <w:sz w:val="16"/>
                <w:szCs w:val="16"/>
                <w:lang w:eastAsia="en-GB"/>
              </w:rPr>
              <w:t xml:space="preserve">Reasons for restriction: 36.4% physical symptoms, 22% fear of swimming/unwilling to swim, 17% embarrassment, 15.2% fear of discovery, 12.8% perceived inability to perform, 8.5% desire to abstain from activities, 8% perceived increase in bleeding, 5.3% management problems. </w:t>
            </w:r>
            <w:r>
              <w:br/>
            </w:r>
            <w:r w:rsidRPr="239AAF70">
              <w:rPr>
                <w:rFonts w:ascii="Calibri" w:eastAsia="Times New Roman" w:hAnsi="Calibri" w:cs="Calibri"/>
                <w:color w:val="000000" w:themeColor="text1"/>
                <w:sz w:val="16"/>
                <w:szCs w:val="16"/>
                <w:lang w:eastAsia="en-GB"/>
              </w:rPr>
              <w:t xml:space="preserve">2. Participants in more resourced schools reported physical symptoms as a major reason for not participating in sporting activities. Whilst those in under-resourced schools reported management problems and fear of discovery </w:t>
            </w:r>
            <w:r>
              <w:br/>
            </w:r>
            <w:r w:rsidRPr="239AAF70">
              <w:rPr>
                <w:rFonts w:ascii="Calibri" w:eastAsia="Times New Roman" w:hAnsi="Calibri" w:cs="Calibri"/>
                <w:color w:val="000000" w:themeColor="text1"/>
                <w:sz w:val="16"/>
                <w:szCs w:val="16"/>
                <w:lang w:eastAsia="en-GB"/>
              </w:rPr>
              <w:t>3. Participants in more resourced schools were more likely to restrict sporting activities when at school whilst menstruating compared to those in less resourced schools.</w:t>
            </w:r>
          </w:p>
        </w:tc>
      </w:tr>
      <w:tr w:rsidR="004F3BDA" w:rsidRPr="00FB36D0" w14:paraId="6C4F2BC9" w14:textId="77777777" w:rsidTr="00905497">
        <w:trPr>
          <w:trHeight w:val="964"/>
        </w:trPr>
        <w:tc>
          <w:tcPr>
            <w:cnfStyle w:val="001000000000" w:firstRow="0" w:lastRow="0" w:firstColumn="1" w:lastColumn="0" w:oddVBand="0" w:evenVBand="0" w:oddHBand="0" w:evenHBand="0" w:firstRowFirstColumn="0" w:firstRowLastColumn="0" w:lastRowFirstColumn="0" w:lastRowLastColumn="0"/>
            <w:tcW w:w="1134" w:type="dxa"/>
            <w:hideMark/>
          </w:tcPr>
          <w:p w14:paraId="147EB60B" w14:textId="5D032438"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Maruf</w:t>
            </w:r>
            <w:r w:rsidRPr="00FB36D0">
              <w:rPr>
                <w:rFonts w:ascii="Calibri" w:eastAsia="Times New Roman" w:hAnsi="Calibri" w:cs="Calibri"/>
                <w:color w:val="000000"/>
                <w:sz w:val="16"/>
                <w:szCs w:val="16"/>
                <w:lang w:eastAsia="en-GB"/>
              </w:rPr>
              <w:br/>
              <w:t>(2013)</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&lt;EndNote&gt;&lt;Cite&gt;&lt;Author&gt;Maruf&lt;/Author&gt;&lt;Year&gt;2013&lt;/Year&gt;&lt;RecNum&gt;592&lt;/RecNum&gt;&lt;DisplayText&gt;(32)&lt;/DisplayText&gt;&lt;record&gt;&lt;rec-number&gt;592&lt;/rec-number&gt;&lt;foreign-keys&gt;&lt;key app="EN" db-id="505f90dfnrapp1e0s0rv2fsj2x00ep9v2afx" timestamp="1605987920"&gt;592&lt;/key&gt;&lt;/foreign-keys&gt;&lt;ref-type name="Journal Article"&gt;17&lt;/ref-type&gt;&lt;contributors&gt;&lt;authors&gt;&lt;author&gt;Maruf, F. A.&lt;/author&gt;&lt;author&gt;Ezenwafor, N. V.&lt;/author&gt;&lt;author&gt;Moroof, S. O.&lt;/author&gt;&lt;author&gt;Adeniyi, A. F.&lt;/author&gt;&lt;author&gt;Okoye, E. C.&lt;/author&gt;&lt;/authors&gt;&lt;/contributors&gt;&lt;auth-address&gt;Department of Medical Rehabilitation, Faculty of Clinical Sciences and Technology, Nnnamdi Azikiwe University, Nnewi. mafaad@yahoo.com FAU - Ezenwafor, Nonyelum V&amp;#xD;Department of Medical Rehabilitation, Faculty of Clinical Sciences and Technology, Nnnamdi Azikiwe University, Nnewi. FAU - Moroof, Suleman O&amp;#xD;Department of Medical Rehabilitation, Faculty of Clinical Sciences and Technology, Nnnamdi Azikiwe University, Nnewi. FAU - Adeniyi, Ade F&amp;#xD;Department of Medical Rehabilitation, Faculty of Clinical Sciences and Technology, Nnnamdi Azikiwe University, Nnewi. FAU - Okoye, Emmanuel C&amp;#xD;Department of Medical Rehabilitation, Faculty of Clinical Sciences and Technology, Nnnamdi Azikiwe University, Nnewi.&lt;/auth-address&gt;&lt;titles&gt;&lt;title&gt;Physical activity level and adiposity: are they associated with primary dysmenorrhea in school adolescents?&lt;/title&gt;&lt;/titles&gt;&lt;number&gt;1118-4841 (Print)&lt;/number&gt;&lt;dates&gt;&lt;year&gt;2013&lt;/year&gt;&lt;/dates&gt;&lt;urls&gt;&lt;/urls&gt;&lt;remote-database-provider&gt;2013 Dec&lt;/remote-database-provider&gt;&lt;language&gt;eng&lt;/language&gt;&lt;/record&gt;&lt;/Cite&gt;&lt;/EndNote&gt;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(32)</w:t>
            </w:r>
            <w:r>
              <w:rPr>
                <w:rFonts w:ascii="Calibri" w:eastAsia="Times New Roman" w:hAnsi="Calibri" w:cs="Calibri"/>
                <w:color w:val="000000"/>
                <w:sz w:val="16"/>
                <w:szCs w:val="16"/>
                <w:lang w:eastAsia="en-GB"/>
              </w:rPr>
              <w:fldChar w:fldCharType="end"/>
            </w:r>
          </w:p>
        </w:tc>
        <w:tc>
          <w:tcPr>
            <w:tcW w:w="851" w:type="dxa"/>
            <w:noWrap/>
            <w:hideMark/>
          </w:tcPr>
          <w:p w14:paraId="5C1A752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Nigeria</w:t>
            </w:r>
          </w:p>
        </w:tc>
        <w:tc>
          <w:tcPr>
            <w:tcW w:w="2410" w:type="dxa"/>
            <w:hideMark/>
          </w:tcPr>
          <w:p w14:paraId="7E0D12A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explore the association of PA and adiposity indices with primary dysmenorrhea and associated menstrual pain</w:t>
            </w:r>
          </w:p>
        </w:tc>
        <w:tc>
          <w:tcPr>
            <w:tcW w:w="1275" w:type="dxa"/>
            <w:hideMark/>
          </w:tcPr>
          <w:p w14:paraId="5690DD4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0E8562A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n=1383</w:t>
            </w:r>
          </w:p>
        </w:tc>
        <w:tc>
          <w:tcPr>
            <w:tcW w:w="1559" w:type="dxa"/>
            <w:hideMark/>
          </w:tcPr>
          <w:p w14:paraId="2E27730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3A7551E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41D4BE4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199460B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Study found no association between PA level and primary dysmenorrhea (PD) occurrence but found that more participants without PD engaged in PA for more than one hour daily compared to those with PD (chi2 = 11.49, p=0.001).</w:t>
            </w:r>
          </w:p>
        </w:tc>
      </w:tr>
      <w:tr w:rsidR="004F3BDA" w:rsidRPr="00FB36D0" w14:paraId="0F2B1FB9" w14:textId="77777777" w:rsidTr="00905497">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134" w:type="dxa"/>
            <w:hideMark/>
          </w:tcPr>
          <w:p w14:paraId="344FC005" w14:textId="1B1743A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Mohamed</w:t>
            </w:r>
            <w:r w:rsidRPr="00FB36D0">
              <w:rPr>
                <w:rFonts w:ascii="Calibri" w:eastAsia="Times New Roman" w:hAnsi="Calibri" w:cs="Calibri"/>
                <w:color w:val="000000"/>
                <w:sz w:val="16"/>
                <w:szCs w:val="16"/>
                <w:lang w:eastAsia="en-GB"/>
              </w:rPr>
              <w:br/>
              <w:t>(2012)</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&lt;EndNote&gt;&lt;Cite&gt;&lt;Author&gt;Mohamed&lt;/Author&gt;&lt;Year&gt;2012&lt;/Year&gt;&lt;RecNum&gt;5131&lt;/RecNum&gt;&lt;DisplayText&gt;(33)&lt;/DisplayText&gt;&lt;record&gt;&lt;rec-number&gt;5131&lt;/rec-number&gt;&lt;foreign-keys&gt;&lt;key app="EN" db-id="505f90dfnrapp1e0s0rv2fsj2x00ep9v2afx" timestamp="1646319377"&gt;5131&lt;/key&gt;&lt;/foreign-keys&gt;&lt;ref-type name="Journal Article"&gt;17&lt;/ref-type&gt;&lt;contributors&gt;&lt;authors&gt;&lt;author&gt;Mohamed, Eman M.&lt;/author&gt;&lt;/authors&gt;&lt;/contributors&gt;&lt;titles&gt;&lt;title&gt;Epidemiology of Dysmenorrhea among Adolescent Students in Assiut City, Egypt&lt;/title&gt;&lt;secondary-title&gt;Life Science Journal-Acta Zhengzhou University Overseas Edition&lt;/secondary-title&gt;&lt;/titles&gt;&lt;periodical&gt;&lt;full-title&gt;Life Science Journal-Acta Zhengzhou University Overseas Edition&lt;/full-title&gt;&lt;/periodical&gt;&lt;pages&gt;348-353&lt;/pages&gt;&lt;volume&gt;9&lt;/volume&gt;&lt;number&gt;1&lt;/number&gt;&lt;dates&gt;&lt;year&gt;2012&lt;/year&gt;&lt;pub-dates&gt;&lt;date&gt;2012&lt;/date&gt;&lt;/pub-dates&gt;&lt;/dates&gt;&lt;isbn&gt;1097-8135&lt;/isbn&gt;&lt;accession-num&gt;WOS:000306398400050&lt;/accession-num&gt;&lt;urls&gt;&lt;related-urls&gt;&lt;url&gt;&amp;lt;Go to ISI&amp;gt;://WOS:000306398400050&lt;/url&gt;&lt;/related-urls&gt;&lt;/urls&gt;&lt;/record&gt;&lt;/Cite&gt;&lt;/EndNote&gt;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(33)</w:t>
            </w:r>
            <w:r>
              <w:rPr>
                <w:rFonts w:ascii="Calibri" w:eastAsia="Times New Roman" w:hAnsi="Calibri" w:cs="Calibri"/>
                <w:color w:val="000000"/>
                <w:sz w:val="16"/>
                <w:szCs w:val="16"/>
                <w:lang w:eastAsia="en-GB"/>
              </w:rPr>
              <w:fldChar w:fldCharType="end"/>
            </w:r>
          </w:p>
        </w:tc>
        <w:tc>
          <w:tcPr>
            <w:tcW w:w="851" w:type="dxa"/>
            <w:noWrap/>
            <w:hideMark/>
          </w:tcPr>
          <w:p w14:paraId="72865F5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Egypt</w:t>
            </w:r>
          </w:p>
        </w:tc>
        <w:tc>
          <w:tcPr>
            <w:tcW w:w="2410" w:type="dxa"/>
            <w:hideMark/>
          </w:tcPr>
          <w:p w14:paraId="2804C9E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examine the prevalence, determinants, impact and treatment practices of dysmenorrhea</w:t>
            </w:r>
          </w:p>
        </w:tc>
        <w:tc>
          <w:tcPr>
            <w:tcW w:w="1275" w:type="dxa"/>
            <w:hideMark/>
          </w:tcPr>
          <w:p w14:paraId="5AC1697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48F80B4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n=845</w:t>
            </w:r>
          </w:p>
        </w:tc>
        <w:tc>
          <w:tcPr>
            <w:tcW w:w="1559" w:type="dxa"/>
            <w:hideMark/>
          </w:tcPr>
          <w:p w14:paraId="6ED608E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sports activities in Q)</w:t>
            </w:r>
          </w:p>
        </w:tc>
        <w:tc>
          <w:tcPr>
            <w:tcW w:w="1559" w:type="dxa"/>
            <w:hideMark/>
          </w:tcPr>
          <w:p w14:paraId="2420326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w:t>
            </w:r>
            <w:r w:rsidRPr="00FB36D0">
              <w:rPr>
                <w:rFonts w:ascii="Calibri" w:eastAsia="Times New Roman" w:hAnsi="Calibri" w:cs="Calibri"/>
                <w:color w:val="000000"/>
                <w:sz w:val="16"/>
                <w:szCs w:val="16"/>
                <w:lang w:eastAsia="en-GB"/>
              </w:rPr>
              <w:t>uestionnaire</w:t>
            </w:r>
            <w:r w:rsidRPr="00FB36D0">
              <w:rPr>
                <w:rFonts w:ascii="Calibri" w:eastAsia="Times New Roman" w:hAnsi="Calibri" w:cs="Calibri"/>
                <w:color w:val="000000"/>
                <w:sz w:val="16"/>
                <w:szCs w:val="16"/>
                <w:lang w:eastAsia="en-GB"/>
              </w:rPr>
              <w:br/>
              <w:t>VAS for pain</w:t>
            </w:r>
          </w:p>
        </w:tc>
        <w:tc>
          <w:tcPr>
            <w:tcW w:w="1569" w:type="dxa"/>
            <w:noWrap/>
            <w:hideMark/>
          </w:tcPr>
          <w:p w14:paraId="023B556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947B65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1. 50.9% of participants reported that sports participation was affected by dysmenorrhea </w:t>
            </w:r>
            <w:r>
              <w:br/>
            </w:r>
            <w:r w:rsidRPr="239AAF70">
              <w:rPr>
                <w:rFonts w:ascii="Calibri" w:eastAsia="Times New Roman" w:hAnsi="Calibri" w:cs="Calibri"/>
                <w:color w:val="000000" w:themeColor="text1"/>
                <w:sz w:val="16"/>
                <w:szCs w:val="16"/>
                <w:lang w:eastAsia="en-GB"/>
              </w:rPr>
              <w:t>2. Dysmenorrhea was significantly associated with decreased sports participation.</w:t>
            </w:r>
            <w:r>
              <w:br/>
            </w:r>
            <w:r w:rsidRPr="239AAF70">
              <w:rPr>
                <w:rFonts w:ascii="Calibri" w:eastAsia="Times New Roman" w:hAnsi="Calibri" w:cs="Calibri"/>
                <w:color w:val="000000" w:themeColor="text1"/>
                <w:sz w:val="16"/>
                <w:szCs w:val="16"/>
                <w:lang w:eastAsia="en-GB"/>
              </w:rPr>
              <w:t>3. A greater proportion of participants with severe dysmenorrhea (60.9%) reported limited sports participation than those with mild menstrual pain (39.2%). Those with severe pain were 2.4 times more likely to limit sports participation compared to those with mild pain (OR 2.4 95% CI 1.4-4.0, p&lt;0.001).</w:t>
            </w:r>
            <w:r>
              <w:br/>
            </w:r>
            <w:r w:rsidRPr="239AAF70">
              <w:rPr>
                <w:rFonts w:ascii="Calibri" w:eastAsia="Times New Roman" w:hAnsi="Calibri" w:cs="Calibri"/>
                <w:color w:val="000000" w:themeColor="text1"/>
                <w:sz w:val="16"/>
                <w:szCs w:val="16"/>
                <w:lang w:eastAsia="en-GB"/>
              </w:rPr>
              <w:t>4. 7% of participants with dysmenorrhea reported using exercise to relieve menstrual symptoms</w:t>
            </w:r>
          </w:p>
        </w:tc>
      </w:tr>
      <w:tr w:rsidR="004F3BDA" w:rsidRPr="00FB36D0" w14:paraId="1EF4C507" w14:textId="77777777" w:rsidTr="00905497">
        <w:trPr>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046CA6D8" w14:textId="39B91E70"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Negi</w:t>
            </w:r>
            <w:r w:rsidRPr="00FB36D0">
              <w:rPr>
                <w:rFonts w:ascii="Calibri" w:eastAsia="Times New Roman" w:hAnsi="Calibri" w:cs="Calibri"/>
                <w:color w:val="000000"/>
                <w:sz w:val="16"/>
                <w:szCs w:val="16"/>
                <w:lang w:eastAsia="en-GB"/>
              </w:rPr>
              <w:br/>
              <w:t>(2018)</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&lt;EndNote&gt;&lt;Cite&gt;&lt;Author&gt;Negi&lt;/Author&gt;&lt;Year&gt;2018&lt;/Year&gt;&lt;RecNum&gt;2621&lt;/RecNum&gt;&lt;DisplayText&gt;(34)&lt;/DisplayText&gt;&lt;record&gt;&lt;rec-number&gt;2621&lt;/rec-number&gt;&lt;foreign-keys&gt;&lt;key app="EN" db-id="505f90dfnrapp1e0s0rv2fsj2x00ep9v2afx" timestamp="1646317365"&gt;2621&lt;/key&gt;&lt;/foreign-keys&gt;&lt;ref-type name="Journal Article"&gt;17&lt;/ref-type&gt;&lt;contributors&gt;&lt;authors&gt;&lt;author&gt;Negi, P.&lt;/author&gt;&lt;author&gt;Mishra, A.&lt;/author&gt;&lt;author&gt;Lakhera, P.&lt;/author&gt;&lt;/authors&gt;&lt;/contributors&gt;&lt;auth-address&gt;Department of Zoology and Biotechnology, HNB Garhwal University, Srinagar, Uttarakhand, India.&lt;/auth-address&gt;&lt;titles&gt;&lt;title&gt;Menstrual abnormalities and their association with lifestyle pattern in adolescent girls of Garhwal, India&lt;/title&gt;&lt;secondary-title&gt;J Family Med Prim Care&lt;/secondary-title&gt;&lt;/titles&gt;&lt;periodical&gt;&lt;full-title&gt;J Family Med Prim Care&lt;/full-title&gt;&lt;/periodical&gt;&lt;pages&gt;804-808&lt;/pages&gt;&lt;volume&gt;7&lt;/volume&gt;&lt;number&gt;4&lt;/number&gt;&lt;edition&gt;2018/09/21&lt;/edition&gt;&lt;keywords&gt;&lt;keyword&gt;Adolescent&lt;/keyword&gt;&lt;keyword&gt;dysmenorrhea&lt;/keyword&gt;&lt;keyword&gt;menarche&lt;/keyword&gt;&lt;keyword&gt;menstrual abnormalities&lt;/keyword&gt;&lt;keyword&gt;premenstrual syndrome&lt;/keyword&gt;&lt;/keywords&gt;&lt;dates&gt;&lt;year&gt;2018&lt;/year&gt;&lt;pub-dates&gt;&lt;date&gt;Jul-Aug&lt;/date&gt;&lt;/pub-dates&gt;&lt;/dates&gt;&lt;isbn&gt;2249-4863 (Print)&amp;#xD;2249-4863&lt;/isbn&gt;&lt;accession-num&gt;30234057&lt;/accession-num&gt;&lt;urls&gt;&lt;/urls&gt;&lt;custom2&gt;PMC6132013&lt;/custom2&gt;&lt;electronic-resource-num&gt;10.4103/jfmpc.jfmpc_159_17&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(34)</w:t>
            </w:r>
            <w:r>
              <w:rPr>
                <w:rFonts w:ascii="Calibri" w:eastAsia="Times New Roman" w:hAnsi="Calibri" w:cs="Calibri"/>
                <w:color w:val="000000"/>
                <w:sz w:val="16"/>
                <w:szCs w:val="16"/>
                <w:lang w:eastAsia="en-GB"/>
              </w:rPr>
              <w:fldChar w:fldCharType="end"/>
            </w:r>
          </w:p>
        </w:tc>
        <w:tc>
          <w:tcPr>
            <w:tcW w:w="851" w:type="dxa"/>
            <w:noWrap/>
            <w:hideMark/>
          </w:tcPr>
          <w:p w14:paraId="57496D8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36FAE12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the prevalence of menstrual abnormalities in adolescent girls and their association with dietary and exercise pattern</w:t>
            </w:r>
          </w:p>
        </w:tc>
        <w:tc>
          <w:tcPr>
            <w:tcW w:w="1275" w:type="dxa"/>
            <w:hideMark/>
          </w:tcPr>
          <w:p w14:paraId="519D6A1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EFBE00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n=470</w:t>
            </w:r>
          </w:p>
        </w:tc>
        <w:tc>
          <w:tcPr>
            <w:tcW w:w="1559" w:type="dxa"/>
            <w:hideMark/>
          </w:tcPr>
          <w:p w14:paraId="3FCE470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6788CE1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0657E2D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74A5FD5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Dysmenorrhea and Menstrual irregularities were more frequently observed in those who did PA 3-7 days per week (63.72% and 55.44% respectively) compared to those doing &lt;2 days per week (36.27% and 44.55%).</w:t>
            </w:r>
          </w:p>
        </w:tc>
      </w:tr>
      <w:tr w:rsidR="004F3BDA" w:rsidRPr="00FB36D0" w14:paraId="2104B025" w14:textId="77777777" w:rsidTr="00905497">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134" w:type="dxa"/>
            <w:hideMark/>
          </w:tcPr>
          <w:p w14:paraId="2F376FE4" w14:textId="6C1EA4A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Oguz</w:t>
            </w:r>
            <w:r w:rsidRPr="00FB36D0">
              <w:rPr>
                <w:rFonts w:ascii="Calibri" w:eastAsia="Times New Roman" w:hAnsi="Calibri" w:cs="Calibri"/>
                <w:color w:val="000000"/>
                <w:sz w:val="16"/>
                <w:szCs w:val="16"/>
                <w:lang w:eastAsia="en-GB"/>
              </w:rPr>
              <w:br/>
              <w:t>(2016)</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&lt;EndNote&gt;&lt;Cite&gt;&lt;Author&gt;Esen&lt;/Author&gt;&lt;Year&gt;2016&lt;/Year&gt;&lt;RecNum&gt;4108&lt;/RecNum&gt;&lt;DisplayText&gt;(35)&lt;/DisplayText&gt;&lt;record&gt;&lt;rec-number&gt;4108&lt;/rec-number&gt;&lt;foreign-keys&gt;&lt;key app="EN" db-id="505f90dfnrapp1e0s0rv2fsj2x00ep9v2afx" timestamp="1646317366"&gt;4108&lt;/key&gt;&lt;/foreign-keys&gt;&lt;ref-type name="Journal Article"&gt;17&lt;/ref-type&gt;&lt;contributors&gt;&lt;authors&gt;&lt;author&gt;Esen, İ&lt;/author&gt;&lt;author&gt;Oğuz, B.&lt;/author&gt;&lt;author&gt;Serin, H. M.&lt;/author&gt;&lt;/authors&gt;&lt;/contributors&gt;&lt;auth-address&gt;Fırat University Faculty of Medicine, Department of Pediatrics, Division of Pediatric Endocrinology, Elazığ, Turkey Phone: +90 505 525 23 33 E-mail: esen_ihsan@yahoo.com.&lt;/auth-address&gt;&lt;titles&gt;&lt;title&gt;Menstrual Characteristics of Pubertal Girls: A Questionnaire-Based Study in Turkey&lt;/title&gt;&lt;secondary-title&gt;J Clin Res Pediatr Endocrinol&lt;/secondary-title&gt;&lt;/titles&gt;&lt;periodical&gt;&lt;full-title&gt;J Clin Res Pediatr Endocrinol&lt;/full-title&gt;&lt;/periodical&gt;&lt;pages&gt;192-6&lt;/pages&gt;&lt;volume&gt;8&lt;/volume&gt;&lt;number&gt;2&lt;/number&gt;&lt;edition&gt;2016/01/14&lt;/edition&gt;&lt;keywords&gt;&lt;keyword&gt;Adolescent&lt;/keyword&gt;&lt;keyword&gt;Cross-Sectional Studies&lt;/keyword&gt;&lt;keyword&gt;Dysmenorrhea/*epidemiology&lt;/keyword&gt;&lt;keyword&gt;Female&lt;/keyword&gt;&lt;keyword&gt;Humans&lt;/keyword&gt;&lt;keyword&gt;Menarche&lt;/keyword&gt;&lt;keyword&gt;Menstrual Cycle&lt;/keyword&gt;&lt;keyword&gt;*Menstruation&lt;/keyword&gt;&lt;keyword&gt;Prevalence&lt;/keyword&gt;&lt;keyword&gt;Puberty&lt;/keyword&gt;&lt;keyword&gt;Surveys and Questionnaires&lt;/keyword&gt;&lt;keyword&gt;Turkey/epidemiology&lt;/keyword&gt;&lt;/keywords&gt;&lt;dates&gt;&lt;year&gt;2016&lt;/year&gt;&lt;pub-dates&gt;&lt;date&gt;Jun 5&lt;/date&gt;&lt;/pub-dates&gt;&lt;/dates&gt;&lt;isbn&gt;1308-5727 (Print)&lt;/isbn&gt;&lt;accession-num&gt;26758209&lt;/accession-num&gt;&lt;urls&gt;&lt;/urls&gt;&lt;custom2&gt;PMC5096475&lt;/custom2&gt;&lt;electronic-resource-num&gt;10.4274/jcrpe.2026&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(35)</w:t>
            </w:r>
            <w:r>
              <w:rPr>
                <w:rFonts w:ascii="Calibri" w:eastAsia="Times New Roman" w:hAnsi="Calibri" w:cs="Calibri"/>
                <w:color w:val="000000"/>
                <w:sz w:val="16"/>
                <w:szCs w:val="16"/>
                <w:lang w:eastAsia="en-GB"/>
              </w:rPr>
              <w:fldChar w:fldCharType="end"/>
            </w:r>
          </w:p>
        </w:tc>
        <w:tc>
          <w:tcPr>
            <w:tcW w:w="851" w:type="dxa"/>
            <w:noWrap/>
            <w:hideMark/>
          </w:tcPr>
          <w:p w14:paraId="7CCC493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Turkey</w:t>
            </w:r>
          </w:p>
        </w:tc>
        <w:tc>
          <w:tcPr>
            <w:tcW w:w="2410" w:type="dxa"/>
            <w:hideMark/>
          </w:tcPr>
          <w:p w14:paraId="442145C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define the typical menstrual characteristics of adolescent girls</w:t>
            </w:r>
          </w:p>
        </w:tc>
        <w:tc>
          <w:tcPr>
            <w:tcW w:w="1275" w:type="dxa"/>
            <w:hideMark/>
          </w:tcPr>
          <w:p w14:paraId="4B7DCC5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413F2A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n=879</w:t>
            </w:r>
          </w:p>
        </w:tc>
        <w:tc>
          <w:tcPr>
            <w:tcW w:w="1559" w:type="dxa"/>
            <w:hideMark/>
          </w:tcPr>
          <w:p w14:paraId="7C51B9F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6658919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6ED5818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0FD6082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59.7% of participants reported that menstruation has a serious effect on sport and exercise.</w:t>
            </w:r>
          </w:p>
        </w:tc>
      </w:tr>
      <w:tr w:rsidR="004F3BDA" w:rsidRPr="00FB36D0" w14:paraId="50270537"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4BE63057" w14:textId="6596E154" w:rsidR="004F3BDA" w:rsidRDefault="004F3BDA" w:rsidP="003D17C0">
            <w:pPr>
              <w:jc w:val="center"/>
              <w:rPr>
                <w:rFonts w:ascii="Calibri" w:eastAsia="Times New Roman" w:hAnsi="Calibri" w:cs="Calibri"/>
                <w:b w:val="0"/>
                <w:bCs w:val="0"/>
                <w:color w:val="000000"/>
                <w:sz w:val="16"/>
                <w:szCs w:val="16"/>
                <w:lang w:eastAsia="en-GB"/>
              </w:rPr>
            </w:pPr>
            <w:r>
              <w:rPr>
                <w:rFonts w:ascii="Calibri" w:eastAsia="Times New Roman" w:hAnsi="Calibri" w:cs="Calibri"/>
                <w:color w:val="000000"/>
                <w:sz w:val="16"/>
                <w:szCs w:val="16"/>
                <w:lang w:eastAsia="en-GB"/>
              </w:rPr>
              <w:lastRenderedPageBreak/>
              <w:t xml:space="preserve">Parikh (2022)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&lt;EndNote&gt;&lt;Cite&gt;&lt;Author&gt;Parikh&lt;/Author&gt;&lt;Year&gt;2022&lt;/Year&gt;&lt;RecNum&gt;25382&lt;/RecNum&gt;&lt;DisplayText&gt;(36)&lt;/DisplayText&gt;&lt;record&gt;&lt;rec-number&gt;25382&lt;/rec-number&gt;&lt;foreign-keys&gt;&lt;key app="EN" db-id="505f90dfnrapp1e0s0rv2fsj2x00ep9v2afx" timestamp="1727182837"&gt;25382&lt;/key&gt;&lt;/foreign-keys&gt;&lt;ref-type name="Journal Article"&gt;17&lt;/ref-type&gt;&lt;contributors&gt;&lt;authors&gt;&lt;author&gt;Parikh, V.&lt;/author&gt;&lt;author&gt;Nagar, S.&lt;/author&gt;&lt;/authors&gt;&lt;/contributors&gt;&lt;titles&gt;&lt;title&gt;Menstrual hygiene among adolescent girls studying in a university of Gujarat&lt;/title&gt;&lt;secondary-title&gt;JOURNAL OF FAMILY MEDICINE AND PRIMARY CARE&lt;/secondary-title&gt;&lt;/titles&gt;&lt;periodical&gt;&lt;full-title&gt;Journal of Family Medicine and Primary Care&lt;/full-title&gt;&lt;/periodical&gt;&lt;pages&gt;3607-3612&lt;/pages&gt;&lt;volume&gt;11&lt;/volume&gt;&lt;number&gt;7&lt;/number&gt;&lt;dates&gt;&lt;year&gt;2022&lt;/year&gt;&lt;pub-dates&gt;&lt;date&gt;JUL&lt;/date&gt;&lt;/pub-dates&gt;&lt;/dates&gt;&lt;isbn&gt;2249-4863&amp;#xD;2278-7135&lt;/isbn&gt;&lt;accession-num&gt;WOS:000892385900034&lt;/accession-num&gt;&lt;urls&gt;&lt;/urls&gt;&lt;electronic-resource-num&gt;10.4103/jfmpc.jfmpc_2303_21&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(36)</w:t>
            </w:r>
            <w:r>
              <w:rPr>
                <w:rFonts w:ascii="Calibri" w:eastAsia="Times New Roman" w:hAnsi="Calibri" w:cs="Calibri"/>
                <w:color w:val="000000"/>
                <w:sz w:val="16"/>
                <w:szCs w:val="16"/>
                <w:lang w:eastAsia="en-GB"/>
              </w:rPr>
              <w:fldChar w:fldCharType="end"/>
            </w:r>
          </w:p>
          <w:p w14:paraId="58D95C96" w14:textId="77777777" w:rsidR="004F3BDA" w:rsidRDefault="004F3BDA" w:rsidP="003D17C0">
            <w:pPr>
              <w:jc w:val="center"/>
              <w:rPr>
                <w:rFonts w:ascii="Calibri" w:eastAsia="Times New Roman" w:hAnsi="Calibri" w:cs="Calibri"/>
                <w:color w:val="000000"/>
                <w:sz w:val="16"/>
                <w:szCs w:val="16"/>
                <w:lang w:eastAsia="en-GB"/>
              </w:rPr>
            </w:pPr>
          </w:p>
        </w:tc>
        <w:tc>
          <w:tcPr>
            <w:tcW w:w="851" w:type="dxa"/>
            <w:noWrap/>
          </w:tcPr>
          <w:p w14:paraId="25C1BE4F"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India</w:t>
            </w:r>
          </w:p>
        </w:tc>
        <w:tc>
          <w:tcPr>
            <w:tcW w:w="2410" w:type="dxa"/>
          </w:tcPr>
          <w:p w14:paraId="14AEB20C" w14:textId="77777777" w:rsidR="004F3BDA" w:rsidRPr="005B2A6E"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5B2A6E">
              <w:rPr>
                <w:rFonts w:ascii="Calibri" w:eastAsia="Times New Roman" w:hAnsi="Calibri" w:cs="Calibri"/>
                <w:color w:val="000000"/>
                <w:sz w:val="16"/>
                <w:szCs w:val="16"/>
                <w:lang w:eastAsia="en-GB"/>
              </w:rPr>
              <w:t xml:space="preserve">To study the knowledge and attitude regarding menstrual hygiene among adolescent girls so that it can be then </w:t>
            </w:r>
          </w:p>
          <w:p w14:paraId="0CF12591" w14:textId="77777777" w:rsidR="004F3BDA" w:rsidRPr="00904D7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5B2A6E">
              <w:rPr>
                <w:rFonts w:ascii="Calibri" w:eastAsia="Times New Roman" w:hAnsi="Calibri" w:cs="Calibri"/>
                <w:color w:val="000000"/>
                <w:sz w:val="16"/>
                <w:szCs w:val="16"/>
                <w:lang w:eastAsia="en-GB"/>
              </w:rPr>
              <w:t>taken as a background for designing necessary interventions in the community</w:t>
            </w:r>
          </w:p>
        </w:tc>
        <w:tc>
          <w:tcPr>
            <w:tcW w:w="1275" w:type="dxa"/>
          </w:tcPr>
          <w:p w14:paraId="1A3AEFC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620DD021"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n=127</w:t>
            </w:r>
          </w:p>
        </w:tc>
        <w:tc>
          <w:tcPr>
            <w:tcW w:w="1559" w:type="dxa"/>
          </w:tcPr>
          <w:p w14:paraId="46F66139"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tcPr>
          <w:p w14:paraId="74FC9C60"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Interview-administered questionnaire</w:t>
            </w:r>
          </w:p>
        </w:tc>
        <w:tc>
          <w:tcPr>
            <w:tcW w:w="1569" w:type="dxa"/>
          </w:tcPr>
          <w:p w14:paraId="1A07F275"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University (&lt;19 years old)</w:t>
            </w:r>
          </w:p>
        </w:tc>
        <w:tc>
          <w:tcPr>
            <w:tcW w:w="4385" w:type="dxa"/>
          </w:tcPr>
          <w:p w14:paraId="3DED356A" w14:textId="77777777" w:rsidR="004F3BDA" w:rsidRPr="00C46162"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CF054A">
              <w:rPr>
                <w:rFonts w:ascii="Calibri" w:eastAsia="Times New Roman" w:hAnsi="Calibri" w:cs="Calibri"/>
                <w:color w:val="000000"/>
                <w:sz w:val="16"/>
                <w:szCs w:val="16"/>
                <w:lang w:eastAsia="en-GB"/>
              </w:rPr>
              <w:t>21% said they avoided physical exercise during menstruation</w:t>
            </w:r>
          </w:p>
        </w:tc>
      </w:tr>
      <w:tr w:rsidR="004F3BDA" w:rsidRPr="00FB36D0" w14:paraId="5F0430FC" w14:textId="77777777" w:rsidTr="00905497">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1134" w:type="dxa"/>
            <w:hideMark/>
          </w:tcPr>
          <w:p w14:paraId="03FFE36E" w14:textId="77777777"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Pawar</w:t>
            </w:r>
            <w:r w:rsidRPr="00FB36D0">
              <w:rPr>
                <w:rFonts w:ascii="Calibri" w:eastAsia="Times New Roman" w:hAnsi="Calibri" w:cs="Calibri"/>
                <w:color w:val="000000"/>
                <w:sz w:val="16"/>
                <w:szCs w:val="16"/>
                <w:lang w:eastAsia="en-GB"/>
              </w:rPr>
              <w:br/>
              <w:t>(2008)</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&lt;EndNote&gt;&lt;Cite&gt;&lt;Author&gt;Pawar&lt;/Author&gt;&lt;Year&gt;2008&lt;/Year&gt;&lt;RecNum&gt;9127&lt;/RecNum&gt;&lt;DisplayText&gt;(37)&lt;/DisplayText&gt;&lt;record&gt;&lt;rec-number&gt;9127&lt;/rec-number&gt;&lt;foreign-keys&gt;&lt;key app="EN" db-id="505f90dfnrapp1e0s0rv2fsj2x00ep9v2afx" timestamp="1646320394"&gt;9127&lt;/key&gt;&lt;/foreign-keys&gt;&lt;ref-type name="Journal Article"&gt;17&lt;/ref-type&gt;&lt;contributors&gt;&lt;authors&gt;&lt;author&gt;Pawar, A.&lt;/author&gt;&lt;author&gt;Krishnan, R.&lt;/author&gt;&lt;author&gt;Davis, K.&lt;/author&gt;&lt;author&gt;Bosma, K.&lt;/author&gt;&lt;author&gt;Kulkarni, R.&lt;/author&gt;&lt;/authors&gt;&lt;/contributors&gt;&lt;titles&gt;&lt;title&gt;Perceptions about quality of life in a school-based population of adolescents with menorrhagia: Implications for adolescents with bleeding disorders&lt;/title&gt;&lt;secondary-title&gt;Haemophilia&lt;/secondary-title&gt;&lt;/titles&gt;&lt;periodical&gt;&lt;full-title&gt;Haemophilia&lt;/full-title&gt;&lt;/periodical&gt;&lt;pages&gt;579-583&lt;/pages&gt;&lt;volume&gt;14&lt;/volume&gt;&lt;number&gt;3&lt;/number&gt;&lt;dates&gt;&lt;year&gt;2008&lt;/year&gt;&lt;/dates&gt;&lt;work-type&gt;Article&lt;/work-type&gt;&lt;urls&gt;&lt;related-urls&gt;&lt;url&gt;https://www.scopus.com/inward/record.uri?eid=2-s2.0-43149113031&amp;amp;doi=10.1111%2fj.1365-2516.2008.01652.x&amp;amp;partnerID=40&amp;amp;md5=cf8802941f9bc3b0cc8b028df78791b7&lt;/url&gt;&lt;/related-urls&gt;&lt;/urls&gt;&lt;electronic-resource-num&gt;10.1111/j.1365-2516.2008.01652.x&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(37)</w:t>
            </w:r>
            <w:r>
              <w:rPr>
                <w:rFonts w:ascii="Calibri" w:eastAsia="Times New Roman" w:hAnsi="Calibri" w:cs="Calibri"/>
                <w:color w:val="000000"/>
                <w:sz w:val="16"/>
                <w:szCs w:val="16"/>
                <w:lang w:eastAsia="en-GB"/>
              </w:rPr>
              <w:fldChar w:fldCharType="end"/>
            </w:r>
          </w:p>
        </w:tc>
        <w:tc>
          <w:tcPr>
            <w:tcW w:w="851" w:type="dxa"/>
            <w:noWrap/>
            <w:hideMark/>
          </w:tcPr>
          <w:p w14:paraId="0AC49B4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USA</w:t>
            </w:r>
          </w:p>
        </w:tc>
        <w:tc>
          <w:tcPr>
            <w:tcW w:w="2410" w:type="dxa"/>
            <w:hideMark/>
          </w:tcPr>
          <w:p w14:paraId="33859BA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examine the effect of menorrhagia (excessively heavy or prolonged menstrual blood loss) on the quality of life of adolescents</w:t>
            </w:r>
          </w:p>
        </w:tc>
        <w:tc>
          <w:tcPr>
            <w:tcW w:w="1275" w:type="dxa"/>
            <w:hideMark/>
          </w:tcPr>
          <w:p w14:paraId="27B0491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0F14D9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n=45</w:t>
            </w:r>
          </w:p>
        </w:tc>
        <w:tc>
          <w:tcPr>
            <w:tcW w:w="1559" w:type="dxa"/>
            <w:hideMark/>
          </w:tcPr>
          <w:p w14:paraId="3439E62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menorrhagia on sports in Q)</w:t>
            </w:r>
          </w:p>
        </w:tc>
        <w:tc>
          <w:tcPr>
            <w:tcW w:w="1559" w:type="dxa"/>
            <w:hideMark/>
          </w:tcPr>
          <w:p w14:paraId="2C3F59A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r w:rsidRPr="00FB36D0">
              <w:rPr>
                <w:rFonts w:ascii="Calibri" w:eastAsia="Times New Roman" w:hAnsi="Calibri" w:cs="Calibri"/>
                <w:color w:val="000000"/>
                <w:sz w:val="16"/>
                <w:szCs w:val="16"/>
                <w:lang w:eastAsia="en-GB"/>
              </w:rPr>
              <w:br/>
              <w:t>Pictorial Blood Loss Assessment Chart</w:t>
            </w:r>
          </w:p>
        </w:tc>
        <w:tc>
          <w:tcPr>
            <w:tcW w:w="1569" w:type="dxa"/>
            <w:noWrap/>
            <w:hideMark/>
          </w:tcPr>
          <w:p w14:paraId="155E722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634EBF0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There was no evidence of an association between menorrhagia and sports in this sample.</w:t>
            </w:r>
          </w:p>
        </w:tc>
      </w:tr>
      <w:tr w:rsidR="004F3BDA" w:rsidRPr="00FB36D0" w14:paraId="3772544B" w14:textId="77777777" w:rsidTr="00905497">
        <w:trPr>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3ED81687" w14:textId="18E6FE9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Poureslami</w:t>
            </w:r>
            <w:r w:rsidRPr="00FB36D0">
              <w:rPr>
                <w:rFonts w:ascii="Calibri" w:eastAsia="Times New Roman" w:hAnsi="Calibri" w:cs="Calibri"/>
                <w:color w:val="000000"/>
                <w:sz w:val="16"/>
                <w:szCs w:val="16"/>
                <w:lang w:eastAsia="en-GB"/>
              </w:rPr>
              <w:br/>
              <w:t>(2002)</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&lt;EndNote&gt;&lt;Cite&gt;&lt;Author&gt;Poureslami&lt;/Author&gt;&lt;Year&gt;2002&lt;/Year&gt;&lt;RecNum&gt;9373&lt;/RecNum&gt;&lt;DisplayText&gt;(38)&lt;/DisplayText&gt;&lt;record&gt;&lt;rec-number&gt;9373&lt;/rec-number&gt;&lt;foreign-keys&gt;&lt;key app="EN" db-id="505f90dfnrapp1e0s0rv2fsj2x00ep9v2afx" timestamp="1646320394"&gt;9373&lt;/key&gt;&lt;/foreign-keys&gt;&lt;ref-type name="Journal Article"&gt;17&lt;/ref-type&gt;&lt;contributors&gt;&lt;authors&gt;&lt;author&gt;Poureslami, M.&lt;/author&gt;&lt;author&gt;Osati-Ashtiani, F.&lt;/author&gt;&lt;/authors&gt;&lt;/contributors&gt;&lt;titles&gt;&lt;title&gt;Attitudes of female adolescents about dysmenorrhea and menstrual hygiene in Tehran suburbs&lt;/title&gt;&lt;secondary-title&gt;Archives of Iranian Medicine&lt;/secondary-title&gt;&lt;/titles&gt;&lt;periodical&gt;&lt;full-title&gt;Archives of Iranian Medicine&lt;/full-title&gt;&lt;/periodical&gt;&lt;pages&gt;219-224&lt;/pages&gt;&lt;volume&gt;5&lt;/volume&gt;&lt;number&gt;4&lt;/number&gt;&lt;dates&gt;&lt;year&gt;2002&lt;/year&gt;&lt;/dates&gt;&lt;work-type&gt;Article&lt;/work-type&gt;&lt;urls&gt;&lt;related-urls&gt;&lt;url&gt;https://www.scopus.com/inward/record.uri?eid=2-s2.0-0036823342&amp;amp;partnerID=40&amp;amp;md5=0f02a013d3b8725633417e522d74e00e&lt;/url&gt;&lt;/related-urls&gt;&lt;/urls&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(38)</w:t>
            </w:r>
            <w:r>
              <w:rPr>
                <w:rFonts w:ascii="Calibri" w:eastAsia="Times New Roman" w:hAnsi="Calibri" w:cs="Calibri"/>
                <w:color w:val="000000"/>
                <w:sz w:val="16"/>
                <w:szCs w:val="16"/>
                <w:lang w:eastAsia="en-GB"/>
              </w:rPr>
              <w:fldChar w:fldCharType="end"/>
            </w:r>
          </w:p>
        </w:tc>
        <w:tc>
          <w:tcPr>
            <w:tcW w:w="851" w:type="dxa"/>
            <w:noWrap/>
            <w:hideMark/>
          </w:tcPr>
          <w:p w14:paraId="02E510D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Iran</w:t>
            </w:r>
          </w:p>
        </w:tc>
        <w:tc>
          <w:tcPr>
            <w:tcW w:w="2410" w:type="dxa"/>
            <w:hideMark/>
          </w:tcPr>
          <w:p w14:paraId="28C49D4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assess the level of knowledge, attitudes and behaviour of female students regarding dysmenorrhea and menstrual hygiene</w:t>
            </w:r>
          </w:p>
        </w:tc>
        <w:tc>
          <w:tcPr>
            <w:tcW w:w="1275" w:type="dxa"/>
            <w:hideMark/>
          </w:tcPr>
          <w:p w14:paraId="19D20F4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2AA0CB8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n=250</w:t>
            </w:r>
          </w:p>
        </w:tc>
        <w:tc>
          <w:tcPr>
            <w:tcW w:w="1559" w:type="dxa"/>
            <w:hideMark/>
          </w:tcPr>
          <w:p w14:paraId="75AD688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1890563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74476A6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72C9814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1. 33% of participants avoided physical activity or even mild exercise during their menstrual period</w:t>
            </w:r>
            <w:r w:rsidRPr="00FB36D0">
              <w:rPr>
                <w:rFonts w:ascii="Calibri" w:eastAsia="Times New Roman" w:hAnsi="Calibri" w:cs="Calibri"/>
                <w:color w:val="000000"/>
                <w:sz w:val="16"/>
                <w:szCs w:val="16"/>
                <w:lang w:eastAsia="en-GB"/>
              </w:rPr>
              <w:br/>
              <w:t>2. 66% of participants did not believe in the effectiveness of PA to reduce menstrual pain</w:t>
            </w:r>
          </w:p>
        </w:tc>
      </w:tr>
      <w:tr w:rsidR="004F3BDA" w:rsidRPr="00FB36D0" w14:paraId="2D87824C" w14:textId="77777777" w:rsidTr="00905497">
        <w:trPr>
          <w:cnfStyle w:val="000000100000" w:firstRow="0" w:lastRow="0" w:firstColumn="0" w:lastColumn="0" w:oddVBand="0" w:evenVBand="0" w:oddHBand="1"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1134" w:type="dxa"/>
            <w:hideMark/>
          </w:tcPr>
          <w:p w14:paraId="38189BAF" w14:textId="5B08BA3D"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Ravi</w:t>
            </w:r>
            <w:r w:rsidRPr="00FB36D0">
              <w:rPr>
                <w:rFonts w:ascii="Calibri" w:eastAsia="Times New Roman" w:hAnsi="Calibri" w:cs="Calibri"/>
                <w:color w:val="000000"/>
                <w:sz w:val="16"/>
                <w:szCs w:val="16"/>
                <w:lang w:eastAsia="en-GB"/>
              </w:rPr>
              <w:br/>
              <w:t>(2017)</w:t>
            </w:r>
            <w:r>
              <w:rPr>
                <w:rFonts w:ascii="Calibri" w:eastAsia="Times New Roman" w:hAnsi="Calibri" w:cs="Calibri"/>
                <w:color w:val="000000"/>
                <w:sz w:val="16"/>
                <w:szCs w:val="16"/>
                <w:lang w:eastAsia="en-GB"/>
              </w:rPr>
              <w:fldChar w:fldCharType="begin">
                <w:fldData xml:space="preserve">PEVuZE5vdGU+PENpdGU+PEF1dGhvcj5SYXZpPC9BdXRob3I+PFllYXI+MjAxNzwvWWVhcj48UmVj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PEVuZE5vdGU+PENpdGU+PEF1dGhvcj5SYXZpPC9BdXRob3I+PFllYXI+MjAxNzwvWWVhcj48UmVj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(39)</w:t>
            </w:r>
            <w:r>
              <w:rPr>
                <w:rFonts w:ascii="Calibri" w:eastAsia="Times New Roman" w:hAnsi="Calibri" w:cs="Calibri"/>
                <w:color w:val="000000"/>
                <w:sz w:val="16"/>
                <w:szCs w:val="16"/>
                <w:lang w:eastAsia="en-GB"/>
              </w:rPr>
              <w:fldChar w:fldCharType="end"/>
            </w:r>
          </w:p>
        </w:tc>
        <w:tc>
          <w:tcPr>
            <w:tcW w:w="851" w:type="dxa"/>
            <w:noWrap/>
            <w:hideMark/>
          </w:tcPr>
          <w:p w14:paraId="23196BA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2142DE4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assess the psychosocial impact of menstrual problems among school going adolescent girls</w:t>
            </w:r>
          </w:p>
        </w:tc>
        <w:tc>
          <w:tcPr>
            <w:tcW w:w="1275" w:type="dxa"/>
            <w:hideMark/>
          </w:tcPr>
          <w:p w14:paraId="1D55F4A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0597809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n=350</w:t>
            </w:r>
          </w:p>
        </w:tc>
        <w:tc>
          <w:tcPr>
            <w:tcW w:w="1559" w:type="dxa"/>
            <w:hideMark/>
          </w:tcPr>
          <w:p w14:paraId="202DC7A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17500EA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754E179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4FEC0BA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1. 51.1% of girls reported being unable to do household or sports activities due to menstrual problems. </w:t>
            </w:r>
            <w:r w:rsidRPr="00FB36D0">
              <w:rPr>
                <w:rFonts w:ascii="Calibri" w:eastAsia="Times New Roman" w:hAnsi="Calibri" w:cs="Calibri"/>
                <w:color w:val="000000"/>
                <w:sz w:val="16"/>
                <w:szCs w:val="16"/>
                <w:lang w:eastAsia="en-GB"/>
              </w:rPr>
              <w:br/>
              <w:t>2. Girls who suffered with menstrual problems (dysmenorrhea and menorrhagia) were 10 times more likely to be unable to perform household and sports activities compared to girls without menstrual problems (OR 10.2 95% CI 3.7-19.2, p&lt;0.001).</w:t>
            </w:r>
          </w:p>
        </w:tc>
      </w:tr>
      <w:tr w:rsidR="004F3BDA" w:rsidRPr="00FB36D0" w14:paraId="2831D985" w14:textId="77777777" w:rsidTr="00905497">
        <w:trPr>
          <w:trHeight w:val="1701"/>
        </w:trPr>
        <w:tc>
          <w:tcPr>
            <w:cnfStyle w:val="001000000000" w:firstRow="0" w:lastRow="0" w:firstColumn="1" w:lastColumn="0" w:oddVBand="0" w:evenVBand="0" w:oddHBand="0" w:evenHBand="0" w:firstRowFirstColumn="0" w:firstRowLastColumn="0" w:lastRowFirstColumn="0" w:lastRowLastColumn="0"/>
            <w:tcW w:w="1134" w:type="dxa"/>
            <w:hideMark/>
          </w:tcPr>
          <w:p w14:paraId="429E70C8" w14:textId="4818EA24" w:rsidR="004F3BDA" w:rsidRPr="00FB36D0" w:rsidRDefault="004F3BDA" w:rsidP="003D17C0">
            <w:pPr>
              <w:jc w:val="center"/>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Sathish Kumar</w:t>
            </w:r>
            <w:r>
              <w:br/>
            </w:r>
            <w:r w:rsidRPr="239AAF70">
              <w:rPr>
                <w:rFonts w:ascii="Calibri" w:eastAsia="Times New Roman" w:hAnsi="Calibri" w:cs="Calibri"/>
                <w:color w:val="000000" w:themeColor="text1"/>
                <w:sz w:val="16"/>
                <w:szCs w:val="16"/>
                <w:lang w:eastAsia="en-GB"/>
              </w:rPr>
              <w:t>(2016)</w:t>
            </w:r>
            <w:r w:rsidRPr="239AAF70">
              <w:rPr>
                <w:rFonts w:ascii="Calibri" w:eastAsia="Times New Roman" w:hAnsi="Calibri" w:cs="Calibri"/>
                <w:color w:val="000000" w:themeColor="text1"/>
                <w:sz w:val="16"/>
                <w:szCs w:val="16"/>
                <w:lang w:eastAsia="en-GB"/>
              </w:rPr>
              <w:fldChar w:fldCharType="begin"/>
            </w:r>
            <w:r>
              <w:rPr>
                <w:rFonts w:ascii="Calibri" w:eastAsia="Times New Roman" w:hAnsi="Calibri" w:cs="Calibri"/>
                <w:color w:val="000000" w:themeColor="text1"/>
                <w:sz w:val="16"/>
                <w:szCs w:val="16"/>
                <w:lang w:eastAsia="en-GB"/>
              </w:rPr>
              <w:instrText xml:space="preserve"> ADDIN EN.CITE &lt;EndNote&gt;&lt;Cite&gt;&lt;Author&gt;Sathish Kumar&lt;/Author&gt;&lt;Year&gt;2016&lt;/Year&gt;&lt;RecNum&gt;8582&lt;/RecNum&gt;&lt;DisplayText&gt;(40)&lt;/DisplayText&gt;&lt;record&gt;&lt;rec-number&gt;8582&lt;/rec-number&gt;&lt;foreign-keys&gt;&lt;key app="EN" db-id="505f90dfnrapp1e0s0rv2fsj2x00ep9v2afx" timestamp="1646320393"&gt;8582&lt;/key&gt;&lt;/foreign-keys&gt;&lt;ref-type name="Journal Article"&gt;17&lt;/ref-type&gt;&lt;contributors&gt;&lt;authors&gt;&lt;author&gt;Sathish Kumar, K.&lt;/author&gt;&lt;author&gt;Konjengbam, S.&lt;/author&gt;&lt;author&gt;Devi, H. S.&lt;/author&gt;&lt;/authors&gt;&lt;/contributors&gt;&lt;titles&gt;&lt;title&gt;Dysmenorrhea among higher secondary schoolgirls of Imphal West district, Manipur: A cross-sectional study&lt;/title&gt;&lt;secondary-title&gt;JMS - Journal of Medical Society&lt;/secondary-title&gt;&lt;/titles&gt;&lt;periodical&gt;&lt;full-title&gt;JMS - Journal of Medical Society&lt;/full-title&gt;&lt;/periodical&gt;&lt;pages&gt;38-43&lt;/pages&gt;&lt;volume&gt;30&lt;/volume&gt;&lt;number&gt;1&lt;/number&gt;&lt;dates&gt;&lt;year&gt;2016&lt;/year&gt;&lt;/dates&gt;&lt;work-type&gt;Article&lt;/work-type&gt;&lt;urls&gt;&lt;related-urls&gt;&lt;url&gt;https://www.scopus.com/inward/record.uri?eid=2-s2.0-84957574234&amp;amp;doi=10.4103%2f0972-4958.175849&amp;amp;partnerID=40&amp;amp;md5=92854f434dbfbec7e98c0e93a3c1a005&lt;/url&gt;&lt;/related-urls&gt;&lt;/urls&gt;&lt;electronic-resource-num&gt;10.4103/0972-4958.175849&lt;/electronic-resource-num&gt;&lt;remote-database-name&gt;Scopus&lt;/remote-database-name&gt;&lt;/record&gt;&lt;/Cite&gt;&lt;/EndNote&gt;</w:instrText>
            </w:r>
            <w:r w:rsidRPr="239AAF70">
              <w:rPr>
                <w:rFonts w:ascii="Calibri" w:eastAsia="Times New Roman" w:hAnsi="Calibri" w:cs="Calibri"/>
                <w:color w:val="000000" w:themeColor="text1"/>
                <w:sz w:val="16"/>
                <w:szCs w:val="16"/>
                <w:lang w:eastAsia="en-GB"/>
              </w:rPr>
              <w:fldChar w:fldCharType="separate"/>
            </w:r>
            <w:r>
              <w:rPr>
                <w:rFonts w:ascii="Calibri" w:eastAsia="Times New Roman" w:hAnsi="Calibri" w:cs="Calibri"/>
                <w:noProof/>
                <w:color w:val="000000" w:themeColor="text1"/>
                <w:sz w:val="16"/>
                <w:szCs w:val="16"/>
                <w:lang w:eastAsia="en-GB"/>
              </w:rPr>
              <w:t>(40)</w:t>
            </w:r>
            <w:r w:rsidRPr="239AAF70">
              <w:rPr>
                <w:rFonts w:ascii="Calibri" w:eastAsia="Times New Roman" w:hAnsi="Calibri" w:cs="Calibri"/>
                <w:color w:val="000000" w:themeColor="text1"/>
                <w:sz w:val="16"/>
                <w:szCs w:val="16"/>
                <w:lang w:eastAsia="en-GB"/>
              </w:rPr>
              <w:fldChar w:fldCharType="end"/>
            </w:r>
          </w:p>
        </w:tc>
        <w:tc>
          <w:tcPr>
            <w:tcW w:w="851" w:type="dxa"/>
            <w:noWrap/>
            <w:hideMark/>
          </w:tcPr>
          <w:p w14:paraId="535973F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29C26CE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determine the prevalence of dysmenorrhea and impact on daily life in adolescent girls</w:t>
            </w:r>
          </w:p>
        </w:tc>
        <w:tc>
          <w:tcPr>
            <w:tcW w:w="1275" w:type="dxa"/>
            <w:hideMark/>
          </w:tcPr>
          <w:p w14:paraId="22D886C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67B838B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n=703</w:t>
            </w:r>
          </w:p>
        </w:tc>
        <w:tc>
          <w:tcPr>
            <w:tcW w:w="1559" w:type="dxa"/>
            <w:hideMark/>
          </w:tcPr>
          <w:p w14:paraId="2165BBC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56E254B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43D958A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042C07B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1. 36.5% of participants reported that dysmenorrhea affected daily physical activities. </w:t>
            </w:r>
            <w:r w:rsidRPr="00FB36D0">
              <w:rPr>
                <w:rFonts w:ascii="Calibri" w:eastAsia="Times New Roman" w:hAnsi="Calibri" w:cs="Calibri"/>
                <w:color w:val="000000"/>
                <w:sz w:val="16"/>
                <w:szCs w:val="16"/>
                <w:lang w:eastAsia="en-GB"/>
              </w:rPr>
              <w:br/>
              <w:t xml:space="preserve">2. Those with more severe dysmenorrhea were more likely to report that physical activities were impacted compared to those with milder dysmenorrhea (p&lt;0.001). </w:t>
            </w:r>
            <w:r w:rsidRPr="00FB36D0">
              <w:rPr>
                <w:rFonts w:ascii="Calibri" w:eastAsia="Times New Roman" w:hAnsi="Calibri" w:cs="Calibri"/>
                <w:color w:val="000000"/>
                <w:sz w:val="16"/>
                <w:szCs w:val="16"/>
                <w:lang w:eastAsia="en-GB"/>
              </w:rPr>
              <w:br/>
              <w:t>3. Those who were considered regularly active were less likely to report dysmenorrhea than those who were not regularly active (p=0.03)</w:t>
            </w:r>
          </w:p>
        </w:tc>
      </w:tr>
      <w:tr w:rsidR="004F3BDA" w:rsidRPr="00FB36D0" w14:paraId="0345E721" w14:textId="77777777" w:rsidTr="0090549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134" w:type="dxa"/>
            <w:hideMark/>
          </w:tcPr>
          <w:p w14:paraId="1B728076" w14:textId="56F2777D"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Shellasih</w:t>
            </w:r>
            <w:r w:rsidRPr="00FB36D0">
              <w:rPr>
                <w:rFonts w:ascii="Calibri" w:eastAsia="Times New Roman" w:hAnsi="Calibri" w:cs="Calibri"/>
                <w:color w:val="000000"/>
                <w:sz w:val="16"/>
                <w:szCs w:val="16"/>
                <w:lang w:eastAsia="en-GB"/>
              </w:rPr>
              <w:br/>
              <w:t>(2010)</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&lt;EndNote&gt;&lt;Cite&gt;&lt;Author&gt;Shellasih&lt;/Author&gt;&lt;Year&gt;2020&lt;/Year&gt;&lt;RecNum&gt;8155&lt;/RecNum&gt;&lt;DisplayText&gt;(41)&lt;/DisplayText&gt;&lt;record&gt;&lt;rec-number&gt;8155&lt;/rec-number&gt;&lt;foreign-keys&gt;&lt;key app="EN" db-id="505f90dfnrapp1e0s0rv2fsj2x00ep9v2afx" timestamp="1646320393"&gt;8155&lt;/key&gt;&lt;/foreign-keys&gt;&lt;ref-type name="Journal Article"&gt;17&lt;/ref-type&gt;&lt;contributors&gt;&lt;authors&gt;&lt;author&gt;Shellasih, N. M.&lt;/author&gt;&lt;author&gt;Ariyanti, F.&lt;/author&gt;&lt;/authors&gt;&lt;/contributors&gt;&lt;titles&gt;&lt;title&gt;Factors of primary dysmenorrhea in junior high school students in south Tangerang City, Indonesia, 2018&lt;/title&gt;&lt;secondary-title&gt;Journal of Public Health and Development&lt;/secondary-title&gt;&lt;/titles&gt;&lt;periodical&gt;&lt;full-title&gt;Journal of Public Health and Development&lt;/full-title&gt;&lt;/periodical&gt;&lt;pages&gt;73-83&lt;/pages&gt;&lt;volume&gt;18&lt;/volume&gt;&lt;number&gt;1&lt;/number&gt;&lt;dates&gt;&lt;year&gt;2020&lt;/year&gt;&lt;/dates&gt;&lt;work-type&gt;Article&lt;/work-type&gt;&lt;urls&gt;&lt;related-urls&gt;&lt;url&gt;https://www.scopus.com/inward/record.uri?eid=2-s2.0-85089830058&amp;amp;partnerID=40&amp;amp;md5=edba932c7953133454bebba5a870296c&lt;/url&gt;&lt;/related-urls&gt;&lt;/urls&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(41)</w:t>
            </w:r>
            <w:r>
              <w:rPr>
                <w:rFonts w:ascii="Calibri" w:eastAsia="Times New Roman" w:hAnsi="Calibri" w:cs="Calibri"/>
                <w:color w:val="000000"/>
                <w:sz w:val="16"/>
                <w:szCs w:val="16"/>
                <w:lang w:eastAsia="en-GB"/>
              </w:rPr>
              <w:fldChar w:fldCharType="end"/>
            </w:r>
          </w:p>
        </w:tc>
        <w:tc>
          <w:tcPr>
            <w:tcW w:w="851" w:type="dxa"/>
            <w:noWrap/>
            <w:hideMark/>
          </w:tcPr>
          <w:p w14:paraId="12B6EAB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Indonesia</w:t>
            </w:r>
          </w:p>
        </w:tc>
        <w:tc>
          <w:tcPr>
            <w:tcW w:w="2410" w:type="dxa"/>
            <w:hideMark/>
          </w:tcPr>
          <w:p w14:paraId="0E580D2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explore the factors of primary dysmenorrhea in Junior High School Students</w:t>
            </w:r>
          </w:p>
        </w:tc>
        <w:tc>
          <w:tcPr>
            <w:tcW w:w="1275" w:type="dxa"/>
            <w:hideMark/>
          </w:tcPr>
          <w:p w14:paraId="62FD8FB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347F7E08"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n=246</w:t>
            </w:r>
          </w:p>
        </w:tc>
        <w:tc>
          <w:tcPr>
            <w:tcW w:w="1559" w:type="dxa"/>
            <w:hideMark/>
          </w:tcPr>
          <w:p w14:paraId="1A12B9D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(Yes or No question to being active)</w:t>
            </w:r>
          </w:p>
        </w:tc>
        <w:tc>
          <w:tcPr>
            <w:tcW w:w="1559" w:type="dxa"/>
            <w:hideMark/>
          </w:tcPr>
          <w:p w14:paraId="5B7165FE"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2862B42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6DA58E0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1. Results show that there is a relationship between PA and the prevalence of primary dysmenorrhea (p=0.048). </w:t>
            </w:r>
            <w:r>
              <w:br/>
            </w:r>
            <w:r w:rsidRPr="239AAF70">
              <w:rPr>
                <w:rFonts w:ascii="Calibri" w:eastAsia="Times New Roman" w:hAnsi="Calibri" w:cs="Calibri"/>
                <w:color w:val="000000" w:themeColor="text1"/>
                <w:sz w:val="16"/>
                <w:szCs w:val="16"/>
                <w:lang w:eastAsia="en-GB"/>
              </w:rPr>
              <w:t>1. Larger number of those with 'low PA levels' reported suffering with dysmenorrhea (85.4%) compared to those with 'high PA levels' (74.5%) p=0.048.</w:t>
            </w:r>
          </w:p>
        </w:tc>
      </w:tr>
      <w:tr w:rsidR="004F3BDA" w:rsidRPr="00FB36D0" w14:paraId="167BA6C3" w14:textId="77777777" w:rsidTr="00905497">
        <w:trPr>
          <w:trHeight w:val="2268"/>
        </w:trPr>
        <w:tc>
          <w:tcPr>
            <w:cnfStyle w:val="001000000000" w:firstRow="0" w:lastRow="0" w:firstColumn="1" w:lastColumn="0" w:oddVBand="0" w:evenVBand="0" w:oddHBand="0" w:evenHBand="0" w:firstRowFirstColumn="0" w:firstRowLastColumn="0" w:lastRowFirstColumn="0" w:lastRowLastColumn="0"/>
            <w:tcW w:w="1134" w:type="dxa"/>
            <w:hideMark/>
          </w:tcPr>
          <w:p w14:paraId="2BC08EF8" w14:textId="4E0FCD19"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Shinde</w:t>
            </w:r>
            <w:r w:rsidRPr="00FB36D0">
              <w:rPr>
                <w:rFonts w:ascii="Calibri" w:eastAsia="Times New Roman" w:hAnsi="Calibri" w:cs="Calibri"/>
                <w:color w:val="000000"/>
                <w:sz w:val="16"/>
                <w:szCs w:val="16"/>
                <w:lang w:eastAsia="en-GB"/>
              </w:rPr>
              <w:br/>
              <w:t>(2016)</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&lt;EndNote&gt;&lt;Cite&gt;&lt;Author&gt;Shinde&lt;/Author&gt;&lt;Year&gt;2016&lt;/Year&gt;&lt;RecNum&gt;5190&lt;/RecNum&gt;&lt;DisplayText&gt;(42)&lt;/DisplayText&gt;&lt;record&gt;&lt;rec-number&gt;5190&lt;/rec-number&gt;&lt;foreign-keys&gt;&lt;key app="EN" db-id="505f90dfnrapp1e0s0rv2fsj2x00ep9v2afx" timestamp="1646319377"&gt;5190&lt;/key&gt;&lt;/foreign-keys&gt;&lt;ref-type name="Journal Article"&gt;17&lt;/ref-type&gt;&lt;contributors&gt;&lt;authors&gt;&lt;author&gt;Shinde, Gauri Raghunath&lt;/author&gt;&lt;author&gt;Laddad, Manisha&lt;/author&gt;&lt;/authors&gt;&lt;/contributors&gt;&lt;titles&gt;&lt;title&gt;OVERVIEW OF ADOLESCENT MENSTRUAL PROBLEMS AND ITS RELATION TO BMI, EATING HABITS AND PHYSICAL ACTIVITY&lt;/title&gt;&lt;secondary-title&gt;Journal of Evolution of Medical and Dental Sciences-Jemds&lt;/secondary-title&gt;&lt;/titles&gt;&lt;periodical&gt;&lt;full-title&gt;Journal of Evolution of Medical and Dental Sciences-Jemds&lt;/full-title&gt;&lt;/periodical&gt;&lt;pages&gt;6757-6761&lt;/pages&gt;&lt;volume&gt;5&lt;/volume&gt;&lt;number&gt;91&lt;/number&gt;&lt;dates&gt;&lt;year&gt;2016&lt;/year&gt;&lt;pub-dates&gt;&lt;date&gt;Nov 14&lt;/date&gt;&lt;/pub-dates&gt;&lt;/dates&gt;&lt;isbn&gt;2278-4748&lt;/isbn&gt;&lt;accession-num&gt;WOS:000394680000003&lt;/accession-num&gt;&lt;urls&gt;&lt;related-urls&gt;&lt;url&gt;&amp;lt;Go to ISI&amp;gt;://WOS:000394680000003&lt;/url&gt;&lt;/related-urls&gt;&lt;/urls&gt;&lt;electronic-resource-num&gt;10.14260/jemds/2016/1526&lt;/electronic-resource-num&gt;&lt;/record&gt;&lt;/Cite&gt;&lt;/EndNote&gt;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(42)</w:t>
            </w:r>
            <w:r>
              <w:rPr>
                <w:rFonts w:ascii="Calibri" w:eastAsia="Times New Roman" w:hAnsi="Calibri" w:cs="Calibri"/>
                <w:color w:val="000000"/>
                <w:sz w:val="16"/>
                <w:szCs w:val="16"/>
                <w:lang w:eastAsia="en-GB"/>
              </w:rPr>
              <w:fldChar w:fldCharType="end"/>
            </w:r>
          </w:p>
        </w:tc>
        <w:tc>
          <w:tcPr>
            <w:tcW w:w="851" w:type="dxa"/>
            <w:noWrap/>
            <w:hideMark/>
          </w:tcPr>
          <w:p w14:paraId="1539797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58F6A67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investigate adolescent menstrual problems and its relation to BMI, eating habits and physical activity</w:t>
            </w:r>
          </w:p>
        </w:tc>
        <w:tc>
          <w:tcPr>
            <w:tcW w:w="1275" w:type="dxa"/>
            <w:hideMark/>
          </w:tcPr>
          <w:p w14:paraId="095E3A2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7EEA49E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n=624</w:t>
            </w:r>
          </w:p>
        </w:tc>
        <w:tc>
          <w:tcPr>
            <w:tcW w:w="1559" w:type="dxa"/>
            <w:hideMark/>
          </w:tcPr>
          <w:p w14:paraId="7D220B4A"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Interviewer led questions (frequency of PA)</w:t>
            </w:r>
          </w:p>
        </w:tc>
        <w:tc>
          <w:tcPr>
            <w:tcW w:w="1559" w:type="dxa"/>
            <w:hideMark/>
          </w:tcPr>
          <w:p w14:paraId="1E181723"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Interviewer led questions</w:t>
            </w:r>
          </w:p>
        </w:tc>
        <w:tc>
          <w:tcPr>
            <w:tcW w:w="1569" w:type="dxa"/>
            <w:hideMark/>
          </w:tcPr>
          <w:p w14:paraId="1D3C59E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Obstetrics and Gynaecology Department Patients</w:t>
            </w:r>
          </w:p>
        </w:tc>
        <w:tc>
          <w:tcPr>
            <w:tcW w:w="4385" w:type="dxa"/>
            <w:hideMark/>
          </w:tcPr>
          <w:p w14:paraId="2F52CC7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Girls who did less PA had a higher incidence of dysmenorrhea (82.77%), irregular cycles (43.61%) and menorrhagia (19.44%). </w:t>
            </w:r>
            <w:r>
              <w:br/>
            </w:r>
            <w:r>
              <w:br/>
            </w:r>
            <w:r w:rsidRPr="239AAF70">
              <w:rPr>
                <w:rFonts w:ascii="Calibri" w:eastAsia="Times New Roman" w:hAnsi="Calibri" w:cs="Calibri"/>
                <w:color w:val="000000" w:themeColor="text1"/>
                <w:sz w:val="16"/>
                <w:szCs w:val="16"/>
                <w:lang w:eastAsia="en-GB"/>
              </w:rPr>
              <w:t xml:space="preserve">- 82.77% of girls who did less PA (&lt;3 days a week) reported dysmenorrhea compared to 43.93% of girls who did PA daily. </w:t>
            </w:r>
            <w:r>
              <w:br/>
            </w:r>
            <w:r>
              <w:br/>
            </w:r>
            <w:r w:rsidRPr="239AAF70">
              <w:rPr>
                <w:rFonts w:ascii="Calibri" w:eastAsia="Times New Roman" w:hAnsi="Calibri" w:cs="Calibri"/>
                <w:color w:val="000000" w:themeColor="text1"/>
                <w:sz w:val="16"/>
                <w:szCs w:val="16"/>
                <w:lang w:eastAsia="en-GB"/>
              </w:rPr>
              <w:t xml:space="preserve">- 43.61% of girls who did less PA (&lt;3 days a week) reported an irregular cycle compared to 13.25% of girls who did PA daily. </w:t>
            </w:r>
            <w:r>
              <w:br/>
            </w:r>
            <w:r>
              <w:br/>
            </w:r>
            <w:r w:rsidRPr="239AAF70">
              <w:rPr>
                <w:rFonts w:ascii="Calibri" w:eastAsia="Times New Roman" w:hAnsi="Calibri" w:cs="Calibri"/>
                <w:color w:val="000000" w:themeColor="text1"/>
                <w:sz w:val="16"/>
                <w:szCs w:val="16"/>
                <w:lang w:eastAsia="en-GB"/>
              </w:rPr>
              <w:t>- 19.44% of girls who did less PA (&lt;3 days a week) reported Menorrhagia compared to 13.25% of girls who did PA daily.</w:t>
            </w:r>
          </w:p>
        </w:tc>
      </w:tr>
      <w:tr w:rsidR="004F3BDA" w:rsidRPr="00FB36D0" w14:paraId="0C8A113B" w14:textId="77777777" w:rsidTr="00905497">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134" w:type="dxa"/>
          </w:tcPr>
          <w:p w14:paraId="20B94808" w14:textId="40CFFCA5" w:rsidR="004F3BDA" w:rsidRPr="00FB36D0" w:rsidRDefault="004F3BDA" w:rsidP="003D17C0">
            <w:pPr>
              <w:jc w:val="center"/>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lastRenderedPageBreak/>
              <w:t>Tanton</w:t>
            </w:r>
            <w:r>
              <w:rPr>
                <w:rFonts w:ascii="Calibri" w:eastAsia="Times New Roman" w:hAnsi="Calibri" w:cs="Calibri"/>
                <w:color w:val="000000"/>
                <w:sz w:val="16"/>
                <w:szCs w:val="16"/>
                <w:lang w:eastAsia="en-GB"/>
              </w:rPr>
              <w:fldChar w:fldCharType="begin">
                <w:fldData xml:space="preserve">PEVuZE5vdGU+PENpdGU+PEF1dGhvcj5UYW50b248L0F1dGhvcj48WWVhcj4yMDIxPC9ZZWFyPjxS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PEVuZE5vdGU+PENpdGU+PEF1dGhvcj5UYW50b248L0F1dGhvcj48WWVhcj4yMDIxPC9ZZWFyPjxS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(43)</w:t>
            </w:r>
            <w:r>
              <w:rPr>
                <w:rFonts w:ascii="Calibri" w:eastAsia="Times New Roman" w:hAnsi="Calibri" w:cs="Calibri"/>
                <w:color w:val="000000"/>
                <w:sz w:val="16"/>
                <w:szCs w:val="16"/>
                <w:lang w:eastAsia="en-GB"/>
              </w:rPr>
              <w:fldChar w:fldCharType="end"/>
            </w:r>
            <w:r w:rsidRPr="00E64B40">
              <w:rPr>
                <w:rFonts w:ascii="Calibri" w:eastAsia="Times New Roman" w:hAnsi="Calibri" w:cs="Calibri"/>
                <w:color w:val="000000"/>
                <w:sz w:val="16"/>
                <w:szCs w:val="16"/>
                <w:lang w:eastAsia="en-GB"/>
              </w:rPr>
              <w:br/>
              <w:t>(2021)</w:t>
            </w:r>
          </w:p>
        </w:tc>
        <w:tc>
          <w:tcPr>
            <w:tcW w:w="851" w:type="dxa"/>
            <w:noWrap/>
          </w:tcPr>
          <w:p w14:paraId="7F0D0F6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Uganda</w:t>
            </w:r>
          </w:p>
        </w:tc>
        <w:tc>
          <w:tcPr>
            <w:tcW w:w="2410" w:type="dxa"/>
          </w:tcPr>
          <w:p w14:paraId="3315D577"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To understand characteristics of menstruation and examine associations with menstrual anxiety and school attendance in Ugandan secondary school students</w:t>
            </w:r>
          </w:p>
        </w:tc>
        <w:tc>
          <w:tcPr>
            <w:tcW w:w="1275" w:type="dxa"/>
          </w:tcPr>
          <w:p w14:paraId="67AAFC49"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Longitudinal Pilot Study</w:t>
            </w:r>
          </w:p>
        </w:tc>
        <w:tc>
          <w:tcPr>
            <w:tcW w:w="851" w:type="dxa"/>
            <w:noWrap/>
          </w:tcPr>
          <w:p w14:paraId="259D765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n=100</w:t>
            </w:r>
          </w:p>
        </w:tc>
        <w:tc>
          <w:tcPr>
            <w:tcW w:w="1559" w:type="dxa"/>
          </w:tcPr>
          <w:p w14:paraId="24D241E0"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Not measured </w:t>
            </w:r>
            <w:r w:rsidRPr="00E64B40">
              <w:rPr>
                <w:rFonts w:ascii="Calibri" w:eastAsia="Times New Roman" w:hAnsi="Calibri" w:cs="Calibri"/>
                <w:color w:val="000000"/>
                <w:sz w:val="16"/>
                <w:szCs w:val="16"/>
                <w:lang w:eastAsia="en-GB"/>
              </w:rPr>
              <w:br/>
              <w:t>(Participants asked impact of menstruation on PA in Q)</w:t>
            </w:r>
          </w:p>
        </w:tc>
        <w:tc>
          <w:tcPr>
            <w:tcW w:w="1559" w:type="dxa"/>
          </w:tcPr>
          <w:p w14:paraId="3135E66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Questionnaire</w:t>
            </w:r>
          </w:p>
        </w:tc>
        <w:tc>
          <w:tcPr>
            <w:tcW w:w="1569" w:type="dxa"/>
            <w:noWrap/>
          </w:tcPr>
          <w:p w14:paraId="7BD591F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School</w:t>
            </w:r>
          </w:p>
        </w:tc>
        <w:tc>
          <w:tcPr>
            <w:tcW w:w="4385" w:type="dxa"/>
          </w:tcPr>
          <w:p w14:paraId="4B4E0E5E" w14:textId="77777777" w:rsidR="004F3BDA" w:rsidRPr="00FB36D0" w:rsidRDefault="004F3BDA" w:rsidP="003D17C0">
            <w:pPr>
              <w:spacing w:after="24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1. Avoiding physical activity during menstruation was associated with being more likely to report anxiety about the next period (OR 2.49, 95% CI 1.33-4.65, p&lt;0.01).</w:t>
            </w:r>
            <w:r>
              <w:br/>
            </w:r>
            <w:r w:rsidRPr="239AAF70">
              <w:rPr>
                <w:rFonts w:ascii="Calibri" w:eastAsia="Times New Roman" w:hAnsi="Calibri" w:cs="Calibri"/>
                <w:color w:val="000000" w:themeColor="text1"/>
                <w:sz w:val="16"/>
                <w:szCs w:val="16"/>
                <w:lang w:eastAsia="en-GB"/>
              </w:rPr>
              <w:t>2. Anxiety about the next period was more common among those who disagreed that it is healthy for a girl to run, dance or cycle during her period (65.2% vs 51.4%).</w:t>
            </w:r>
          </w:p>
        </w:tc>
      </w:tr>
      <w:tr w:rsidR="004F3BDA" w:rsidRPr="00FB36D0" w14:paraId="663FED65" w14:textId="77777777" w:rsidTr="00905497">
        <w:trPr>
          <w:trHeight w:val="1020"/>
        </w:trPr>
        <w:tc>
          <w:tcPr>
            <w:cnfStyle w:val="001000000000" w:firstRow="0" w:lastRow="0" w:firstColumn="1" w:lastColumn="0" w:oddVBand="0" w:evenVBand="0" w:oddHBand="0" w:evenHBand="0" w:firstRowFirstColumn="0" w:firstRowLastColumn="0" w:lastRowFirstColumn="0" w:lastRowLastColumn="0"/>
            <w:tcW w:w="1134" w:type="dxa"/>
            <w:hideMark/>
          </w:tcPr>
          <w:p w14:paraId="27C3B92F" w14:textId="0FC0A9AA"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Teperi</w:t>
            </w:r>
            <w:r w:rsidRPr="00FB36D0">
              <w:rPr>
                <w:rFonts w:ascii="Calibri" w:eastAsia="Times New Roman" w:hAnsi="Calibri" w:cs="Calibri"/>
                <w:color w:val="000000"/>
                <w:sz w:val="16"/>
                <w:szCs w:val="16"/>
                <w:lang w:eastAsia="en-GB"/>
              </w:rPr>
              <w:br/>
              <w:t>(1989)</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&lt;EndNote&gt;&lt;Cite&gt;&lt;Author&gt;Teperi&lt;/Author&gt;&lt;Year&gt;1989&lt;/Year&gt;&lt;RecNum&gt;193&lt;/RecNum&gt;&lt;DisplayText&gt;(44)&lt;/DisplayText&gt;&lt;record&gt;&lt;rec-number&gt;193&lt;/rec-number&gt;&lt;foreign-keys&gt;&lt;key app="EN" db-id="505f90dfnrapp1e0s0rv2fsj2x00ep9v2afx" timestamp="1605987916"&gt;193&lt;/key&gt;&lt;/foreign-keys&gt;&lt;ref-type name="Journal Article"&gt;17&lt;/ref-type&gt;&lt;contributors&gt;&lt;authors&gt;&lt;author&gt;Teperi, J.&lt;/author&gt;&lt;author&gt;Rimpelä, M.&lt;/author&gt;&lt;/authors&gt;&lt;/contributors&gt;&lt;titles&gt;&lt;title&gt;Menstrual pain, health and behaviour in girls&lt;/title&gt;&lt;secondary-title&gt;Soc Sci Med&lt;/secondary-title&gt;&lt;/titles&gt;&lt;periodical&gt;&lt;full-title&gt;Soc Sci Med&lt;/full-title&gt;&lt;/periodical&gt;&lt;pages&gt;163-9&lt;/pages&gt;&lt;volume&gt;29&lt;/volume&gt;&lt;number&gt;2&lt;/number&gt;&lt;keywords&gt;&lt;keyword&gt;Absenteeism&lt;/keyword&gt;&lt;keyword&gt;Adolescent&lt;/keyword&gt;&lt;keyword&gt;Body Image&lt;/keyword&gt;&lt;keyword&gt;Child&lt;/keyword&gt;&lt;keyword&gt;Cross-Sectional Studies&lt;/keyword&gt;&lt;keyword&gt;Dysmenorrhea&lt;/keyword&gt;&lt;keyword&gt;Female&lt;/keyword&gt;&lt;keyword&gt;Finland&lt;/keyword&gt;&lt;keyword&gt;Health Behavior&lt;/keyword&gt;&lt;keyword&gt;Health Status&lt;/keyword&gt;&lt;keyword&gt;Humans&lt;/keyword&gt;&lt;keyword&gt;Self Concept&lt;/keyword&gt;&lt;keyword&gt;Self Medication&lt;/keyword&gt;&lt;/keywords&gt;&lt;dates&gt;&lt;year&gt;1989&lt;/year&gt;&lt;/dates&gt;&lt;isbn&gt;0277-9536&lt;/isbn&gt;&lt;accession-num&gt;2787534&lt;/accession-num&gt;&lt;urls&gt;&lt;related-urls&gt;&lt;url&gt;https://www.ncbi.nlm.nih.gov/pubmed/2787534&lt;/url&gt;&lt;/related-urls&gt;&lt;/urls&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(44)</w:t>
            </w:r>
            <w:r>
              <w:rPr>
                <w:rFonts w:ascii="Calibri" w:eastAsia="Times New Roman" w:hAnsi="Calibri" w:cs="Calibri"/>
                <w:color w:val="000000"/>
                <w:sz w:val="16"/>
                <w:szCs w:val="16"/>
                <w:lang w:eastAsia="en-GB"/>
              </w:rPr>
              <w:fldChar w:fldCharType="end"/>
            </w:r>
          </w:p>
        </w:tc>
        <w:tc>
          <w:tcPr>
            <w:tcW w:w="851" w:type="dxa"/>
            <w:noWrap/>
            <w:hideMark/>
          </w:tcPr>
          <w:p w14:paraId="1AA4151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Finland</w:t>
            </w:r>
          </w:p>
        </w:tc>
        <w:tc>
          <w:tcPr>
            <w:tcW w:w="2410" w:type="dxa"/>
            <w:hideMark/>
          </w:tcPr>
          <w:p w14:paraId="23CAFFF5"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study the occurrence of menstrual pain and its effect on everyday life</w:t>
            </w:r>
          </w:p>
        </w:tc>
        <w:tc>
          <w:tcPr>
            <w:tcW w:w="1275" w:type="dxa"/>
            <w:hideMark/>
          </w:tcPr>
          <w:p w14:paraId="3DCA2E9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06A803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n=3370</w:t>
            </w:r>
          </w:p>
        </w:tc>
        <w:tc>
          <w:tcPr>
            <w:tcW w:w="1559" w:type="dxa"/>
            <w:hideMark/>
          </w:tcPr>
          <w:p w14:paraId="60C4C51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and intensity of PA)</w:t>
            </w:r>
          </w:p>
        </w:tc>
        <w:tc>
          <w:tcPr>
            <w:tcW w:w="1559" w:type="dxa"/>
            <w:hideMark/>
          </w:tcPr>
          <w:p w14:paraId="77CB109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hideMark/>
          </w:tcPr>
          <w:p w14:paraId="4449A636"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Sample derived from the 1982 National Population Registry</w:t>
            </w:r>
          </w:p>
        </w:tc>
        <w:tc>
          <w:tcPr>
            <w:tcW w:w="4385" w:type="dxa"/>
            <w:hideMark/>
          </w:tcPr>
          <w:p w14:paraId="587A489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Girls classed as having a low level of physical activity had a higher prevalence of severe menstrual pain (26%) compared to those classed as very active (19%) (p&lt;0.01)</w:t>
            </w:r>
          </w:p>
        </w:tc>
      </w:tr>
      <w:tr w:rsidR="004F3BDA" w:rsidRPr="00FB36D0" w14:paraId="36EFEB70" w14:textId="77777777" w:rsidTr="00905497">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3D833766" w14:textId="31D1FEEE"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Torres</w:t>
            </w:r>
            <w:r w:rsidRPr="00FB36D0">
              <w:rPr>
                <w:rFonts w:ascii="Calibri" w:eastAsia="Times New Roman" w:hAnsi="Calibri" w:cs="Calibri"/>
                <w:color w:val="000000"/>
                <w:sz w:val="16"/>
                <w:szCs w:val="16"/>
                <w:lang w:eastAsia="en-GB"/>
              </w:rPr>
              <w:br/>
              <w:t>(2017)</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&lt;EndNote&gt;&lt;Cite&gt;&lt;Author&gt;Torres&lt;/Author&gt;&lt;Year&gt;2017&lt;/Year&gt;&lt;RecNum&gt;5769&lt;/RecNum&gt;&lt;DisplayText&gt;(45)&lt;/DisplayText&gt;&lt;record&gt;&lt;rec-number&gt;5769&lt;/rec-number&gt;&lt;foreign-keys&gt;&lt;key app="EN" db-id="505f90dfnrapp1e0s0rv2fsj2x00ep9v2afx" timestamp="1646319378"&gt;5769&lt;/key&gt;&lt;/foreign-keys&gt;&lt;ref-type name="Journal Article"&gt;17&lt;/ref-type&gt;&lt;contributors&gt;&lt;authors&gt;&lt;author&gt;Torres, Romina&lt;/author&gt;&lt;author&gt;Zajer, Claudia&lt;/author&gt;&lt;author&gt;Menendez, Marcela&lt;/author&gt;&lt;author&gt;Jose Canessa, Maria&lt;/author&gt;&lt;author&gt;Cerda, Jaime&lt;/author&gt;&lt;author&gt;Angelica Wietstruck, Maria&lt;/author&gt;&lt;author&gt;Zuniga, Pamela&lt;/author&gt;&lt;/authors&gt;&lt;/contributors&gt;&lt;titles&gt;&lt;title&gt;Heavy menstrual bleeding affects quality of life in adolescents&lt;/title&gt;&lt;secondary-title&gt;Revista Chilena De Pediatria-Chile&lt;/secondary-title&gt;&lt;/titles&gt;&lt;periodical&gt;&lt;full-title&gt;Revista Chilena De Pediatria-Chile&lt;/full-title&gt;&lt;/periodical&gt;&lt;pages&gt;717-722&lt;/pages&gt;&lt;volume&gt;88&lt;/volume&gt;&lt;number&gt;6&lt;/number&gt;&lt;dates&gt;&lt;year&gt;2017&lt;/year&gt;&lt;pub-dates&gt;&lt;date&gt;Dec&lt;/date&gt;&lt;/pub-dates&gt;&lt;/dates&gt;&lt;isbn&gt;0370-4106&lt;/isbn&gt;&lt;accession-num&gt;WOS:000423837600004&lt;/accession-num&gt;&lt;urls&gt;&lt;related-urls&gt;&lt;url&gt;&amp;lt;Go to ISI&amp;gt;://WOS:000423837600004&lt;/url&gt;&lt;/related-urls&gt;&lt;/urls&gt;&lt;electronic-resource-num&gt;10.4067/s0370-41062017000600717&lt;/electronic-resource-num&gt;&lt;/record&gt;&lt;/Cite&gt;&lt;/EndNote&gt;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(45)</w:t>
            </w:r>
            <w:r>
              <w:rPr>
                <w:rFonts w:ascii="Calibri" w:eastAsia="Times New Roman" w:hAnsi="Calibri" w:cs="Calibri"/>
                <w:color w:val="000000"/>
                <w:sz w:val="16"/>
                <w:szCs w:val="16"/>
                <w:lang w:eastAsia="en-GB"/>
              </w:rPr>
              <w:fldChar w:fldCharType="end"/>
            </w:r>
          </w:p>
        </w:tc>
        <w:tc>
          <w:tcPr>
            <w:tcW w:w="851" w:type="dxa"/>
            <w:noWrap/>
            <w:hideMark/>
          </w:tcPr>
          <w:p w14:paraId="6DF1199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Chile</w:t>
            </w:r>
          </w:p>
        </w:tc>
        <w:tc>
          <w:tcPr>
            <w:tcW w:w="2410" w:type="dxa"/>
            <w:hideMark/>
          </w:tcPr>
          <w:p w14:paraId="5570D33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measure the impact on quality of life in Chilean adolescents with heavy menstrual bleeding (HMB)</w:t>
            </w:r>
          </w:p>
        </w:tc>
        <w:tc>
          <w:tcPr>
            <w:tcW w:w="1275" w:type="dxa"/>
            <w:hideMark/>
          </w:tcPr>
          <w:p w14:paraId="646482F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7F01BD6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n=46</w:t>
            </w:r>
          </w:p>
        </w:tc>
        <w:tc>
          <w:tcPr>
            <w:tcW w:w="1559" w:type="dxa"/>
            <w:hideMark/>
          </w:tcPr>
          <w:p w14:paraId="00CB4F8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12B6389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hideMark/>
          </w:tcPr>
          <w:p w14:paraId="73A6F20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Obstetrics and Gynaecology Department Patients</w:t>
            </w:r>
          </w:p>
        </w:tc>
        <w:tc>
          <w:tcPr>
            <w:tcW w:w="4385" w:type="dxa"/>
            <w:hideMark/>
          </w:tcPr>
          <w:p w14:paraId="66A083DF"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80.4% of participants reported being absent from physical education due to HMB</w:t>
            </w:r>
          </w:p>
        </w:tc>
      </w:tr>
      <w:tr w:rsidR="004F3BDA" w:rsidRPr="00FB36D0" w14:paraId="0540510A"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2D27F0F8" w14:textId="166A95AD" w:rsidR="004F3BDA"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Tu (2023) </w:t>
            </w:r>
            <w:r>
              <w:rPr>
                <w:rFonts w:ascii="Calibri" w:eastAsia="Times New Roman" w:hAnsi="Calibri" w:cs="Calibri"/>
                <w:color w:val="000000"/>
                <w:sz w:val="16"/>
                <w:szCs w:val="16"/>
                <w:lang w:eastAsia="en-GB"/>
              </w:rPr>
              <w:fldChar w:fldCharType="begin">
                <w:fldData xml:space="preserve">PEVuZE5vdGU+PENpdGU+PEF1dGhvcj5UdTwvQXV0aG9yPjxZZWFyPjIwMjQ8L1llYXI+PFJlY051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</w:fldData>
              </w:fldChar>
            </w:r>
            <w:r>
              <w:rPr>
                <w:rFonts w:ascii="Calibri" w:eastAsia="Times New Roman" w:hAnsi="Calibri" w:cs="Calibri"/>
                <w:color w:val="000000"/>
                <w:sz w:val="16"/>
                <w:szCs w:val="16"/>
                <w:lang w:eastAsia="en-GB"/>
              </w:rPr>
              <w:instrText xml:space="preserve"> ADDIN EN.CITE </w:instrText>
            </w:r>
            <w:r>
              <w:rPr>
                <w:rFonts w:ascii="Calibri" w:eastAsia="Times New Roman" w:hAnsi="Calibri" w:cs="Calibri"/>
                <w:color w:val="000000"/>
                <w:sz w:val="16"/>
                <w:szCs w:val="16"/>
                <w:lang w:eastAsia="en-GB"/>
              </w:rPr>
              <w:fldChar w:fldCharType="begin">
                <w:fldData xml:space="preserve">PEVuZE5vdGU+PENpdGU+PEF1dGhvcj5UdTwvQXV0aG9yPjxZZWFyPjIwMjQ8L1llYXI+PFJlY051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</w:fldData>
              </w:fldChar>
            </w:r>
            <w:r>
              <w:rPr>
                <w:rFonts w:ascii="Calibri" w:eastAsia="Times New Roman" w:hAnsi="Calibri" w:cs="Calibri"/>
                <w:color w:val="000000"/>
                <w:sz w:val="16"/>
                <w:szCs w:val="16"/>
                <w:lang w:eastAsia="en-GB"/>
              </w:rPr>
              <w:instrText xml:space="preserve"> ADDIN EN.CITE.DATA </w:instrText>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end"/>
            </w:r>
            <w:r>
              <w:rPr>
                <w:rFonts w:ascii="Calibri" w:eastAsia="Times New Roman" w:hAnsi="Calibri" w:cs="Calibri"/>
                <w:color w:val="000000"/>
                <w:sz w:val="16"/>
                <w:szCs w:val="16"/>
                <w:lang w:eastAsia="en-GB"/>
              </w:rPr>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(46)</w:t>
            </w:r>
            <w:r>
              <w:rPr>
                <w:rFonts w:ascii="Calibri" w:eastAsia="Times New Roman" w:hAnsi="Calibri" w:cs="Calibri"/>
                <w:color w:val="000000"/>
                <w:sz w:val="16"/>
                <w:szCs w:val="16"/>
                <w:lang w:eastAsia="en-GB"/>
              </w:rPr>
              <w:fldChar w:fldCharType="end"/>
            </w:r>
          </w:p>
        </w:tc>
        <w:tc>
          <w:tcPr>
            <w:tcW w:w="851" w:type="dxa"/>
            <w:noWrap/>
          </w:tcPr>
          <w:p w14:paraId="7054264B"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USA</w:t>
            </w:r>
          </w:p>
        </w:tc>
        <w:tc>
          <w:tcPr>
            <w:tcW w:w="2410" w:type="dxa"/>
          </w:tcPr>
          <w:p w14:paraId="674E0108" w14:textId="77777777" w:rsidR="004F3BDA" w:rsidRPr="00593F04"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w:t>
            </w:r>
            <w:r w:rsidRPr="00593F04">
              <w:rPr>
                <w:rFonts w:ascii="Calibri" w:eastAsia="Times New Roman" w:hAnsi="Calibri" w:cs="Calibri"/>
                <w:color w:val="000000"/>
                <w:sz w:val="16"/>
                <w:szCs w:val="16"/>
                <w:lang w:eastAsia="en-GB"/>
              </w:rPr>
              <w:t>o describe the initial menstruation</w:t>
            </w:r>
          </w:p>
          <w:p w14:paraId="368A7E6D" w14:textId="77777777" w:rsidR="004F3BDA" w:rsidRPr="005B2A6E"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593F04">
              <w:rPr>
                <w:rFonts w:ascii="Calibri" w:eastAsia="Times New Roman" w:hAnsi="Calibri" w:cs="Calibri"/>
                <w:color w:val="000000"/>
                <w:sz w:val="16"/>
                <w:szCs w:val="16"/>
                <w:lang w:eastAsia="en-GB"/>
              </w:rPr>
              <w:t>experience and to evaluate the association of premenarchal psychosocial and sensory factors with the intensity of dysmenorrhea during the period in the fourth month</w:t>
            </w:r>
          </w:p>
        </w:tc>
        <w:tc>
          <w:tcPr>
            <w:tcW w:w="1275" w:type="dxa"/>
          </w:tcPr>
          <w:p w14:paraId="7A20F25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Prospective Cohort</w:t>
            </w:r>
          </w:p>
        </w:tc>
        <w:tc>
          <w:tcPr>
            <w:tcW w:w="851" w:type="dxa"/>
          </w:tcPr>
          <w:p w14:paraId="5CFEC0A9" w14:textId="77777777" w:rsidR="004F3BDA" w:rsidRPr="00385F06"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385F06">
              <w:rPr>
                <w:rFonts w:ascii="Calibri" w:eastAsia="Times New Roman" w:hAnsi="Calibri" w:cs="Calibri"/>
                <w:color w:val="000000"/>
                <w:sz w:val="16"/>
                <w:szCs w:val="16"/>
                <w:lang w:eastAsia="en-GB"/>
              </w:rPr>
              <w:t>149 time point one (before menarche)</w:t>
            </w:r>
          </w:p>
          <w:p w14:paraId="3431FC5F"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385F06">
              <w:rPr>
                <w:rFonts w:ascii="Calibri" w:eastAsia="Times New Roman" w:hAnsi="Calibri" w:cs="Calibri"/>
                <w:color w:val="000000"/>
                <w:sz w:val="16"/>
                <w:szCs w:val="16"/>
                <w:lang w:eastAsia="en-GB"/>
              </w:rPr>
              <w:t>114 time point two</w:t>
            </w:r>
            <w:r>
              <w:rPr>
                <w:rFonts w:ascii="Calibri" w:eastAsia="Times New Roman" w:hAnsi="Calibri" w:cs="Calibri"/>
                <w:color w:val="000000"/>
                <w:sz w:val="16"/>
                <w:szCs w:val="16"/>
                <w:lang w:eastAsia="en-GB"/>
              </w:rPr>
              <w:t xml:space="preserve"> (post menarche)</w:t>
            </w:r>
          </w:p>
        </w:tc>
        <w:tc>
          <w:tcPr>
            <w:tcW w:w="1559" w:type="dxa"/>
          </w:tcPr>
          <w:p w14:paraId="7CAB8E5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 xml:space="preserve">(Participants asked impact of </w:t>
            </w:r>
            <w:r>
              <w:rPr>
                <w:rFonts w:ascii="Calibri" w:eastAsia="Times New Roman" w:hAnsi="Calibri" w:cs="Calibri"/>
                <w:color w:val="000000"/>
                <w:sz w:val="16"/>
                <w:szCs w:val="16"/>
                <w:lang w:eastAsia="en-GB"/>
              </w:rPr>
              <w:t>dysmenorrhea</w:t>
            </w:r>
            <w:r w:rsidRPr="00FB36D0">
              <w:rPr>
                <w:rFonts w:ascii="Calibri" w:eastAsia="Times New Roman" w:hAnsi="Calibri" w:cs="Calibri"/>
                <w:color w:val="000000"/>
                <w:sz w:val="16"/>
                <w:szCs w:val="16"/>
                <w:lang w:eastAsia="en-GB"/>
              </w:rPr>
              <w:t xml:space="preserve"> on </w:t>
            </w:r>
            <w:r>
              <w:rPr>
                <w:rFonts w:ascii="Calibri" w:eastAsia="Times New Roman" w:hAnsi="Calibri" w:cs="Calibri"/>
                <w:color w:val="000000"/>
                <w:sz w:val="16"/>
                <w:szCs w:val="16"/>
                <w:lang w:eastAsia="en-GB"/>
              </w:rPr>
              <w:t>PA</w:t>
            </w:r>
            <w:r w:rsidRPr="00FB36D0">
              <w:rPr>
                <w:rFonts w:ascii="Calibri" w:eastAsia="Times New Roman" w:hAnsi="Calibri" w:cs="Calibri"/>
                <w:color w:val="000000"/>
                <w:sz w:val="16"/>
                <w:szCs w:val="16"/>
                <w:lang w:eastAsia="en-GB"/>
              </w:rPr>
              <w:t>)</w:t>
            </w:r>
          </w:p>
        </w:tc>
        <w:tc>
          <w:tcPr>
            <w:tcW w:w="1559" w:type="dxa"/>
          </w:tcPr>
          <w:p w14:paraId="5C80AAE5"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Daily Diary</w:t>
            </w:r>
          </w:p>
        </w:tc>
        <w:tc>
          <w:tcPr>
            <w:tcW w:w="1569" w:type="dxa"/>
          </w:tcPr>
          <w:p w14:paraId="4F2906CE"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Community</w:t>
            </w:r>
          </w:p>
        </w:tc>
        <w:tc>
          <w:tcPr>
            <w:tcW w:w="4385" w:type="dxa"/>
          </w:tcPr>
          <w:p w14:paraId="73F6F116" w14:textId="77777777" w:rsidR="004F3BDA" w:rsidRPr="008447ED"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8447ED">
              <w:rPr>
                <w:rFonts w:ascii="Calibri" w:eastAsia="Times New Roman" w:hAnsi="Calibri" w:cs="Calibri"/>
                <w:color w:val="000000"/>
                <w:sz w:val="16"/>
                <w:szCs w:val="16"/>
                <w:lang w:eastAsia="en-GB"/>
              </w:rPr>
              <w:t>48.9% reporting having trouble with PA during menses (at 4 months, increased from first period)</w:t>
            </w:r>
          </w:p>
          <w:p w14:paraId="638BDA8B" w14:textId="77777777" w:rsidR="004F3BDA" w:rsidRPr="008447ED"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
          <w:p w14:paraId="074BE296" w14:textId="77777777" w:rsidR="004F3BDA" w:rsidRPr="00CF054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8447ED">
              <w:rPr>
                <w:rFonts w:ascii="Calibri" w:eastAsia="Times New Roman" w:hAnsi="Calibri" w:cs="Calibri"/>
                <w:color w:val="000000"/>
                <w:sz w:val="16"/>
                <w:szCs w:val="16"/>
                <w:lang w:eastAsia="en-GB"/>
              </w:rPr>
              <w:t>Participants (59%) with higher pain recalled more frequently missing PA compared to those (28%) with reporting low pain (p=0.016)</w:t>
            </w:r>
          </w:p>
        </w:tc>
      </w:tr>
      <w:tr w:rsidR="004F3BDA" w:rsidRPr="00FB36D0" w14:paraId="03632D54" w14:textId="77777777" w:rsidTr="00905497">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0F71971F" w14:textId="71FC839C" w:rsidR="004F3BDA"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Udayar (2022)</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&lt;EndNote&gt;&lt;Cite&gt;&lt;Author&gt;Udayar&lt;/Author&gt;&lt;Year&gt;2022&lt;/Year&gt;&lt;RecNum&gt;25989&lt;/RecNum&gt;&lt;DisplayText&gt;(47)&lt;/DisplayText&gt;&lt;record&gt;&lt;rec-number&gt;25989&lt;/rec-number&gt;&lt;foreign-keys&gt;&lt;key app="EN" db-id="505f90dfnrapp1e0s0rv2fsj2x00ep9v2afx" timestamp="1727182891"&gt;25989&lt;/key&gt;&lt;/foreign-keys&gt;&lt;ref-type name="Journal Article"&gt;17&lt;/ref-type&gt;&lt;contributors&gt;&lt;authors&gt;&lt;author&gt;Udayar, S. E.&lt;/author&gt;&lt;author&gt;Jeergiyal, D. P.&lt;/author&gt;&lt;author&gt;Kruthika, K.&lt;/author&gt;&lt;/authors&gt;&lt;/contributors&gt;&lt;titles&gt;&lt;title&gt;Prevalence and Predictors of Dysmenorrhea and its Impact on Quality of Life among Tribal Adolescent Girls in India&lt;/title&gt;&lt;secondary-title&gt;Unnes Journal of Public Health&lt;/secondary-title&gt;&lt;/titles&gt;&lt;periodical&gt;&lt;full-title&gt;Unnes Journal of Public Health&lt;/full-title&gt;&lt;/periodical&gt;&lt;pages&gt;23-32&lt;/pages&gt;&lt;volume&gt;11&lt;/volume&gt;&lt;number&gt;1&lt;/number&gt;&lt;dates&gt;&lt;year&gt;2022&lt;/year&gt;&lt;/dates&gt;&lt;work-type&gt;Article&lt;/work-type&gt;&lt;urls&gt;&lt;related-urls&gt;&lt;url&gt;https://www.scopus.com/inward/record.uri?eid=2-s2.0-85156702942&amp;amp;doi=10.15294%2fujph.v11i1.45965&amp;amp;partnerID=40&amp;amp;md5=e6cd8da125210b2d5318a7a09836bbb7&lt;/url&gt;&lt;/related-urls&gt;&lt;/urls&gt;&lt;electronic-resource-num&gt;10.15294/ujph.v11i1.45965&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(47)</w:t>
            </w:r>
            <w:r>
              <w:rPr>
                <w:rFonts w:ascii="Calibri" w:eastAsia="Times New Roman" w:hAnsi="Calibri" w:cs="Calibri"/>
                <w:color w:val="000000"/>
                <w:sz w:val="16"/>
                <w:szCs w:val="16"/>
                <w:lang w:eastAsia="en-GB"/>
              </w:rPr>
              <w:fldChar w:fldCharType="end"/>
            </w:r>
          </w:p>
        </w:tc>
        <w:tc>
          <w:tcPr>
            <w:tcW w:w="851" w:type="dxa"/>
            <w:noWrap/>
          </w:tcPr>
          <w:p w14:paraId="13BF335E"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India</w:t>
            </w:r>
          </w:p>
        </w:tc>
        <w:tc>
          <w:tcPr>
            <w:tcW w:w="2410" w:type="dxa"/>
          </w:tcPr>
          <w:p w14:paraId="29224BFB" w14:textId="77777777" w:rsidR="004F3BDA" w:rsidRPr="00AF51C6"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904D70">
              <w:rPr>
                <w:rFonts w:ascii="Calibri" w:eastAsia="Times New Roman" w:hAnsi="Calibri" w:cs="Calibri"/>
                <w:color w:val="000000"/>
                <w:sz w:val="16"/>
                <w:szCs w:val="16"/>
                <w:lang w:eastAsia="en-GB"/>
              </w:rPr>
              <w:t>To find the prevalence of Dysmenorrhea, its risk factors, and its impact on quality of life among teenage girls residing in tribal welfare hostels</w:t>
            </w:r>
          </w:p>
        </w:tc>
        <w:tc>
          <w:tcPr>
            <w:tcW w:w="1275" w:type="dxa"/>
          </w:tcPr>
          <w:p w14:paraId="23C9A3D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099E5548"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n=582</w:t>
            </w:r>
          </w:p>
        </w:tc>
        <w:tc>
          <w:tcPr>
            <w:tcW w:w="1559" w:type="dxa"/>
          </w:tcPr>
          <w:p w14:paraId="1A3A6228"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w:t>
            </w:r>
          </w:p>
        </w:tc>
        <w:tc>
          <w:tcPr>
            <w:tcW w:w="1559" w:type="dxa"/>
          </w:tcPr>
          <w:p w14:paraId="4CD45872"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 and VAS</w:t>
            </w:r>
          </w:p>
        </w:tc>
        <w:tc>
          <w:tcPr>
            <w:tcW w:w="1569" w:type="dxa"/>
          </w:tcPr>
          <w:p w14:paraId="0951E4EF"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Community</w:t>
            </w:r>
          </w:p>
        </w:tc>
        <w:tc>
          <w:tcPr>
            <w:tcW w:w="4385" w:type="dxa"/>
          </w:tcPr>
          <w:p w14:paraId="25C85E4C"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C46162">
              <w:rPr>
                <w:rFonts w:ascii="Calibri" w:eastAsia="Times New Roman" w:hAnsi="Calibri" w:cs="Calibri"/>
                <w:color w:val="000000"/>
                <w:sz w:val="16"/>
                <w:szCs w:val="16"/>
                <w:lang w:eastAsia="en-GB"/>
              </w:rPr>
              <w:t>48.8% of participants with dysmenorrhea reported restricting PA compared to those who did not experience dysmenorrhea.</w:t>
            </w:r>
          </w:p>
          <w:p w14:paraId="12D6494D" w14:textId="77777777" w:rsidR="004F3BDA" w:rsidRPr="00C46162"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C46162">
              <w:rPr>
                <w:rFonts w:ascii="Calibri" w:eastAsia="Times New Roman" w:hAnsi="Calibri" w:cs="Calibri"/>
                <w:color w:val="000000"/>
                <w:sz w:val="16"/>
                <w:szCs w:val="16"/>
                <w:lang w:eastAsia="en-GB"/>
              </w:rPr>
              <w:t xml:space="preserve"> </w:t>
            </w:r>
          </w:p>
          <w:p w14:paraId="41C6D196" w14:textId="77777777" w:rsidR="004F3BDA" w:rsidRPr="00B923C6"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C46162">
              <w:rPr>
                <w:rFonts w:ascii="Calibri" w:eastAsia="Times New Roman" w:hAnsi="Calibri" w:cs="Calibri"/>
                <w:color w:val="000000"/>
                <w:sz w:val="16"/>
                <w:szCs w:val="16"/>
                <w:lang w:eastAsia="en-GB"/>
              </w:rPr>
              <w:t xml:space="preserve">No association between </w:t>
            </w:r>
            <w:r>
              <w:rPr>
                <w:rFonts w:ascii="Calibri" w:eastAsia="Times New Roman" w:hAnsi="Calibri" w:cs="Calibri"/>
                <w:color w:val="000000"/>
                <w:sz w:val="16"/>
                <w:szCs w:val="16"/>
                <w:lang w:eastAsia="en-GB"/>
              </w:rPr>
              <w:t>P</w:t>
            </w:r>
            <w:r w:rsidRPr="00C46162">
              <w:rPr>
                <w:rFonts w:ascii="Calibri" w:eastAsia="Times New Roman" w:hAnsi="Calibri" w:cs="Calibri"/>
                <w:color w:val="000000"/>
                <w:sz w:val="16"/>
                <w:szCs w:val="16"/>
                <w:lang w:eastAsia="en-GB"/>
              </w:rPr>
              <w:t xml:space="preserve"> and dysmenorrhea but possibly due </w:t>
            </w:r>
            <w:r>
              <w:rPr>
                <w:rFonts w:ascii="Calibri" w:eastAsia="Times New Roman" w:hAnsi="Calibri" w:cs="Calibri"/>
                <w:color w:val="000000"/>
                <w:sz w:val="16"/>
                <w:szCs w:val="16"/>
                <w:lang w:eastAsia="en-GB"/>
              </w:rPr>
              <w:t xml:space="preserve">to </w:t>
            </w:r>
            <w:r w:rsidRPr="00C46162">
              <w:rPr>
                <w:rFonts w:ascii="Calibri" w:eastAsia="Times New Roman" w:hAnsi="Calibri" w:cs="Calibri"/>
                <w:color w:val="000000"/>
                <w:sz w:val="16"/>
                <w:szCs w:val="16"/>
                <w:lang w:eastAsia="en-GB"/>
              </w:rPr>
              <w:t>interpretation of responses provided</w:t>
            </w:r>
            <w:r>
              <w:rPr>
                <w:rFonts w:ascii="Calibri" w:eastAsia="Times New Roman" w:hAnsi="Calibri" w:cs="Calibri"/>
                <w:color w:val="000000"/>
                <w:sz w:val="16"/>
                <w:szCs w:val="16"/>
                <w:lang w:eastAsia="en-GB"/>
              </w:rPr>
              <w:t>,</w:t>
            </w:r>
            <w:r w:rsidRPr="00C46162">
              <w:rPr>
                <w:rFonts w:ascii="Calibri" w:eastAsia="Times New Roman" w:hAnsi="Calibri" w:cs="Calibri"/>
                <w:color w:val="000000"/>
                <w:sz w:val="16"/>
                <w:szCs w:val="16"/>
                <w:lang w:eastAsia="en-GB"/>
              </w:rPr>
              <w:t xml:space="preserve"> it is unclear how PA was measured</w:t>
            </w:r>
          </w:p>
        </w:tc>
      </w:tr>
      <w:tr w:rsidR="004F3BDA" w:rsidRPr="00FB36D0" w14:paraId="108D5AF4" w14:textId="77777777" w:rsidTr="00905497">
        <w:trPr>
          <w:trHeight w:val="907"/>
        </w:trPr>
        <w:tc>
          <w:tcPr>
            <w:cnfStyle w:val="001000000000" w:firstRow="0" w:lastRow="0" w:firstColumn="1" w:lastColumn="0" w:oddVBand="0" w:evenVBand="0" w:oddHBand="0" w:evenHBand="0" w:firstRowFirstColumn="0" w:firstRowLastColumn="0" w:lastRowFirstColumn="0" w:lastRowLastColumn="0"/>
            <w:tcW w:w="1134" w:type="dxa"/>
            <w:hideMark/>
          </w:tcPr>
          <w:p w14:paraId="0ECEAE16" w14:textId="69D62CBB"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Vani</w:t>
            </w:r>
            <w:r w:rsidRPr="00FB36D0">
              <w:rPr>
                <w:rFonts w:ascii="Calibri" w:eastAsia="Times New Roman" w:hAnsi="Calibri" w:cs="Calibri"/>
                <w:color w:val="000000"/>
                <w:sz w:val="16"/>
                <w:szCs w:val="16"/>
                <w:lang w:eastAsia="en-GB"/>
              </w:rPr>
              <w:br/>
              <w:t>(2013)</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&lt;EndNote&gt;&lt;Cite&gt;&lt;Author&gt;Vani&lt;/Author&gt;&lt;Year&gt;2013&lt;/Year&gt;&lt;RecNum&gt;1581&lt;/RecNum&gt;&lt;DisplayText&gt;(48)&lt;/DisplayText&gt;&lt;record&gt;&lt;rec-number&gt;1581&lt;/rec-number&gt;&lt;foreign-keys&gt;&lt;key app="EN" db-id="505f90dfnrapp1e0s0rv2fsj2x00ep9v2afx" timestamp="1646317364"&gt;1581&lt;/key&gt;&lt;/foreign-keys&gt;&lt;ref-type name="Journal Article"&gt;17&lt;/ref-type&gt;&lt;contributors&gt;&lt;authors&gt;&lt;author&gt;Vani, K. R.&lt;/author&gt;&lt;author&gt;K, S. V.&lt;/author&gt;&lt;author&gt;L, S.&lt;/author&gt;&lt;author&gt;Kumar, V. R. H.&lt;/author&gt;&lt;author&gt;A, B.&lt;/author&gt;&lt;/authors&gt;&lt;/contributors&gt;&lt;auth-address&gt;Assistant Professor, Department of Obstetrics and Gynaecology, Sri Manakula Vinayagar Medical College , Pondicherry, India .&lt;/auth-address&gt;&lt;titles&gt;&lt;title&gt;Menstrual abnormalities in school going girls - are they related to dietary and exercise pattern?&lt;/title&gt;&lt;secondary-title&gt;J Clin Diagn Res&lt;/secondary-title&gt;&lt;/titles&gt;&lt;periodical&gt;&lt;full-title&gt;J Clin Diagn Res&lt;/full-title&gt;&lt;/periodical&gt;&lt;pages&gt;2537-40&lt;/pages&gt;&lt;volume&gt;7&lt;/volume&gt;&lt;number&gt;11&lt;/number&gt;&lt;edition&gt;2014/01/07&lt;/edition&gt;&lt;keywords&gt;&lt;keyword&gt;Dieting&lt;/keyword&gt;&lt;keyword&gt;Exercise&lt;/keyword&gt;&lt;keyword&gt;Junk food&lt;/keyword&gt;&lt;keyword&gt;Menstrual abnormalities&lt;/keyword&gt;&lt;/keywords&gt;&lt;dates&gt;&lt;year&gt;2013&lt;/year&gt;&lt;pub-dates&gt;&lt;date&gt;Nov&lt;/date&gt;&lt;/pub-dates&gt;&lt;/dates&gt;&lt;isbn&gt;2249-782X (Print)&amp;#xD;0973-709x&lt;/isbn&gt;&lt;accession-num&gt;24392394&lt;/accession-num&gt;&lt;urls&gt;&lt;/urls&gt;&lt;custom2&gt;PMC3879880&lt;/custom2&gt;&lt;electronic-resource-num&gt;10.7860/jcdr/2013/6464.3603&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(48)</w:t>
            </w:r>
            <w:r>
              <w:rPr>
                <w:rFonts w:ascii="Calibri" w:eastAsia="Times New Roman" w:hAnsi="Calibri" w:cs="Calibri"/>
                <w:color w:val="000000"/>
                <w:sz w:val="16"/>
                <w:szCs w:val="16"/>
                <w:lang w:eastAsia="en-GB"/>
              </w:rPr>
              <w:fldChar w:fldCharType="end"/>
            </w:r>
          </w:p>
        </w:tc>
        <w:tc>
          <w:tcPr>
            <w:tcW w:w="851" w:type="dxa"/>
            <w:noWrap/>
            <w:hideMark/>
          </w:tcPr>
          <w:p w14:paraId="29F928C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India</w:t>
            </w:r>
          </w:p>
        </w:tc>
        <w:tc>
          <w:tcPr>
            <w:tcW w:w="2410" w:type="dxa"/>
            <w:hideMark/>
          </w:tcPr>
          <w:p w14:paraId="569F441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explore the prevalence of menstrual abnormalities in school going girls and their association with dietary and exercise habits</w:t>
            </w:r>
          </w:p>
        </w:tc>
        <w:tc>
          <w:tcPr>
            <w:tcW w:w="1275" w:type="dxa"/>
            <w:hideMark/>
          </w:tcPr>
          <w:p w14:paraId="3705389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5E5814A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n=861</w:t>
            </w:r>
          </w:p>
        </w:tc>
        <w:tc>
          <w:tcPr>
            <w:tcW w:w="1559" w:type="dxa"/>
            <w:hideMark/>
          </w:tcPr>
          <w:p w14:paraId="741E104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 (frequency of PA)</w:t>
            </w:r>
          </w:p>
        </w:tc>
        <w:tc>
          <w:tcPr>
            <w:tcW w:w="1559" w:type="dxa"/>
            <w:hideMark/>
          </w:tcPr>
          <w:p w14:paraId="406469E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673FE6E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198B501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No evidence of an association between PA and menstrual abnormalities (abnormal duration of flow, passage of clots, dysmenorrhea) in this sample</w:t>
            </w:r>
          </w:p>
        </w:tc>
      </w:tr>
      <w:tr w:rsidR="004F3BDA" w:rsidRPr="00FB36D0" w14:paraId="4E68A85F" w14:textId="77777777" w:rsidTr="00905497">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1134" w:type="dxa"/>
          </w:tcPr>
          <w:p w14:paraId="19E70421" w14:textId="7059ECCF" w:rsidR="004F3BDA" w:rsidRPr="00FB36D0" w:rsidRDefault="004F3BDA" w:rsidP="003D17C0">
            <w:pPr>
              <w:jc w:val="center"/>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Wang</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&lt;EndNote&gt;&lt;Cite&gt;&lt;Author&gt;Wang&lt;/Author&gt;&lt;Year&gt;2011&lt;/Year&gt;&lt;RecNum&gt;5348&lt;/RecNum&gt;&lt;DisplayText&gt;(49)&lt;/DisplayText&gt;&lt;record&gt;&lt;rec-number&gt;5348&lt;/rec-number&gt;&lt;foreign-keys&gt;&lt;key app="EN" db-id="505f90dfnrapp1e0s0rv2fsj2x00ep9v2afx" timestamp="1646319377"&gt;5348&lt;/key&gt;&lt;/foreign-keys&gt;&lt;ref-type name="Journal Article"&gt;17&lt;/ref-type&gt;&lt;contributors&gt;&lt;authors&gt;&lt;author&gt;Wang, Wenting&lt;/author&gt;&lt;author&gt;Bourgeois, Tran&lt;/author&gt;&lt;author&gt;Klima, Jennifer&lt;/author&gt;&lt;author&gt;Berlan, Elise D.&lt;/author&gt;&lt;author&gt;Fischer, Anastasia N.&lt;/author&gt;&lt;author&gt;O&amp;apos;Brien, Sarah H.&lt;/author&gt;&lt;/authors&gt;&lt;/contributors&gt;&lt;titles&gt;&lt;title&gt;Iron Deficiency and Fatigue in Adolescent Females with Heavy Menstrual Bleeding&lt;/title&gt;&lt;secondary-title&gt;Blood&lt;/secondary-title&gt;&lt;/titles&gt;&lt;periodical&gt;&lt;full-title&gt;Blood&lt;/full-title&gt;&lt;/periodical&gt;&lt;pages&gt;1802-1802&lt;/pages&gt;&lt;volume&gt;118&lt;/volume&gt;&lt;number&gt;21&lt;/number&gt;&lt;dates&gt;&lt;year&gt;2011&lt;/year&gt;&lt;pub-dates&gt;&lt;date&gt;Nov 18&lt;/date&gt;&lt;/pub-dates&gt;&lt;/dates&gt;&lt;isbn&gt;0006-4971&lt;/isbn&gt;&lt;accession-num&gt;WOS:000299597106381&lt;/accession-num&gt;&lt;urls&gt;&lt;related-urls&gt;&lt;url&gt;&amp;lt;Go to ISI&amp;gt;://WOS:000299597106381&lt;/url&gt;&lt;/related-urls&gt;&lt;/urls&gt;&lt;/record&gt;&lt;/Cite&gt;&lt;/EndNote&gt;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(49)</w:t>
            </w:r>
            <w:r>
              <w:rPr>
                <w:rFonts w:ascii="Calibri" w:eastAsia="Times New Roman" w:hAnsi="Calibri" w:cs="Calibri"/>
                <w:color w:val="000000"/>
                <w:sz w:val="16"/>
                <w:szCs w:val="16"/>
                <w:lang w:eastAsia="en-GB"/>
              </w:rPr>
              <w:fldChar w:fldCharType="end"/>
            </w:r>
            <w:r w:rsidRPr="00E64B40">
              <w:rPr>
                <w:rFonts w:ascii="Calibri" w:eastAsia="Times New Roman" w:hAnsi="Calibri" w:cs="Calibri"/>
                <w:color w:val="000000"/>
                <w:sz w:val="16"/>
                <w:szCs w:val="16"/>
                <w:lang w:eastAsia="en-GB"/>
              </w:rPr>
              <w:br/>
              <w:t>(2011)</w:t>
            </w:r>
          </w:p>
        </w:tc>
        <w:tc>
          <w:tcPr>
            <w:tcW w:w="851" w:type="dxa"/>
            <w:noWrap/>
          </w:tcPr>
          <w:p w14:paraId="4E96366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USA</w:t>
            </w:r>
          </w:p>
        </w:tc>
        <w:tc>
          <w:tcPr>
            <w:tcW w:w="2410" w:type="dxa"/>
          </w:tcPr>
          <w:p w14:paraId="73B149F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To define baseline ferritin values and fatigue symptoms in a population of young females with excessive menstrual blood loss, as compared to healthy controls.</w:t>
            </w:r>
          </w:p>
        </w:tc>
        <w:tc>
          <w:tcPr>
            <w:tcW w:w="1275" w:type="dxa"/>
          </w:tcPr>
          <w:p w14:paraId="7370101A"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Case Control Study</w:t>
            </w:r>
          </w:p>
        </w:tc>
        <w:tc>
          <w:tcPr>
            <w:tcW w:w="851" w:type="dxa"/>
            <w:noWrap/>
          </w:tcPr>
          <w:p w14:paraId="2D26A145"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n=48 Cases</w:t>
            </w:r>
            <w:r>
              <w:br/>
            </w:r>
            <w:r w:rsidRPr="239AAF70">
              <w:rPr>
                <w:rFonts w:ascii="Calibri" w:eastAsia="Times New Roman" w:hAnsi="Calibri" w:cs="Calibri"/>
                <w:color w:val="000000" w:themeColor="text1"/>
                <w:sz w:val="16"/>
                <w:szCs w:val="16"/>
                <w:lang w:eastAsia="en-GB"/>
              </w:rPr>
              <w:t>n=102 Controls</w:t>
            </w:r>
          </w:p>
        </w:tc>
        <w:tc>
          <w:tcPr>
            <w:tcW w:w="1559" w:type="dxa"/>
          </w:tcPr>
          <w:p w14:paraId="3E05963B"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Not measured </w:t>
            </w:r>
            <w:r w:rsidRPr="00E64B40">
              <w:rPr>
                <w:rFonts w:ascii="Calibri" w:eastAsia="Times New Roman" w:hAnsi="Calibri" w:cs="Calibri"/>
                <w:color w:val="000000"/>
                <w:sz w:val="16"/>
                <w:szCs w:val="16"/>
                <w:lang w:eastAsia="en-GB"/>
              </w:rPr>
              <w:br/>
              <w:t>(Participants asked impact of menstruation on sports in Q)</w:t>
            </w:r>
          </w:p>
        </w:tc>
        <w:tc>
          <w:tcPr>
            <w:tcW w:w="1559" w:type="dxa"/>
          </w:tcPr>
          <w:p w14:paraId="776117D1"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Questionnaire</w:t>
            </w:r>
          </w:p>
        </w:tc>
        <w:tc>
          <w:tcPr>
            <w:tcW w:w="1569" w:type="dxa"/>
            <w:noWrap/>
          </w:tcPr>
          <w:p w14:paraId="62DBAA94"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Cases: Participants presenting to an Adolescent Gynaecology Clinic for initial evaluation or follow-up of HMB.</w:t>
            </w:r>
            <w:r>
              <w:br/>
            </w:r>
            <w:r w:rsidRPr="239AAF70">
              <w:rPr>
                <w:rFonts w:ascii="Calibri" w:eastAsia="Times New Roman" w:hAnsi="Calibri" w:cs="Calibri"/>
                <w:color w:val="000000" w:themeColor="text1"/>
                <w:sz w:val="16"/>
                <w:szCs w:val="16"/>
                <w:lang w:eastAsia="en-GB"/>
              </w:rPr>
              <w:t>Controls: Participants from Sports Medicine Clinic or Adolescent Gynaecology Clinic</w:t>
            </w:r>
          </w:p>
        </w:tc>
        <w:tc>
          <w:tcPr>
            <w:tcW w:w="4385" w:type="dxa"/>
          </w:tcPr>
          <w:p w14:paraId="202BE122"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79.2% of participants with HMB reported that menses affected their ability to participate in physical education or sports compared to 36.3% of controls (p&lt;0.001)</w:t>
            </w:r>
          </w:p>
        </w:tc>
      </w:tr>
      <w:tr w:rsidR="004F3BDA" w:rsidRPr="00FB36D0" w14:paraId="0756DCC0" w14:textId="77777777" w:rsidTr="00905497">
        <w:trPr>
          <w:trHeight w:val="1474"/>
        </w:trPr>
        <w:tc>
          <w:tcPr>
            <w:cnfStyle w:val="001000000000" w:firstRow="0" w:lastRow="0" w:firstColumn="1" w:lastColumn="0" w:oddVBand="0" w:evenVBand="0" w:oddHBand="0" w:evenHBand="0" w:firstRowFirstColumn="0" w:firstRowLastColumn="0" w:lastRowFirstColumn="0" w:lastRowLastColumn="0"/>
            <w:tcW w:w="1134" w:type="dxa"/>
            <w:hideMark/>
          </w:tcPr>
          <w:p w14:paraId="2010283E" w14:textId="2CD6D556"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lastRenderedPageBreak/>
              <w:t>Wijesiri</w:t>
            </w:r>
            <w:r w:rsidRPr="00FB36D0">
              <w:rPr>
                <w:rFonts w:ascii="Calibri" w:eastAsia="Times New Roman" w:hAnsi="Calibri" w:cs="Calibri"/>
                <w:color w:val="000000"/>
                <w:sz w:val="16"/>
                <w:szCs w:val="16"/>
                <w:lang w:eastAsia="en-GB"/>
              </w:rPr>
              <w:br/>
              <w:t>(2013)</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&lt;EndNote&gt;&lt;Cite&gt;&lt;Author&gt;Wijesiri&lt;/Author&gt;&lt;Year&gt;2013&lt;/Year&gt;&lt;RecNum&gt;8810&lt;/RecNum&gt;&lt;DisplayText&gt;(50)&lt;/DisplayText&gt;&lt;record&gt;&lt;rec-number&gt;8810&lt;/rec-number&gt;&lt;foreign-keys&gt;&lt;key app="EN" db-id="505f90dfnrapp1e0s0rv2fsj2x00ep9v2afx" timestamp="1646320394"&gt;8810&lt;/key&gt;&lt;/foreign-keys&gt;&lt;ref-type name="Journal Article"&gt;17&lt;/ref-type&gt;&lt;contributors&gt;&lt;authors&gt;&lt;author&gt;Wijesiri, H. S. M. S. K.&lt;/author&gt;&lt;author&gt;Suresh, T. S.&lt;/author&gt;&lt;/authors&gt;&lt;/contributors&gt;&lt;titles&gt;&lt;title&gt;Knowledge and attitudes towards dysmenorrhea among adolescent girls in an urban school in Sri Lanka&lt;/title&gt;&lt;secondary-title&gt;Nursing and Health Sciences&lt;/secondary-title&gt;&lt;/titles&gt;&lt;periodical&gt;&lt;full-title&gt;Nursing and Health Sciences&lt;/full-title&gt;&lt;/periodical&gt;&lt;pages&gt;58-64&lt;/pages&gt;&lt;volume&gt;15&lt;/volume&gt;&lt;number&gt;1&lt;/number&gt;&lt;dates&gt;&lt;year&gt;2013&lt;/year&gt;&lt;/dates&gt;&lt;work-type&gt;Article&lt;/work-type&gt;&lt;urls&gt;&lt;related-urls&gt;&lt;url&gt;https://www.scopus.com/inward/record.uri?eid=2-s2.0-84875518363&amp;amp;doi=10.1111%2fj.1442-2018.2012.00736.x&amp;amp;partnerID=40&amp;amp;md5=daca2007ac25722158b0c94e9f505496&lt;/url&gt;&lt;/related-urls&gt;&lt;/urls&gt;&lt;electronic-resource-num&gt;10.1111/j.1442-2018.2012.00736.x&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(50)</w:t>
            </w:r>
            <w:r>
              <w:rPr>
                <w:rFonts w:ascii="Calibri" w:eastAsia="Times New Roman" w:hAnsi="Calibri" w:cs="Calibri"/>
                <w:color w:val="000000"/>
                <w:sz w:val="16"/>
                <w:szCs w:val="16"/>
                <w:lang w:eastAsia="en-GB"/>
              </w:rPr>
              <w:fldChar w:fldCharType="end"/>
            </w:r>
          </w:p>
        </w:tc>
        <w:tc>
          <w:tcPr>
            <w:tcW w:w="851" w:type="dxa"/>
            <w:noWrap/>
            <w:hideMark/>
          </w:tcPr>
          <w:p w14:paraId="26E4A34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Sri Lanka</w:t>
            </w:r>
          </w:p>
        </w:tc>
        <w:tc>
          <w:tcPr>
            <w:tcW w:w="2410" w:type="dxa"/>
            <w:hideMark/>
          </w:tcPr>
          <w:p w14:paraId="2C596D1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assess the knowledge of and attitudes towards dysmenorrhea in adolescent girls</w:t>
            </w:r>
          </w:p>
        </w:tc>
        <w:tc>
          <w:tcPr>
            <w:tcW w:w="1275" w:type="dxa"/>
            <w:hideMark/>
          </w:tcPr>
          <w:p w14:paraId="7DBB7E1F"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CE258E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n=200</w:t>
            </w:r>
          </w:p>
        </w:tc>
        <w:tc>
          <w:tcPr>
            <w:tcW w:w="1559" w:type="dxa"/>
            <w:hideMark/>
          </w:tcPr>
          <w:p w14:paraId="3278A60D"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5987134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2DFC0488"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3846988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1. 5% of participants reported using exercise as a pain-relief method for dysmenorrhea and 3% reported using Yoga (after rest (64%), medication (55%), and heat (20%)). </w:t>
            </w:r>
            <w:r>
              <w:br/>
            </w:r>
            <w:r w:rsidRPr="239AAF70">
              <w:rPr>
                <w:rFonts w:ascii="Calibri" w:eastAsia="Times New Roman" w:hAnsi="Calibri" w:cs="Calibri"/>
                <w:color w:val="000000" w:themeColor="text1"/>
                <w:sz w:val="16"/>
                <w:szCs w:val="16"/>
                <w:lang w:eastAsia="en-GB"/>
              </w:rPr>
              <w:t xml:space="preserve">2. 46% reported being physically affected by pain (assessed by asking if they participate in sports). </w:t>
            </w:r>
            <w:r>
              <w:br/>
            </w:r>
            <w:r w:rsidRPr="239AAF70">
              <w:rPr>
                <w:rFonts w:ascii="Calibri" w:eastAsia="Times New Roman" w:hAnsi="Calibri" w:cs="Calibri"/>
                <w:color w:val="000000" w:themeColor="text1"/>
                <w:sz w:val="16"/>
                <w:szCs w:val="16"/>
                <w:lang w:eastAsia="en-GB"/>
              </w:rPr>
              <w:t>3. No evidence of an association between menstrual pain and physical status (participating in sports) in the sample (p=0.887).</w:t>
            </w:r>
          </w:p>
        </w:tc>
      </w:tr>
      <w:tr w:rsidR="004F3BDA" w:rsidRPr="00FB36D0" w14:paraId="10C0772C" w14:textId="77777777" w:rsidTr="00905497">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1134" w:type="dxa"/>
          </w:tcPr>
          <w:p w14:paraId="2A5F5378" w14:textId="2920AB2E" w:rsidR="004F3BDA"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Wildayani (2023)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&lt;EndNote&gt;&lt;Cite&gt;&lt;Author&gt;Wildayani&lt;/Author&gt;&lt;Year&gt;2023&lt;/Year&gt;&lt;RecNum&gt;26009&lt;/RecNum&gt;&lt;DisplayText&gt;(51)&lt;/DisplayText&gt;&lt;record&gt;&lt;rec-number&gt;26009&lt;/rec-number&gt;&lt;foreign-keys&gt;&lt;key app="EN" db-id="505f90dfnrapp1e0s0rv2fsj2x00ep9v2afx" timestamp="1727182891"&gt;26009&lt;/key&gt;&lt;/foreign-keys&gt;&lt;ref-type name="Journal Article"&gt;17&lt;/ref-type&gt;&lt;contributors&gt;&lt;authors&gt;&lt;author&gt;Wildayani, D.&lt;/author&gt;&lt;author&gt;Lestari, W.&lt;/author&gt;&lt;author&gt;Ningsih, W. L.&lt;/author&gt;&lt;author&gt;Sujendri, S.&lt;/author&gt;&lt;/authors&gt;&lt;/contributors&gt;&lt;titles&gt;&lt;title&gt;The Relationship Between Physical Activity Level and Dysmenorrhoea in Young Women&lt;/title&gt;&lt;secondary-title&gt;Medical Journal of Malaysia&lt;/secondary-title&gt;&lt;/titles&gt;&lt;periodical&gt;&lt;full-title&gt;Medical Journal of Malaysia&lt;/full-title&gt;&lt;/periodical&gt;&lt;pages&gt;495-499&lt;/pages&gt;&lt;volume&gt;78&lt;/volume&gt;&lt;number&gt;4&lt;/number&gt;&lt;dates&gt;&lt;year&gt;2023&lt;/year&gt;&lt;/dates&gt;&lt;work-type&gt;Article&lt;/work-type&gt;&lt;urls&gt;&lt;related-urls&gt;&lt;url&gt;https://www.scopus.com/inward/record.uri?eid=2-s2.0-85166411065&amp;amp;partnerID=40&amp;amp;md5=870496220c757ca9c7eb224cc8da4646&lt;/url&gt;&lt;/related-urls&gt;&lt;/urls&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(51)</w:t>
            </w:r>
            <w:r>
              <w:rPr>
                <w:rFonts w:ascii="Calibri" w:eastAsia="Times New Roman" w:hAnsi="Calibri" w:cs="Calibri"/>
                <w:color w:val="000000"/>
                <w:sz w:val="16"/>
                <w:szCs w:val="16"/>
                <w:lang w:eastAsia="en-GB"/>
              </w:rPr>
              <w:fldChar w:fldCharType="end"/>
            </w:r>
          </w:p>
        </w:tc>
        <w:tc>
          <w:tcPr>
            <w:tcW w:w="851" w:type="dxa"/>
            <w:noWrap/>
          </w:tcPr>
          <w:p w14:paraId="2611F265"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Indonesia</w:t>
            </w:r>
          </w:p>
        </w:tc>
        <w:tc>
          <w:tcPr>
            <w:tcW w:w="2410" w:type="dxa"/>
          </w:tcPr>
          <w:p w14:paraId="198CD154" w14:textId="77777777" w:rsidR="004F3BDA" w:rsidRPr="00904D7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907C2A">
              <w:rPr>
                <w:rFonts w:ascii="Calibri" w:eastAsia="Times New Roman" w:hAnsi="Calibri" w:cs="Calibri"/>
                <w:color w:val="000000"/>
                <w:sz w:val="16"/>
                <w:szCs w:val="16"/>
                <w:lang w:eastAsia="en-GB"/>
              </w:rPr>
              <w:t>To find out the relationship between Physical Activity level and the incidence of dysmenorrhea in young women at SMP Negeri 16 Padang</w:t>
            </w:r>
          </w:p>
        </w:tc>
        <w:tc>
          <w:tcPr>
            <w:tcW w:w="1275" w:type="dxa"/>
          </w:tcPr>
          <w:p w14:paraId="4A4745A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tcPr>
          <w:p w14:paraId="2B48E699"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n=39</w:t>
            </w:r>
          </w:p>
        </w:tc>
        <w:tc>
          <w:tcPr>
            <w:tcW w:w="1559" w:type="dxa"/>
          </w:tcPr>
          <w:p w14:paraId="26C352E0"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International PA Questionnaire</w:t>
            </w:r>
          </w:p>
        </w:tc>
        <w:tc>
          <w:tcPr>
            <w:tcW w:w="1559" w:type="dxa"/>
          </w:tcPr>
          <w:p w14:paraId="2E4F264E"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Questionnaire and VAS</w:t>
            </w:r>
          </w:p>
        </w:tc>
        <w:tc>
          <w:tcPr>
            <w:tcW w:w="1569" w:type="dxa"/>
          </w:tcPr>
          <w:p w14:paraId="2D7D4A64" w14:textId="77777777" w:rsidR="004F3BDA"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School</w:t>
            </w:r>
          </w:p>
        </w:tc>
        <w:tc>
          <w:tcPr>
            <w:tcW w:w="4385" w:type="dxa"/>
          </w:tcPr>
          <w:p w14:paraId="3A9B9FD1" w14:textId="77777777" w:rsidR="004F3BDA" w:rsidRPr="0093243F"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93243F">
              <w:rPr>
                <w:rFonts w:ascii="Calibri" w:eastAsia="Times New Roman" w:hAnsi="Calibri" w:cs="Calibri"/>
                <w:color w:val="000000"/>
                <w:sz w:val="16"/>
                <w:szCs w:val="16"/>
                <w:lang w:eastAsia="en-GB"/>
              </w:rPr>
              <w:t xml:space="preserve">Respondents who did not exercise regularly had a 4.5 times chance of experiencing dysmenorrhea compared to </w:t>
            </w:r>
          </w:p>
          <w:p w14:paraId="7F4EE552" w14:textId="77777777" w:rsidR="004F3BDA" w:rsidRPr="00C46162"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93243F">
              <w:rPr>
                <w:rFonts w:ascii="Calibri" w:eastAsia="Times New Roman" w:hAnsi="Calibri" w:cs="Calibri"/>
                <w:color w:val="000000"/>
                <w:sz w:val="16"/>
                <w:szCs w:val="16"/>
                <w:lang w:eastAsia="en-GB"/>
              </w:rPr>
              <w:t>respondents who did regular exercise.</w:t>
            </w:r>
          </w:p>
        </w:tc>
      </w:tr>
      <w:tr w:rsidR="004F3BDA" w:rsidRPr="00FB36D0" w14:paraId="28308598" w14:textId="77777777" w:rsidTr="00905497">
        <w:trPr>
          <w:trHeight w:val="1531"/>
        </w:trPr>
        <w:tc>
          <w:tcPr>
            <w:cnfStyle w:val="001000000000" w:firstRow="0" w:lastRow="0" w:firstColumn="1" w:lastColumn="0" w:oddVBand="0" w:evenVBand="0" w:oddHBand="0" w:evenHBand="0" w:firstRowFirstColumn="0" w:firstRowLastColumn="0" w:lastRowFirstColumn="0" w:lastRowLastColumn="0"/>
            <w:tcW w:w="1134" w:type="dxa"/>
          </w:tcPr>
          <w:p w14:paraId="42A89A8B" w14:textId="1379F132" w:rsidR="004F3BDA" w:rsidRPr="00FB36D0" w:rsidRDefault="004F3BDA" w:rsidP="003D17C0">
            <w:pPr>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Wilson, </w:t>
            </w:r>
            <w:r w:rsidRPr="00E64B40">
              <w:rPr>
                <w:rFonts w:ascii="Calibri" w:eastAsia="Times New Roman" w:hAnsi="Calibri" w:cs="Calibri"/>
                <w:color w:val="000000"/>
                <w:sz w:val="16"/>
                <w:szCs w:val="16"/>
                <w:lang w:eastAsia="en-GB"/>
              </w:rPr>
              <w:t>Emans</w:t>
            </w:r>
            <w:r w:rsidRPr="00E64B40">
              <w:rPr>
                <w:rFonts w:ascii="Calibri" w:eastAsia="Times New Roman" w:hAnsi="Calibri" w:cs="Calibri"/>
                <w:color w:val="000000"/>
                <w:sz w:val="16"/>
                <w:szCs w:val="16"/>
                <w:lang w:eastAsia="en-GB"/>
              </w:rPr>
              <w:br/>
              <w:t>(1984)</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&lt;EndNote&gt;&lt;Cite&gt;&lt;Author&gt;Wilson&lt;/Author&gt;&lt;Year&gt;1984&lt;/Year&gt;&lt;RecNum&gt;1410&lt;/RecNum&gt;&lt;DisplayText&gt;(52)&lt;/DisplayText&gt;&lt;record&gt;&lt;rec-number&gt;1410&lt;/rec-number&gt;&lt;foreign-keys&gt;&lt;key app="EN" db-id="505f90dfnrapp1e0s0rv2fsj2x00ep9v2afx" timestamp="1646317364"&gt;1410&lt;/key&gt;&lt;/foreign-keys&gt;&lt;ref-type name="Journal Article"&gt;17&lt;/ref-type&gt;&lt;contributors&gt;&lt;authors&gt;&lt;author&gt;Wilson, C.&lt;/author&gt;&lt;author&gt;Emans, S. J.&lt;/author&gt;&lt;author&gt;Mansfield, J.&lt;/author&gt;&lt;author&gt;Podolsky, C.&lt;/author&gt;&lt;author&gt;Grace, E.&lt;/author&gt;&lt;/authors&gt;&lt;/contributors&gt;&lt;titles&gt;&lt;title&gt;The relationships of calculated percent body fat, sports participation, age, and place of residence on menstrual patterns in healthy adolescent girls at an independent New England high school&lt;/title&gt;&lt;secondary-title&gt;J Adolesc Health Care&lt;/secondary-title&gt;&lt;/titles&gt;&lt;periodical&gt;&lt;full-title&gt;J Adolesc Health Care&lt;/full-title&gt;&lt;/periodical&gt;&lt;pages&gt;248-53&lt;/pages&gt;&lt;volume&gt;5&lt;/volume&gt;&lt;number&gt;4&lt;/number&gt;&lt;edition&gt;1984/10/01&lt;/edition&gt;&lt;keywords&gt;&lt;keyword&gt;Adipose Tissue/physiology&lt;/keyword&gt;&lt;keyword&gt;Adolescent&lt;/keyword&gt;&lt;keyword&gt;Age Factors&lt;/keyword&gt;&lt;keyword&gt;Anxiety, Separation/physiopathology&lt;/keyword&gt;&lt;keyword&gt;Dysmenorrhea/physiopathology&lt;/keyword&gt;&lt;keyword&gt;Female&lt;/keyword&gt;&lt;keyword&gt;Humans&lt;/keyword&gt;&lt;keyword&gt;*Menstruation&lt;/keyword&gt;&lt;keyword&gt;Physical Exertion&lt;/keyword&gt;&lt;keyword&gt;Premenstrual Syndrome/physiopathology&lt;/keyword&gt;&lt;keyword&gt;Sports&lt;/keyword&gt;&lt;keyword&gt;Stress, Psychological/physiopathology&lt;/keyword&gt;&lt;keyword&gt;United States&lt;/keyword&gt;&lt;/keywords&gt;&lt;dates&gt;&lt;year&gt;1984&lt;/year&gt;&lt;pub-dates&gt;&lt;date&gt;Oct&lt;/date&gt;&lt;/pub-dates&gt;&lt;/dates&gt;&lt;isbn&gt;0197-0070 (Print)&amp;#xD;0197-0070&lt;/isbn&gt;&lt;accession-num&gt;6541639&lt;/accession-num&gt;&lt;urls&gt;&lt;/urls&gt;&lt;electronic-resource-num&gt;10.1016/s0197-0070(84)80126-6&lt;/electronic-resource-num&gt;&lt;remote-database-provider&gt;NLM&lt;/remote-database-provider&gt;&lt;language&gt;eng&lt;/languag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(52)</w:t>
            </w:r>
            <w:r>
              <w:rPr>
                <w:rFonts w:ascii="Calibri" w:eastAsia="Times New Roman" w:hAnsi="Calibri" w:cs="Calibri"/>
                <w:color w:val="000000"/>
                <w:sz w:val="16"/>
                <w:szCs w:val="16"/>
                <w:lang w:eastAsia="en-GB"/>
              </w:rPr>
              <w:fldChar w:fldCharType="end"/>
            </w:r>
          </w:p>
        </w:tc>
        <w:tc>
          <w:tcPr>
            <w:tcW w:w="851" w:type="dxa"/>
            <w:noWrap/>
          </w:tcPr>
          <w:p w14:paraId="593D8BE1"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USA</w:t>
            </w:r>
          </w:p>
        </w:tc>
        <w:tc>
          <w:tcPr>
            <w:tcW w:w="2410" w:type="dxa"/>
          </w:tcPr>
          <w:p w14:paraId="292C183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To establish the prevalence of menstrual irregularities, premenstrual syndrome, dysmenorrhea and the usual duration of menstrual flow </w:t>
            </w:r>
          </w:p>
        </w:tc>
        <w:tc>
          <w:tcPr>
            <w:tcW w:w="1275" w:type="dxa"/>
          </w:tcPr>
          <w:p w14:paraId="1BAA0240"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Prospective Study</w:t>
            </w:r>
          </w:p>
        </w:tc>
        <w:tc>
          <w:tcPr>
            <w:tcW w:w="851" w:type="dxa"/>
            <w:noWrap/>
          </w:tcPr>
          <w:p w14:paraId="642505E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n=327</w:t>
            </w:r>
            <w:r w:rsidRPr="00E64B40">
              <w:rPr>
                <w:rFonts w:ascii="Calibri" w:eastAsia="Times New Roman" w:hAnsi="Calibri" w:cs="Calibri"/>
                <w:color w:val="000000"/>
                <w:sz w:val="16"/>
                <w:szCs w:val="16"/>
                <w:lang w:eastAsia="en-GB"/>
              </w:rPr>
              <w:br/>
              <w:t>n=167 in 1980 (Group 1)</w:t>
            </w:r>
            <w:r w:rsidRPr="00E64B40">
              <w:rPr>
                <w:rFonts w:ascii="Calibri" w:eastAsia="Times New Roman" w:hAnsi="Calibri" w:cs="Calibri"/>
                <w:color w:val="000000"/>
                <w:sz w:val="16"/>
                <w:szCs w:val="16"/>
                <w:lang w:eastAsia="en-GB"/>
              </w:rPr>
              <w:br/>
              <w:t>n=160 in 1981 (Group 2)</w:t>
            </w:r>
          </w:p>
        </w:tc>
        <w:tc>
          <w:tcPr>
            <w:tcW w:w="1559" w:type="dxa"/>
          </w:tcPr>
          <w:p w14:paraId="7B61232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Questionnaire</w:t>
            </w:r>
          </w:p>
        </w:tc>
        <w:tc>
          <w:tcPr>
            <w:tcW w:w="1559" w:type="dxa"/>
          </w:tcPr>
          <w:p w14:paraId="588F332A" w14:textId="77777777" w:rsidR="004F3BDA"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Questionnaire</w:t>
            </w:r>
            <w:r w:rsidRPr="00E64B40">
              <w:rPr>
                <w:rFonts w:ascii="Calibri" w:eastAsia="Times New Roman" w:hAnsi="Calibri" w:cs="Calibri"/>
                <w:color w:val="000000"/>
                <w:sz w:val="16"/>
                <w:szCs w:val="16"/>
                <w:lang w:eastAsia="en-GB"/>
              </w:rPr>
              <w:br/>
              <w:t>Menstrual Calendar</w:t>
            </w:r>
          </w:p>
        </w:tc>
        <w:tc>
          <w:tcPr>
            <w:tcW w:w="1569" w:type="dxa"/>
            <w:noWrap/>
          </w:tcPr>
          <w:p w14:paraId="08AAA68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School</w:t>
            </w:r>
          </w:p>
        </w:tc>
        <w:tc>
          <w:tcPr>
            <w:tcW w:w="4385" w:type="dxa"/>
          </w:tcPr>
          <w:p w14:paraId="15C45654"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E64B40">
              <w:rPr>
                <w:rFonts w:ascii="Calibri" w:eastAsia="Times New Roman" w:hAnsi="Calibri" w:cs="Calibri"/>
                <w:color w:val="000000"/>
                <w:sz w:val="16"/>
                <w:szCs w:val="16"/>
                <w:lang w:eastAsia="en-GB"/>
              </w:rPr>
              <w:t xml:space="preserve">1. There was no significant relationship between the number of hours a girl exercised each day and dysmenorrhea, regularity of menses or duration of flow.   </w:t>
            </w:r>
            <w:r w:rsidRPr="00E64B40">
              <w:rPr>
                <w:rFonts w:ascii="Calibri" w:eastAsia="Times New Roman" w:hAnsi="Calibri" w:cs="Calibri"/>
                <w:color w:val="000000"/>
                <w:sz w:val="16"/>
                <w:szCs w:val="16"/>
                <w:lang w:eastAsia="en-GB"/>
              </w:rPr>
              <w:br/>
              <w:t xml:space="preserve"> 2. Dance was the only sport associated with irregular menses (p = 0.03) and swimmers reported more regular menses than other sports (p = 0.05). However, swimmers were more likely to report an abnormal duration of flow (p = 0.05).</w:t>
            </w:r>
          </w:p>
        </w:tc>
      </w:tr>
      <w:tr w:rsidR="004F3BDA" w:rsidRPr="00FB36D0" w14:paraId="5408EBB1" w14:textId="77777777" w:rsidTr="00905497">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134" w:type="dxa"/>
            <w:hideMark/>
          </w:tcPr>
          <w:p w14:paraId="6881F115" w14:textId="50EB0455"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Wong</w:t>
            </w:r>
            <w:r w:rsidRPr="00FB36D0">
              <w:rPr>
                <w:rFonts w:ascii="Calibri" w:eastAsia="Times New Roman" w:hAnsi="Calibri" w:cs="Calibri"/>
                <w:color w:val="000000"/>
                <w:sz w:val="16"/>
                <w:szCs w:val="16"/>
                <w:lang w:eastAsia="en-GB"/>
              </w:rPr>
              <w:br/>
              <w:t>(2011)</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&lt;EndNote&gt;&lt;Cite&gt;&lt;Author&gt;Wong&lt;/Author&gt;&lt;Year&gt;2011&lt;/Year&gt;&lt;RecNum&gt;8946&lt;/RecNum&gt;&lt;DisplayText&gt;(53)&lt;/DisplayText&gt;&lt;record&gt;&lt;rec-number&gt;8946&lt;/rec-number&gt;&lt;foreign-keys&gt;&lt;key app="EN" db-id="505f90dfnrapp1e0s0rv2fsj2x00ep9v2afx" timestamp="1646320394"&gt;8946&lt;/key&gt;&lt;/foreign-keys&gt;&lt;ref-type name="Journal Article"&gt;17&lt;/ref-type&gt;&lt;contributors&gt;&lt;authors&gt;&lt;author&gt;Wong, L. P.&lt;/author&gt;&lt;/authors&gt;&lt;/contributors&gt;&lt;titles&gt;&lt;title&gt;Attitudes towards dysmenorrhoea, impact and treatment seeking among adolescent girls: A rural school-based survey&lt;/title&gt;&lt;secondary-title&gt;Australian Journal of Rural Health&lt;/secondary-title&gt;&lt;/titles&gt;&lt;periodical&gt;&lt;full-title&gt;Australian Journal of Rural Health&lt;/full-title&gt;&lt;/periodical&gt;&lt;pages&gt;218-223&lt;/pages&gt;&lt;volume&gt;19&lt;/volume&gt;&lt;number&gt;4&lt;/number&gt;&lt;dates&gt;&lt;year&gt;2011&lt;/year&gt;&lt;/dates&gt;&lt;work-type&gt;Article&lt;/work-type&gt;&lt;urls&gt;&lt;related-urls&gt;&lt;url&gt;https://www.scopus.com/inward/record.uri?eid=2-s2.0-79960478851&amp;amp;doi=10.1111%2fj.1440-1584.2011.01213.x&amp;amp;partnerID=40&amp;amp;md5=e5db025cfe2d37b77ffe459a0caec724&lt;/url&gt;&lt;/related-urls&gt;&lt;/urls&gt;&lt;electronic-resource-num&gt;10.1111/j.1440-1584.2011.01213.x&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(53)</w:t>
            </w:r>
            <w:r>
              <w:rPr>
                <w:rFonts w:ascii="Calibri" w:eastAsia="Times New Roman" w:hAnsi="Calibri" w:cs="Calibri"/>
                <w:color w:val="000000"/>
                <w:sz w:val="16"/>
                <w:szCs w:val="16"/>
                <w:lang w:eastAsia="en-GB"/>
              </w:rPr>
              <w:fldChar w:fldCharType="end"/>
            </w:r>
          </w:p>
        </w:tc>
        <w:tc>
          <w:tcPr>
            <w:tcW w:w="851" w:type="dxa"/>
            <w:noWrap/>
            <w:hideMark/>
          </w:tcPr>
          <w:p w14:paraId="5C0A9CCD"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Malaysia</w:t>
            </w:r>
          </w:p>
        </w:tc>
        <w:tc>
          <w:tcPr>
            <w:tcW w:w="2410" w:type="dxa"/>
            <w:hideMark/>
          </w:tcPr>
          <w:p w14:paraId="1E2E4D1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To determine the prevalence of dysmenorrhea, its impact, and treatment-seeking behaviour of rural adolescents</w:t>
            </w:r>
          </w:p>
        </w:tc>
        <w:tc>
          <w:tcPr>
            <w:tcW w:w="1275" w:type="dxa"/>
            <w:hideMark/>
          </w:tcPr>
          <w:p w14:paraId="714F9B4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6040626"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n=1295</w:t>
            </w:r>
          </w:p>
        </w:tc>
        <w:tc>
          <w:tcPr>
            <w:tcW w:w="1559" w:type="dxa"/>
            <w:hideMark/>
          </w:tcPr>
          <w:p w14:paraId="336CAB1C"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6AED19B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24FFE1A3"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School</w:t>
            </w:r>
          </w:p>
        </w:tc>
        <w:tc>
          <w:tcPr>
            <w:tcW w:w="4385" w:type="dxa"/>
            <w:hideMark/>
          </w:tcPr>
          <w:p w14:paraId="077FFC91" w14:textId="77777777" w:rsidR="004F3BDA" w:rsidRPr="00FB36D0" w:rsidRDefault="004F3BDA" w:rsidP="003D17C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 xml:space="preserve">1. No association between reporting of dysmenorrhea and exercise levels. </w:t>
            </w:r>
            <w:r>
              <w:br/>
            </w:r>
            <w:r w:rsidRPr="239AAF70">
              <w:rPr>
                <w:rFonts w:ascii="Calibri" w:eastAsia="Times New Roman" w:hAnsi="Calibri" w:cs="Calibri"/>
                <w:color w:val="000000" w:themeColor="text1"/>
                <w:sz w:val="16"/>
                <w:szCs w:val="16"/>
                <w:lang w:eastAsia="en-GB"/>
              </w:rPr>
              <w:t>2. Exercise was not a predictor of poor concentration, absenteeism, and poor school grades due to dysmenorrhea.</w:t>
            </w:r>
          </w:p>
        </w:tc>
      </w:tr>
      <w:tr w:rsidR="004F3BDA" w:rsidRPr="00FB36D0" w14:paraId="227D398A" w14:textId="77777777" w:rsidTr="00905497">
        <w:trPr>
          <w:trHeight w:val="1077"/>
        </w:trPr>
        <w:tc>
          <w:tcPr>
            <w:cnfStyle w:val="001000000000" w:firstRow="0" w:lastRow="0" w:firstColumn="1" w:lastColumn="0" w:oddVBand="0" w:evenVBand="0" w:oddHBand="0" w:evenHBand="0" w:firstRowFirstColumn="0" w:firstRowLastColumn="0" w:lastRowFirstColumn="0" w:lastRowLastColumn="0"/>
            <w:tcW w:w="1134" w:type="dxa"/>
            <w:hideMark/>
          </w:tcPr>
          <w:p w14:paraId="7546B4CC" w14:textId="42D497A7" w:rsidR="004F3BDA" w:rsidRPr="00FB36D0" w:rsidRDefault="004F3BDA" w:rsidP="003D17C0">
            <w:pPr>
              <w:jc w:val="center"/>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Zacharin</w:t>
            </w:r>
            <w:r w:rsidRPr="00FB36D0">
              <w:rPr>
                <w:rFonts w:ascii="Calibri" w:eastAsia="Times New Roman" w:hAnsi="Calibri" w:cs="Calibri"/>
                <w:color w:val="000000"/>
                <w:sz w:val="16"/>
                <w:szCs w:val="16"/>
                <w:lang w:eastAsia="en-GB"/>
              </w:rPr>
              <w:br/>
              <w:t>(2010)</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&lt;EndNote&gt;&lt;Cite&gt;&lt;Author&gt;Zacharin&lt;/Author&gt;&lt;Year&gt;2010&lt;/Year&gt;&lt;RecNum&gt;9014&lt;/RecNum&gt;&lt;DisplayText&gt;(54)&lt;/DisplayText&gt;&lt;record&gt;&lt;rec-number&gt;9014&lt;/rec-number&gt;&lt;foreign-keys&gt;&lt;key app="EN" db-id="505f90dfnrapp1e0s0rv2fsj2x00ep9v2afx" timestamp="1646320394"&gt;9014&lt;/key&gt;&lt;/foreign-keys&gt;&lt;ref-type name="Journal Article"&gt;17&lt;/ref-type&gt;&lt;contributors&gt;&lt;authors&gt;&lt;author&gt;Zacharin, M.&lt;/author&gt;&lt;author&gt;Savasi, I.&lt;/author&gt;&lt;author&gt;Grover, S.&lt;/author&gt;&lt;/authors&gt;&lt;/contributors&gt;&lt;titles&gt;&lt;title&gt;The impact of menstruation in adolescents with disabilities related to cerebral palsy&lt;/title&gt;&lt;secondary-title&gt;Archives of Disease in Childhood&lt;/secondary-title&gt;&lt;/titles&gt;&lt;periodical&gt;&lt;full-title&gt;Archives of Disease in Childhood&lt;/full-title&gt;&lt;/periodical&gt;&lt;pages&gt;526-530&lt;/pages&gt;&lt;volume&gt;95&lt;/volume&gt;&lt;number&gt;7&lt;/number&gt;&lt;dates&gt;&lt;year&gt;2010&lt;/year&gt;&lt;/dates&gt;&lt;work-type&gt;Article&lt;/work-type&gt;&lt;urls&gt;&lt;related-urls&gt;&lt;url&gt;https://www.scopus.com/inward/record.uri?eid=2-s2.0-77953784601&amp;amp;doi=10.1136%2fadc.2009.174680&amp;amp;partnerID=40&amp;amp;md5=a395d3a2b20b14bbf66881fc7de9ec79&lt;/url&gt;&lt;/related-urls&gt;&lt;/urls&gt;&lt;electronic-resource-num&gt;10.1136/adc.2009.174680&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(54)</w:t>
            </w:r>
            <w:r>
              <w:rPr>
                <w:rFonts w:ascii="Calibri" w:eastAsia="Times New Roman" w:hAnsi="Calibri" w:cs="Calibri"/>
                <w:color w:val="000000"/>
                <w:sz w:val="16"/>
                <w:szCs w:val="16"/>
                <w:lang w:eastAsia="en-GB"/>
              </w:rPr>
              <w:fldChar w:fldCharType="end"/>
            </w:r>
          </w:p>
        </w:tc>
        <w:tc>
          <w:tcPr>
            <w:tcW w:w="851" w:type="dxa"/>
            <w:noWrap/>
            <w:hideMark/>
          </w:tcPr>
          <w:p w14:paraId="3492EB99"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Australia</w:t>
            </w:r>
          </w:p>
        </w:tc>
        <w:tc>
          <w:tcPr>
            <w:tcW w:w="2410" w:type="dxa"/>
            <w:hideMark/>
          </w:tcPr>
          <w:p w14:paraId="03651F3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To assess the impact of menstruation on adolescents with developmental disabilities and their families</w:t>
            </w:r>
          </w:p>
        </w:tc>
        <w:tc>
          <w:tcPr>
            <w:tcW w:w="1275" w:type="dxa"/>
            <w:hideMark/>
          </w:tcPr>
          <w:p w14:paraId="596BDB5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Cross-sectional Study</w:t>
            </w:r>
          </w:p>
        </w:tc>
        <w:tc>
          <w:tcPr>
            <w:tcW w:w="851" w:type="dxa"/>
            <w:noWrap/>
            <w:hideMark/>
          </w:tcPr>
          <w:p w14:paraId="19C9BE2B"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n=103</w:t>
            </w:r>
          </w:p>
        </w:tc>
        <w:tc>
          <w:tcPr>
            <w:tcW w:w="1559" w:type="dxa"/>
            <w:hideMark/>
          </w:tcPr>
          <w:p w14:paraId="6B91483E"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 xml:space="preserve">Not measured </w:t>
            </w:r>
            <w:r w:rsidRPr="00FB36D0">
              <w:rPr>
                <w:rFonts w:ascii="Calibri" w:eastAsia="Times New Roman" w:hAnsi="Calibri" w:cs="Calibri"/>
                <w:color w:val="000000"/>
                <w:sz w:val="16"/>
                <w:szCs w:val="16"/>
                <w:lang w:eastAsia="en-GB"/>
              </w:rPr>
              <w:br/>
              <w:t>(Participants asked impact of menstruation on daily activities in Q)</w:t>
            </w:r>
          </w:p>
        </w:tc>
        <w:tc>
          <w:tcPr>
            <w:tcW w:w="1559" w:type="dxa"/>
            <w:hideMark/>
          </w:tcPr>
          <w:p w14:paraId="3F8D5D72"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Questionnaire</w:t>
            </w:r>
          </w:p>
        </w:tc>
        <w:tc>
          <w:tcPr>
            <w:tcW w:w="1569" w:type="dxa"/>
            <w:noWrap/>
            <w:hideMark/>
          </w:tcPr>
          <w:p w14:paraId="2D46C00C"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FB36D0">
              <w:rPr>
                <w:rFonts w:ascii="Calibri" w:eastAsia="Times New Roman" w:hAnsi="Calibri" w:cs="Calibri"/>
                <w:color w:val="000000"/>
                <w:sz w:val="16"/>
                <w:szCs w:val="16"/>
                <w:lang w:eastAsia="en-GB"/>
              </w:rPr>
              <w:t>Hospital outpatients</w:t>
            </w:r>
          </w:p>
        </w:tc>
        <w:tc>
          <w:tcPr>
            <w:tcW w:w="4385" w:type="dxa"/>
            <w:hideMark/>
          </w:tcPr>
          <w:p w14:paraId="0E4259D7" w14:textId="77777777" w:rsidR="004F3BDA" w:rsidRPr="00FB36D0" w:rsidRDefault="004F3BDA" w:rsidP="003D17C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239AAF70">
              <w:rPr>
                <w:rFonts w:ascii="Calibri" w:eastAsia="Times New Roman" w:hAnsi="Calibri" w:cs="Calibri"/>
                <w:color w:val="000000" w:themeColor="text1"/>
                <w:sz w:val="16"/>
                <w:szCs w:val="16"/>
                <w:lang w:eastAsia="en-GB"/>
              </w:rPr>
              <w:t>It was found in 19 participants that the degree of impact of menstruation on participation in PA was highly predictive of menstrual management options (p=0.005). Prior to menstrual management, 74% avoided PA whereas after management only 21% avoided PA.</w:t>
            </w:r>
          </w:p>
        </w:tc>
      </w:tr>
    </w:tbl>
    <w:p w14:paraId="46E1BCA8" w14:textId="79ABFB82" w:rsidR="008B555A" w:rsidRPr="00E22189" w:rsidRDefault="002073A1">
      <w:pPr>
        <w:rPr>
          <w:sz w:val="16"/>
          <w:szCs w:val="16"/>
        </w:rPr>
      </w:pPr>
      <w:r w:rsidRPr="00E22189">
        <w:rPr>
          <w:b/>
          <w:bCs/>
          <w:sz w:val="16"/>
          <w:szCs w:val="16"/>
        </w:rPr>
        <w:t>Abbreviations</w:t>
      </w:r>
      <w:r w:rsidRPr="00E22189">
        <w:rPr>
          <w:sz w:val="16"/>
          <w:szCs w:val="16"/>
        </w:rPr>
        <w:t xml:space="preserve">: </w:t>
      </w:r>
      <w:r w:rsidR="00DB44AE" w:rsidRPr="00E22189">
        <w:rPr>
          <w:sz w:val="16"/>
          <w:szCs w:val="16"/>
        </w:rPr>
        <w:t xml:space="preserve">PA = Physical Activity, Q = Questionnaire, </w:t>
      </w:r>
      <w:r w:rsidR="0013089F" w:rsidRPr="00E22189">
        <w:rPr>
          <w:sz w:val="16"/>
          <w:szCs w:val="16"/>
        </w:rPr>
        <w:t xml:space="preserve">OR = Odds Ratio, CI = Confidence Interval, WaLIID = </w:t>
      </w:r>
      <w:r w:rsidR="0019406E" w:rsidRPr="00E22189">
        <w:rPr>
          <w:sz w:val="16"/>
          <w:szCs w:val="16"/>
        </w:rPr>
        <w:t>working ability, location, intensity, days of pain, dysmenorrhea, VAS = Visual Analogue Scale</w:t>
      </w:r>
    </w:p>
    <w:p w14:paraId="7195F78B" w14:textId="21467434" w:rsidR="00B443C8" w:rsidRDefault="00B443C8"/>
    <w:p w14:paraId="3A3C1393" w14:textId="7A49C706" w:rsidR="00B0348B" w:rsidRPr="006669DF" w:rsidRDefault="006669DF">
      <w:pPr>
        <w:rPr>
          <w:rFonts w:ascii="Times New Roman" w:hAnsi="Times New Roman" w:cs="Times New Roman"/>
          <w:sz w:val="22"/>
          <w:szCs w:val="22"/>
          <w:u w:val="single"/>
        </w:rPr>
      </w:pPr>
      <w:r w:rsidRPr="006669DF">
        <w:rPr>
          <w:rFonts w:ascii="Times New Roman" w:hAnsi="Times New Roman" w:cs="Times New Roman"/>
          <w:sz w:val="22"/>
          <w:szCs w:val="22"/>
          <w:u w:val="single"/>
        </w:rPr>
        <w:t>References</w:t>
      </w:r>
    </w:p>
    <w:p w14:paraId="62F2745C" w14:textId="77777777" w:rsidR="00B0348B" w:rsidRDefault="00B0348B"/>
    <w:p w14:paraId="68775041" w14:textId="77777777" w:rsidR="004F3BDA" w:rsidRPr="004F3BDA" w:rsidRDefault="00B0348B" w:rsidP="004F3BDA">
      <w:pPr>
        <w:pStyle w:val="EndNoteBibliography"/>
        <w:rPr>
          <w:noProof/>
        </w:rPr>
      </w:pPr>
      <w:r>
        <w:fldChar w:fldCharType="begin"/>
      </w:r>
      <w:r>
        <w:instrText xml:space="preserve"> ADDIN EN.REFLIST </w:instrText>
      </w:r>
      <w:r>
        <w:fldChar w:fldCharType="separate"/>
      </w:r>
      <w:r w:rsidR="004F3BDA" w:rsidRPr="004F3BDA">
        <w:rPr>
          <w:noProof/>
        </w:rPr>
        <w:t>1.</w:t>
      </w:r>
      <w:r w:rsidR="004F3BDA" w:rsidRPr="004F3BDA">
        <w:rPr>
          <w:noProof/>
        </w:rPr>
        <w:tab/>
        <w:t>Acheampong K, Baffour-Awuah D, Ganu D, Appiah S, Pan X, Kaminga A, et al. Prevalence and predictors of dysmenorrhea, its effect, and coping mechanisms among adolescents in Shai Osudoku district, Ghana. Obstetrics and Gynecology International. 2019;2019.</w:t>
      </w:r>
    </w:p>
    <w:p w14:paraId="1A832768" w14:textId="77777777" w:rsidR="004F3BDA" w:rsidRPr="004F3BDA" w:rsidRDefault="004F3BDA" w:rsidP="004F3BDA">
      <w:pPr>
        <w:pStyle w:val="EndNoteBibliography"/>
        <w:rPr>
          <w:noProof/>
        </w:rPr>
      </w:pPr>
      <w:r w:rsidRPr="004F3BDA">
        <w:rPr>
          <w:noProof/>
        </w:rPr>
        <w:t>2.</w:t>
      </w:r>
      <w:r w:rsidRPr="004F3BDA">
        <w:rPr>
          <w:noProof/>
        </w:rPr>
        <w:tab/>
        <w:t>Alsamti MY, Wahby IM. PREVALENCE, IMPACT AND MANAGEMENT PRACTICES OF DYSMENORRHEA AMONG FEMALE STUDENTS AT GOVERNMENTAL SECONDARY SCHOOLS IN JEDDAH, SAUDI ARABIA, 2018. Indo American Journal of Pharmaceutical Sciences. 2019;6(6):12448-57.</w:t>
      </w:r>
    </w:p>
    <w:p w14:paraId="524B7976" w14:textId="77777777" w:rsidR="004F3BDA" w:rsidRPr="004F3BDA" w:rsidRDefault="004F3BDA" w:rsidP="004F3BDA">
      <w:pPr>
        <w:pStyle w:val="EndNoteBibliography"/>
        <w:rPr>
          <w:noProof/>
        </w:rPr>
      </w:pPr>
      <w:r w:rsidRPr="004F3BDA">
        <w:rPr>
          <w:noProof/>
        </w:rPr>
        <w:t>3.</w:t>
      </w:r>
      <w:r w:rsidRPr="004F3BDA">
        <w:rPr>
          <w:noProof/>
        </w:rPr>
        <w:tab/>
        <w:t>Armour M, Ferfolja T, Curry C, Hyman MS, Parry K, Chalmers KJ, et al. The Prevalence and Educational Impact of Pelvic and Menstrual Pain in Australia: A National Online Survey of 4202 Young Women Aged 13-25 Years. Journal of Pediatric and Adolescent Gynecology. 2020;33(5):511-8.</w:t>
      </w:r>
    </w:p>
    <w:p w14:paraId="1A25F901" w14:textId="77777777" w:rsidR="004F3BDA" w:rsidRPr="004F3BDA" w:rsidRDefault="004F3BDA" w:rsidP="004F3BDA">
      <w:pPr>
        <w:pStyle w:val="EndNoteBibliography"/>
        <w:rPr>
          <w:noProof/>
        </w:rPr>
      </w:pPr>
      <w:r w:rsidRPr="004F3BDA">
        <w:rPr>
          <w:noProof/>
        </w:rPr>
        <w:t>4.</w:t>
      </w:r>
      <w:r w:rsidRPr="004F3BDA">
        <w:rPr>
          <w:noProof/>
        </w:rPr>
        <w:tab/>
        <w:t>Banikarim C, Chacko MR, Kelder SH. Prevalence and impact of dysmenorrhea on Hispanic female adolescents. Arch Pediatr Adolesc Med. 2000;154(12):1226-9.</w:t>
      </w:r>
    </w:p>
    <w:p w14:paraId="1A070387" w14:textId="77777777" w:rsidR="004F3BDA" w:rsidRPr="004F3BDA" w:rsidRDefault="004F3BDA" w:rsidP="004F3BDA">
      <w:pPr>
        <w:pStyle w:val="EndNoteBibliography"/>
        <w:rPr>
          <w:noProof/>
        </w:rPr>
      </w:pPr>
      <w:r w:rsidRPr="004F3BDA">
        <w:rPr>
          <w:noProof/>
        </w:rPr>
        <w:t>5.</w:t>
      </w:r>
      <w:r w:rsidRPr="004F3BDA">
        <w:rPr>
          <w:noProof/>
        </w:rPr>
        <w:tab/>
        <w:t>Campbell MA, McGrath PJ. Non-pharmacologic strategies used by adolescents for the management of menstrual discomfort. Clinical Journal of Pain. 1999;15(4):313-20.</w:t>
      </w:r>
    </w:p>
    <w:p w14:paraId="115CC669" w14:textId="77777777" w:rsidR="004F3BDA" w:rsidRPr="004F3BDA" w:rsidRDefault="004F3BDA" w:rsidP="004F3BDA">
      <w:pPr>
        <w:pStyle w:val="EndNoteBibliography"/>
        <w:rPr>
          <w:noProof/>
        </w:rPr>
      </w:pPr>
      <w:r w:rsidRPr="004F3BDA">
        <w:rPr>
          <w:noProof/>
        </w:rPr>
        <w:t>6.</w:t>
      </w:r>
      <w:r w:rsidRPr="004F3BDA">
        <w:rPr>
          <w:noProof/>
        </w:rPr>
        <w:tab/>
        <w:t>Chauhan S, Kumar P, Patel R, Srivastava SRO, Simon DJ, Muhammad T. Association of lifestyle factors with menstrual problems and its treatment-seeking behavior among adolescent girls. Clinical Epidemiology and Global Health. 2021;12.</w:t>
      </w:r>
    </w:p>
    <w:p w14:paraId="1EED7C25" w14:textId="77777777" w:rsidR="004F3BDA" w:rsidRPr="004F3BDA" w:rsidRDefault="004F3BDA" w:rsidP="004F3BDA">
      <w:pPr>
        <w:pStyle w:val="EndNoteBibliography"/>
        <w:rPr>
          <w:noProof/>
        </w:rPr>
      </w:pPr>
      <w:r w:rsidRPr="004F3BDA">
        <w:rPr>
          <w:noProof/>
        </w:rPr>
        <w:t>7.</w:t>
      </w:r>
      <w:r w:rsidRPr="004F3BDA">
        <w:rPr>
          <w:noProof/>
        </w:rPr>
        <w:tab/>
        <w:t>Cholbeigi E, Rezaienik S, Safari N, Lissack K, Griffiths MD, Alimoradi Z. Are health promoting lifestyles associated with pain intensity and menstrual distress among Iranian adolescent girls? BMC Pediatr. 2022;22(1):574.</w:t>
      </w:r>
    </w:p>
    <w:p w14:paraId="49964D8E" w14:textId="77777777" w:rsidR="004F3BDA" w:rsidRPr="004F3BDA" w:rsidRDefault="004F3BDA" w:rsidP="004F3BDA">
      <w:pPr>
        <w:pStyle w:val="EndNoteBibliography"/>
        <w:rPr>
          <w:noProof/>
        </w:rPr>
      </w:pPr>
      <w:r w:rsidRPr="004F3BDA">
        <w:rPr>
          <w:noProof/>
        </w:rPr>
        <w:t>8.</w:t>
      </w:r>
      <w:r w:rsidRPr="004F3BDA">
        <w:rPr>
          <w:noProof/>
        </w:rPr>
        <w:tab/>
        <w:t>Curry C, Ferfolja T, Holmes K, Parry K, Sherry M, Armour M. Menstrual health education in Australian schools. CURRICULUM STUDIES IN HEALTH AND PHYSICAL EDUCATION. 2023;14(2):223-36.</w:t>
      </w:r>
    </w:p>
    <w:p w14:paraId="2495D5B0" w14:textId="77777777" w:rsidR="004F3BDA" w:rsidRPr="004F3BDA" w:rsidRDefault="004F3BDA" w:rsidP="004F3BDA">
      <w:pPr>
        <w:pStyle w:val="EndNoteBibliography"/>
        <w:rPr>
          <w:noProof/>
        </w:rPr>
      </w:pPr>
      <w:r w:rsidRPr="004F3BDA">
        <w:rPr>
          <w:noProof/>
        </w:rPr>
        <w:t>9.</w:t>
      </w:r>
      <w:r w:rsidRPr="004F3BDA">
        <w:rPr>
          <w:noProof/>
        </w:rPr>
        <w:tab/>
        <w:t>Defert C, Cousin I, Marchand ICL, Burgazzi C, Le Pabic E, Arnaud AP. Dysmenorrhea among 12-year-old teenagers from different socioeconomic backgrounds. ARCHIVES DE PEDIATRIE. 2024;31(2):141-7.</w:t>
      </w:r>
    </w:p>
    <w:p w14:paraId="164ADA27" w14:textId="77777777" w:rsidR="004F3BDA" w:rsidRPr="004F3BDA" w:rsidRDefault="004F3BDA" w:rsidP="004F3BDA">
      <w:pPr>
        <w:pStyle w:val="EndNoteBibliography"/>
        <w:rPr>
          <w:noProof/>
        </w:rPr>
      </w:pPr>
      <w:r w:rsidRPr="004F3BDA">
        <w:rPr>
          <w:noProof/>
        </w:rPr>
        <w:t>10.</w:t>
      </w:r>
      <w:r w:rsidRPr="004F3BDA">
        <w:rPr>
          <w:noProof/>
        </w:rPr>
        <w:tab/>
        <w:t>Dudeja P, Sindhu A, Shankar P, Gadekar T. A cross-sectional study to assess awareness about menstruation in adolescent girls of an urban slum in western Maharashtra. International Journal of Adolescent Medicine and Health. 2018;30(4).</w:t>
      </w:r>
    </w:p>
    <w:p w14:paraId="03E25BA1" w14:textId="77777777" w:rsidR="004F3BDA" w:rsidRPr="004F3BDA" w:rsidRDefault="004F3BDA" w:rsidP="004F3BDA">
      <w:pPr>
        <w:pStyle w:val="EndNoteBibliography"/>
        <w:rPr>
          <w:noProof/>
        </w:rPr>
      </w:pPr>
      <w:r w:rsidRPr="004F3BDA">
        <w:rPr>
          <w:noProof/>
        </w:rPr>
        <w:lastRenderedPageBreak/>
        <w:t>11.</w:t>
      </w:r>
      <w:r w:rsidRPr="004F3BDA">
        <w:rPr>
          <w:noProof/>
        </w:rPr>
        <w:tab/>
        <w:t>Fakri L, Ganen AD, Neto GDC. Assessment of the clinical and nutritional profile of adolescents with primary dysmenorrhea. MUNDO DA SAUDE. 2024;48.</w:t>
      </w:r>
    </w:p>
    <w:p w14:paraId="7BA7E81A" w14:textId="77777777" w:rsidR="004F3BDA" w:rsidRPr="004F3BDA" w:rsidRDefault="004F3BDA" w:rsidP="004F3BDA">
      <w:pPr>
        <w:pStyle w:val="EndNoteBibliography"/>
        <w:rPr>
          <w:noProof/>
        </w:rPr>
      </w:pPr>
      <w:r w:rsidRPr="004F3BDA">
        <w:rPr>
          <w:noProof/>
        </w:rPr>
        <w:t>12.</w:t>
      </w:r>
      <w:r w:rsidRPr="004F3BDA">
        <w:rPr>
          <w:noProof/>
        </w:rPr>
        <w:tab/>
        <w:t>Farquhar CM, Roberts H Fau - Okonkwo QL, Okonkwo Ql Fau - Stewart AW, Stewart AW. A pilot survey of the impact of menstrual cycles on adolescent health. 2009(1479-828X (Electronic)).</w:t>
      </w:r>
    </w:p>
    <w:p w14:paraId="786F4BF2" w14:textId="77777777" w:rsidR="004F3BDA" w:rsidRPr="004F3BDA" w:rsidRDefault="004F3BDA" w:rsidP="004F3BDA">
      <w:pPr>
        <w:pStyle w:val="EndNoteBibliography"/>
        <w:rPr>
          <w:noProof/>
        </w:rPr>
      </w:pPr>
      <w:r w:rsidRPr="004F3BDA">
        <w:rPr>
          <w:noProof/>
        </w:rPr>
        <w:t>13.</w:t>
      </w:r>
      <w:r w:rsidRPr="004F3BDA">
        <w:rPr>
          <w:noProof/>
        </w:rPr>
        <w:tab/>
        <w:t>Feeley M, Afon O, Gonzalez T, Gorrell C, Warner E, Matus C. Period Poverty: Surveying the Prevalence in Toledo-Area Schools. J Womens Health (Larchmt). 2024;33(5):671-7.</w:t>
      </w:r>
    </w:p>
    <w:p w14:paraId="0F9C5090" w14:textId="77777777" w:rsidR="004F3BDA" w:rsidRPr="004F3BDA" w:rsidRDefault="004F3BDA" w:rsidP="004F3BDA">
      <w:pPr>
        <w:pStyle w:val="EndNoteBibliography"/>
        <w:rPr>
          <w:noProof/>
        </w:rPr>
      </w:pPr>
      <w:r w:rsidRPr="004F3BDA">
        <w:rPr>
          <w:noProof/>
        </w:rPr>
        <w:t>14.</w:t>
      </w:r>
      <w:r w:rsidRPr="004F3BDA">
        <w:rPr>
          <w:noProof/>
        </w:rPr>
        <w:tab/>
        <w:t>Femi-Agboola DM, Sekoni OO, Goodman OO. Dysmenorrhea and Its Effects on School Absenteeism and School Activities among Adolescents in Selected Secondary Schools in Ibadan, Nigeria. Niger Med J. 2017;58(4):143-8.</w:t>
      </w:r>
    </w:p>
    <w:p w14:paraId="18272F21" w14:textId="77777777" w:rsidR="004F3BDA" w:rsidRPr="004F3BDA" w:rsidRDefault="004F3BDA" w:rsidP="004F3BDA">
      <w:pPr>
        <w:pStyle w:val="EndNoteBibliography"/>
        <w:rPr>
          <w:noProof/>
        </w:rPr>
      </w:pPr>
      <w:r w:rsidRPr="004F3BDA">
        <w:rPr>
          <w:noProof/>
        </w:rPr>
        <w:t>15.</w:t>
      </w:r>
      <w:r w:rsidRPr="004F3BDA">
        <w:rPr>
          <w:noProof/>
        </w:rPr>
        <w:tab/>
        <w:t>Finne E, Bucksch J, Lampert T, Kolip P. Age, puberty, body dissatisfaction, and physical activity decline in adolescents. Results of the German Health Interview and Examination Survey (KiGGS). International Journal of Behavioral Nutrition and Physical Activity. 2011;8(1):119.</w:t>
      </w:r>
    </w:p>
    <w:p w14:paraId="6FD98D8C" w14:textId="77777777" w:rsidR="004F3BDA" w:rsidRPr="004F3BDA" w:rsidRDefault="004F3BDA" w:rsidP="004F3BDA">
      <w:pPr>
        <w:pStyle w:val="EndNoteBibliography"/>
        <w:rPr>
          <w:noProof/>
        </w:rPr>
      </w:pPr>
      <w:r w:rsidRPr="004F3BDA">
        <w:rPr>
          <w:noProof/>
        </w:rPr>
        <w:t>16.</w:t>
      </w:r>
      <w:r w:rsidRPr="004F3BDA">
        <w:rPr>
          <w:noProof/>
        </w:rPr>
        <w:tab/>
        <w:t>Ghandour R, Hammoudeh W, Stigum H, Giacaman R, Fjeld H, Holmboe-Ottesen G. Menstrual characteristics and dysmenorrhea among Palestinian adolescent refugee camp dwellers in the West Bank and Jordan: a cross-sectional study. ARCHIVES OF PUBLIC HEALTH. 2023;81(1).</w:t>
      </w:r>
    </w:p>
    <w:p w14:paraId="749C016C" w14:textId="77777777" w:rsidR="004F3BDA" w:rsidRPr="004F3BDA" w:rsidRDefault="004F3BDA" w:rsidP="004F3BDA">
      <w:pPr>
        <w:pStyle w:val="EndNoteBibliography"/>
        <w:rPr>
          <w:noProof/>
        </w:rPr>
      </w:pPr>
      <w:r w:rsidRPr="004F3BDA">
        <w:rPr>
          <w:noProof/>
        </w:rPr>
        <w:t>17.</w:t>
      </w:r>
      <w:r w:rsidRPr="004F3BDA">
        <w:rPr>
          <w:noProof/>
        </w:rPr>
        <w:tab/>
        <w:t>Hadjou OK, Jouannin A, Lavoue V, Leveque J, Esvan M, Bidet M. Prevalence of dysmenorrhea in adolescents in France: Results of a large cross-sectional study. J Gynecol Obstet Hum Reprod. 2022;51(3):102302.</w:t>
      </w:r>
    </w:p>
    <w:p w14:paraId="12038846" w14:textId="77777777" w:rsidR="004F3BDA" w:rsidRPr="004F3BDA" w:rsidRDefault="004F3BDA" w:rsidP="004F3BDA">
      <w:pPr>
        <w:pStyle w:val="EndNoteBibliography"/>
        <w:rPr>
          <w:noProof/>
        </w:rPr>
      </w:pPr>
      <w:r w:rsidRPr="004F3BDA">
        <w:rPr>
          <w:noProof/>
        </w:rPr>
        <w:t>18.</w:t>
      </w:r>
      <w:r w:rsidRPr="004F3BDA">
        <w:rPr>
          <w:noProof/>
        </w:rPr>
        <w:tab/>
        <w:t>Hennegan J, Dolan C, Wu M, Scott L, Montgomery P. Schoolgirls' experience and appraisal of menstrual absorbents in rural Uganda: a cross-sectional evaluation of reusable sanitary pads. Reprod Health. 2016;13(1):143.</w:t>
      </w:r>
    </w:p>
    <w:p w14:paraId="49AC5BFA" w14:textId="77777777" w:rsidR="004F3BDA" w:rsidRPr="004F3BDA" w:rsidRDefault="004F3BDA" w:rsidP="004F3BDA">
      <w:pPr>
        <w:pStyle w:val="EndNoteBibliography"/>
        <w:rPr>
          <w:noProof/>
        </w:rPr>
      </w:pPr>
      <w:r w:rsidRPr="004F3BDA">
        <w:rPr>
          <w:noProof/>
        </w:rPr>
        <w:t>19.</w:t>
      </w:r>
      <w:r w:rsidRPr="004F3BDA">
        <w:rPr>
          <w:noProof/>
        </w:rPr>
        <w:tab/>
        <w:t>Hillen TI, Grbavac SL, Johnston PJ, Straton JA, Keogh JM. Primary dysmenorrhea in young Western Australian women: prevalence, impact, and knowledge of treatment. J Adolesc Health. 1999;25(1):40-5.</w:t>
      </w:r>
    </w:p>
    <w:p w14:paraId="39B91D4A" w14:textId="77777777" w:rsidR="004F3BDA" w:rsidRPr="004F3BDA" w:rsidRDefault="004F3BDA" w:rsidP="004F3BDA">
      <w:pPr>
        <w:pStyle w:val="EndNoteBibliography"/>
        <w:rPr>
          <w:noProof/>
        </w:rPr>
      </w:pPr>
      <w:r w:rsidRPr="004F3BDA">
        <w:rPr>
          <w:noProof/>
        </w:rPr>
        <w:t>20.</w:t>
      </w:r>
      <w:r w:rsidRPr="004F3BDA">
        <w:rPr>
          <w:noProof/>
        </w:rPr>
        <w:tab/>
        <w:t>Hoppenbrouwers K, Roelants M, Meuleman C, Rijkers A, Van Leeuwen K, Desoete A, et al. Characteristics of the menstrual cycle in 13-year-old Flemish girls and the impact of menstrual symptoms on social life. European Journal of Pediatrics. 2016;175(5):623-30.</w:t>
      </w:r>
    </w:p>
    <w:p w14:paraId="2194705D" w14:textId="77777777" w:rsidR="004F3BDA" w:rsidRPr="004F3BDA" w:rsidRDefault="004F3BDA" w:rsidP="004F3BDA">
      <w:pPr>
        <w:pStyle w:val="EndNoteBibliography"/>
        <w:rPr>
          <w:noProof/>
        </w:rPr>
      </w:pPr>
      <w:r w:rsidRPr="004F3BDA">
        <w:rPr>
          <w:noProof/>
        </w:rPr>
        <w:t>21.</w:t>
      </w:r>
      <w:r w:rsidRPr="004F3BDA">
        <w:rPr>
          <w:noProof/>
        </w:rPr>
        <w:tab/>
        <w:t>Jan FH, Huma ZE, Tariq N, Sajjad N. MENSTRUAL SYNDROME: SEVERITY, FREQUENCY AND SYMPTOMATOLOGY IN ADOLESCENT GIRLS OF QUETTA, PAKISTAN. Journal of Experimental Biology and Agricultural Sciences. 2016;4(2):128-32.</w:t>
      </w:r>
    </w:p>
    <w:p w14:paraId="5F6B1203" w14:textId="77777777" w:rsidR="004F3BDA" w:rsidRPr="004F3BDA" w:rsidRDefault="004F3BDA" w:rsidP="004F3BDA">
      <w:pPr>
        <w:pStyle w:val="EndNoteBibliography"/>
        <w:rPr>
          <w:noProof/>
        </w:rPr>
      </w:pPr>
      <w:r w:rsidRPr="004F3BDA">
        <w:rPr>
          <w:noProof/>
        </w:rPr>
        <w:t>22.</w:t>
      </w:r>
      <w:r w:rsidRPr="004F3BDA">
        <w:rPr>
          <w:noProof/>
        </w:rPr>
        <w:tab/>
        <w:t>Jena P, Agasti N, Andalib S, Khandelwal K. MENSTRUAL PROBLEMS AND HEALTH AWARENESS OF TRIBAL ADOLESCENT SCHOOL GIRLS OF ODISHA- A CROSS-SECTIONAL STUDY. Journal of Evolution of Medical and Dental Sciences-Jemds. 2017;6(51):3917-21.</w:t>
      </w:r>
    </w:p>
    <w:p w14:paraId="2432B93F" w14:textId="77777777" w:rsidR="004F3BDA" w:rsidRPr="004F3BDA" w:rsidRDefault="004F3BDA" w:rsidP="004F3BDA">
      <w:pPr>
        <w:pStyle w:val="EndNoteBibliography"/>
        <w:rPr>
          <w:noProof/>
        </w:rPr>
      </w:pPr>
      <w:r w:rsidRPr="004F3BDA">
        <w:rPr>
          <w:noProof/>
        </w:rPr>
        <w:t>23.</w:t>
      </w:r>
      <w:r w:rsidRPr="004F3BDA">
        <w:rPr>
          <w:noProof/>
        </w:rPr>
        <w:tab/>
        <w:t>Jeon GE, Cha NH, Sok SR. Factors influencing the dysmenorrhea among Korean adolescents in middle school. Journal of Physical Therapy Science. 2014;26(9):1337-43.</w:t>
      </w:r>
    </w:p>
    <w:p w14:paraId="355CCE5C" w14:textId="77777777" w:rsidR="004F3BDA" w:rsidRPr="004F3BDA" w:rsidRDefault="004F3BDA" w:rsidP="004F3BDA">
      <w:pPr>
        <w:pStyle w:val="EndNoteBibliography"/>
        <w:rPr>
          <w:noProof/>
        </w:rPr>
      </w:pPr>
      <w:r w:rsidRPr="004F3BDA">
        <w:rPr>
          <w:noProof/>
        </w:rPr>
        <w:t>24.</w:t>
      </w:r>
      <w:r w:rsidRPr="004F3BDA">
        <w:rPr>
          <w:noProof/>
        </w:rPr>
        <w:tab/>
        <w:t>Kazama M, Maruyama K, Nakamura K. Prevalence of dysmenorrhea and its correlating lifestyle factors in Japanese female junior high school students. Tohoku J Exp Med. 2015;236(2):107-13.</w:t>
      </w:r>
    </w:p>
    <w:p w14:paraId="032C198D" w14:textId="77777777" w:rsidR="004F3BDA" w:rsidRPr="004F3BDA" w:rsidRDefault="004F3BDA" w:rsidP="004F3BDA">
      <w:pPr>
        <w:pStyle w:val="EndNoteBibliography"/>
        <w:rPr>
          <w:noProof/>
        </w:rPr>
      </w:pPr>
      <w:r w:rsidRPr="004F3BDA">
        <w:rPr>
          <w:noProof/>
        </w:rPr>
        <w:t>25.</w:t>
      </w:r>
      <w:r w:rsidRPr="004F3BDA">
        <w:rPr>
          <w:noProof/>
        </w:rPr>
        <w:tab/>
        <w:t>Kendel NE, Haamid FW, Christian-Rancy M, O'Brien SH. Characterizing adolescents with heavy menstrual bleeding and generalized joint hypermobility. Pediatric Blood &amp; Cancer. 2019;66(6).</w:t>
      </w:r>
    </w:p>
    <w:p w14:paraId="275ED40C" w14:textId="77777777" w:rsidR="004F3BDA" w:rsidRPr="004F3BDA" w:rsidRDefault="004F3BDA" w:rsidP="004F3BDA">
      <w:pPr>
        <w:pStyle w:val="EndNoteBibliography"/>
        <w:rPr>
          <w:noProof/>
        </w:rPr>
      </w:pPr>
      <w:r w:rsidRPr="004F3BDA">
        <w:rPr>
          <w:noProof/>
        </w:rPr>
        <w:t>26.</w:t>
      </w:r>
      <w:r w:rsidRPr="004F3BDA">
        <w:rPr>
          <w:noProof/>
        </w:rPr>
        <w:tab/>
        <w:t>Koff E, Rierdan J. Early adolescent girls’ understanding of menstruation. Women and Health. 1995;22(4):1-19.</w:t>
      </w:r>
    </w:p>
    <w:p w14:paraId="3DA8663A" w14:textId="77777777" w:rsidR="004F3BDA" w:rsidRPr="004F3BDA" w:rsidRDefault="004F3BDA" w:rsidP="004F3BDA">
      <w:pPr>
        <w:pStyle w:val="EndNoteBibliography"/>
        <w:rPr>
          <w:noProof/>
        </w:rPr>
      </w:pPr>
      <w:r w:rsidRPr="004F3BDA">
        <w:rPr>
          <w:noProof/>
        </w:rPr>
        <w:t>27.</w:t>
      </w:r>
      <w:r w:rsidRPr="004F3BDA">
        <w:rPr>
          <w:noProof/>
        </w:rPr>
        <w:tab/>
        <w:t>Lghoul S, Loukid M, Hilali MK. Prevalence and predictors of dysmenorrhea among a population of adolescent's schoolgirls (Morocco). Saudi Journal of Biological Sciences. 2020;27(7):1737-42.</w:t>
      </w:r>
    </w:p>
    <w:p w14:paraId="7AC2D74A" w14:textId="77777777" w:rsidR="004F3BDA" w:rsidRPr="004F3BDA" w:rsidRDefault="004F3BDA" w:rsidP="004F3BDA">
      <w:pPr>
        <w:pStyle w:val="EndNoteBibliography"/>
        <w:rPr>
          <w:noProof/>
        </w:rPr>
      </w:pPr>
      <w:r w:rsidRPr="004F3BDA">
        <w:rPr>
          <w:noProof/>
        </w:rPr>
        <w:t>28.</w:t>
      </w:r>
      <w:r w:rsidRPr="004F3BDA">
        <w:rPr>
          <w:noProof/>
        </w:rPr>
        <w:tab/>
        <w:t>Liliwati I, Verna LKM, Khairani O. Dysmenorrhoea and its Effects on School Activities Among Adolescent Girls in a Rural School in Selangor, Malaysia. Medicine and Health-Kuala Lumpur. 2007;2(1):42-7.</w:t>
      </w:r>
    </w:p>
    <w:p w14:paraId="5FA008DF" w14:textId="77777777" w:rsidR="004F3BDA" w:rsidRPr="004F3BDA" w:rsidRDefault="004F3BDA" w:rsidP="004F3BDA">
      <w:pPr>
        <w:pStyle w:val="EndNoteBibliography"/>
        <w:rPr>
          <w:noProof/>
        </w:rPr>
      </w:pPr>
      <w:r w:rsidRPr="004F3BDA">
        <w:rPr>
          <w:noProof/>
        </w:rPr>
        <w:t>29.</w:t>
      </w:r>
      <w:r w:rsidRPr="004F3BDA">
        <w:rPr>
          <w:noProof/>
        </w:rPr>
        <w:tab/>
        <w:t>Lim HS, Kim TH, Lee HH, Park YH, Lee BR, Park YJ, et al. Fast food consumption alongside socioeconomic status, stress, exercise, and sleep duration are associated with menstrual irregularities in Korean adolescents: Korea National Health and Nutrition Examination Survey 2009-2013. Asia Pac J Clin Nutr. 2018;27(5):1146-54.</w:t>
      </w:r>
    </w:p>
    <w:p w14:paraId="0B439D23" w14:textId="77777777" w:rsidR="004F3BDA" w:rsidRPr="004F3BDA" w:rsidRDefault="004F3BDA" w:rsidP="004F3BDA">
      <w:pPr>
        <w:pStyle w:val="EndNoteBibliography"/>
        <w:rPr>
          <w:noProof/>
        </w:rPr>
      </w:pPr>
      <w:r w:rsidRPr="004F3BDA">
        <w:rPr>
          <w:noProof/>
        </w:rPr>
        <w:t>30.</w:t>
      </w:r>
      <w:r w:rsidRPr="004F3BDA">
        <w:rPr>
          <w:noProof/>
        </w:rPr>
        <w:tab/>
        <w:t>Lukindo M, Price V, Pike M. Estimating the impact of menstrual poverty on adolescents in Nova Scotia. PAEDIATRICS &amp; CHILD HEALTH. 2022;27(7):421-8.</w:t>
      </w:r>
    </w:p>
    <w:p w14:paraId="0959DF80" w14:textId="77777777" w:rsidR="004F3BDA" w:rsidRPr="004F3BDA" w:rsidRDefault="004F3BDA" w:rsidP="004F3BDA">
      <w:pPr>
        <w:pStyle w:val="EndNoteBibliography"/>
        <w:rPr>
          <w:noProof/>
        </w:rPr>
      </w:pPr>
      <w:r w:rsidRPr="004F3BDA">
        <w:rPr>
          <w:noProof/>
        </w:rPr>
        <w:t>31.</w:t>
      </w:r>
      <w:r w:rsidRPr="004F3BDA">
        <w:rPr>
          <w:noProof/>
        </w:rPr>
        <w:tab/>
        <w:t>Macleod CI, du Toit R, Paphitis S, Kelland L. Social and structural barriers related to menstruation across diverse schools in the Eastern Cape. South African Journal of Education. 2020;40(3).</w:t>
      </w:r>
    </w:p>
    <w:p w14:paraId="785AD6D3" w14:textId="77777777" w:rsidR="004F3BDA" w:rsidRPr="004F3BDA" w:rsidRDefault="004F3BDA" w:rsidP="004F3BDA">
      <w:pPr>
        <w:pStyle w:val="EndNoteBibliography"/>
        <w:rPr>
          <w:noProof/>
        </w:rPr>
      </w:pPr>
      <w:r w:rsidRPr="004F3BDA">
        <w:rPr>
          <w:noProof/>
        </w:rPr>
        <w:t>32.</w:t>
      </w:r>
      <w:r w:rsidRPr="004F3BDA">
        <w:rPr>
          <w:noProof/>
        </w:rPr>
        <w:tab/>
        <w:t>Maruf FA, Ezenwafor NV, Moroof SO, Adeniyi AF, Okoye EC. Physical activity level and adiposity: are they associated with primary dysmenorrhea in school adolescents? 2013(1118-4841 (Print)).</w:t>
      </w:r>
    </w:p>
    <w:p w14:paraId="5A03250C" w14:textId="77777777" w:rsidR="004F3BDA" w:rsidRPr="004F3BDA" w:rsidRDefault="004F3BDA" w:rsidP="004F3BDA">
      <w:pPr>
        <w:pStyle w:val="EndNoteBibliography"/>
        <w:rPr>
          <w:noProof/>
        </w:rPr>
      </w:pPr>
      <w:r w:rsidRPr="004F3BDA">
        <w:rPr>
          <w:noProof/>
        </w:rPr>
        <w:t>33.</w:t>
      </w:r>
      <w:r w:rsidRPr="004F3BDA">
        <w:rPr>
          <w:noProof/>
        </w:rPr>
        <w:tab/>
        <w:t>Mohamed EM. Epidemiology of Dysmenorrhea among Adolescent Students in Assiut City, Egypt. Life Science Journal-Acta Zhengzhou University Overseas Edition. 2012;9(1):348-53.</w:t>
      </w:r>
    </w:p>
    <w:p w14:paraId="375ABF9D" w14:textId="77777777" w:rsidR="004F3BDA" w:rsidRPr="004F3BDA" w:rsidRDefault="004F3BDA" w:rsidP="004F3BDA">
      <w:pPr>
        <w:pStyle w:val="EndNoteBibliography"/>
        <w:rPr>
          <w:noProof/>
        </w:rPr>
      </w:pPr>
      <w:r w:rsidRPr="004F3BDA">
        <w:rPr>
          <w:noProof/>
        </w:rPr>
        <w:t>34.</w:t>
      </w:r>
      <w:r w:rsidRPr="004F3BDA">
        <w:rPr>
          <w:noProof/>
        </w:rPr>
        <w:tab/>
        <w:t>Negi P, Mishra A, Lakhera P. Menstrual abnormalities and their association with lifestyle pattern in adolescent girls of Garhwal, India. J Family Med Prim Care. 2018;7(4):804-8.</w:t>
      </w:r>
    </w:p>
    <w:p w14:paraId="13902E85" w14:textId="77777777" w:rsidR="004F3BDA" w:rsidRPr="004F3BDA" w:rsidRDefault="004F3BDA" w:rsidP="004F3BDA">
      <w:pPr>
        <w:pStyle w:val="EndNoteBibliography"/>
        <w:rPr>
          <w:noProof/>
        </w:rPr>
      </w:pPr>
      <w:r w:rsidRPr="004F3BDA">
        <w:rPr>
          <w:noProof/>
        </w:rPr>
        <w:t>35.</w:t>
      </w:r>
      <w:r w:rsidRPr="004F3BDA">
        <w:rPr>
          <w:noProof/>
        </w:rPr>
        <w:tab/>
        <w:t>Esen İ, Oğuz B, Serin HM. Menstrual Characteristics of Pubertal Girls: A Questionnaire-Based Study in Turkey. J Clin Res Pediatr Endocrinol. 2016;8(2):192-6.</w:t>
      </w:r>
    </w:p>
    <w:p w14:paraId="5C73AF21" w14:textId="77777777" w:rsidR="004F3BDA" w:rsidRPr="004F3BDA" w:rsidRDefault="004F3BDA" w:rsidP="004F3BDA">
      <w:pPr>
        <w:pStyle w:val="EndNoteBibliography"/>
        <w:rPr>
          <w:noProof/>
        </w:rPr>
      </w:pPr>
      <w:r w:rsidRPr="004F3BDA">
        <w:rPr>
          <w:noProof/>
        </w:rPr>
        <w:t>36.</w:t>
      </w:r>
      <w:r w:rsidRPr="004F3BDA">
        <w:rPr>
          <w:noProof/>
        </w:rPr>
        <w:tab/>
        <w:t>Parikh V, Nagar S. Menstrual hygiene among adolescent girls studying in a university of Gujarat. JOURNAL OF FAMILY MEDICINE AND PRIMARY CARE. 2022;11(7):3607-12.</w:t>
      </w:r>
    </w:p>
    <w:p w14:paraId="19DA8098" w14:textId="77777777" w:rsidR="004F3BDA" w:rsidRPr="004F3BDA" w:rsidRDefault="004F3BDA" w:rsidP="004F3BDA">
      <w:pPr>
        <w:pStyle w:val="EndNoteBibliography"/>
        <w:rPr>
          <w:noProof/>
        </w:rPr>
      </w:pPr>
      <w:r w:rsidRPr="004F3BDA">
        <w:rPr>
          <w:noProof/>
        </w:rPr>
        <w:t>37.</w:t>
      </w:r>
      <w:r w:rsidRPr="004F3BDA">
        <w:rPr>
          <w:noProof/>
        </w:rPr>
        <w:tab/>
        <w:t>Pawar A, Krishnan R, Davis K, Bosma K, Kulkarni R. Perceptions about quality of life in a school-based population of adolescents with menorrhagia: Implications for adolescents with bleeding disorders. Haemophilia. 2008;14(3):579-83.</w:t>
      </w:r>
    </w:p>
    <w:p w14:paraId="5815B1C2" w14:textId="77777777" w:rsidR="004F3BDA" w:rsidRPr="004F3BDA" w:rsidRDefault="004F3BDA" w:rsidP="004F3BDA">
      <w:pPr>
        <w:pStyle w:val="EndNoteBibliography"/>
        <w:rPr>
          <w:noProof/>
        </w:rPr>
      </w:pPr>
      <w:r w:rsidRPr="004F3BDA">
        <w:rPr>
          <w:noProof/>
        </w:rPr>
        <w:t>38.</w:t>
      </w:r>
      <w:r w:rsidRPr="004F3BDA">
        <w:rPr>
          <w:noProof/>
        </w:rPr>
        <w:tab/>
        <w:t>Poureslami M, Osati-Ashtiani F. Attitudes of female adolescents about dysmenorrhea and menstrual hygiene in Tehran suburbs. Archives of Iranian Medicine. 2002;5(4):219-24.</w:t>
      </w:r>
    </w:p>
    <w:p w14:paraId="788EC0D9" w14:textId="77777777" w:rsidR="004F3BDA" w:rsidRPr="004F3BDA" w:rsidRDefault="004F3BDA" w:rsidP="004F3BDA">
      <w:pPr>
        <w:pStyle w:val="EndNoteBibliography"/>
        <w:rPr>
          <w:noProof/>
        </w:rPr>
      </w:pPr>
      <w:r w:rsidRPr="004F3BDA">
        <w:rPr>
          <w:noProof/>
        </w:rPr>
        <w:t>39.</w:t>
      </w:r>
      <w:r w:rsidRPr="004F3BDA">
        <w:rPr>
          <w:noProof/>
        </w:rPr>
        <w:tab/>
        <w:t>Ravi R, Shah PB, Edward S, Gopal P, Sathiyasekaran BWC. Social impact of menstrual problems among adolescent school girls in rural Tamil Nadu. Int J Adolesc Med Health. 2017;30(5).</w:t>
      </w:r>
    </w:p>
    <w:p w14:paraId="7D23CA85" w14:textId="77777777" w:rsidR="004F3BDA" w:rsidRPr="004F3BDA" w:rsidRDefault="004F3BDA" w:rsidP="004F3BDA">
      <w:pPr>
        <w:pStyle w:val="EndNoteBibliography"/>
        <w:rPr>
          <w:noProof/>
        </w:rPr>
      </w:pPr>
      <w:r w:rsidRPr="004F3BDA">
        <w:rPr>
          <w:noProof/>
        </w:rPr>
        <w:t>40.</w:t>
      </w:r>
      <w:r w:rsidRPr="004F3BDA">
        <w:rPr>
          <w:noProof/>
        </w:rPr>
        <w:tab/>
        <w:t>Sathish Kumar K, Konjengbam S, Devi HS. Dysmenorrhea among higher secondary schoolgirls of Imphal West district, Manipur: A cross-sectional study. JMS - Journal of Medical Society. 2016;30(1):38-43.</w:t>
      </w:r>
    </w:p>
    <w:p w14:paraId="391A78EE" w14:textId="77777777" w:rsidR="004F3BDA" w:rsidRPr="004F3BDA" w:rsidRDefault="004F3BDA" w:rsidP="004F3BDA">
      <w:pPr>
        <w:pStyle w:val="EndNoteBibliography"/>
        <w:rPr>
          <w:noProof/>
        </w:rPr>
      </w:pPr>
      <w:r w:rsidRPr="004F3BDA">
        <w:rPr>
          <w:noProof/>
        </w:rPr>
        <w:t>41.</w:t>
      </w:r>
      <w:r w:rsidRPr="004F3BDA">
        <w:rPr>
          <w:noProof/>
        </w:rPr>
        <w:tab/>
        <w:t>Shellasih NM, Ariyanti F. Factors of primary dysmenorrhea in junior high school students in south Tangerang City, Indonesia, 2018. Journal of Public Health and Development. 2020;18(1):73-83.</w:t>
      </w:r>
    </w:p>
    <w:p w14:paraId="548B05E1" w14:textId="77777777" w:rsidR="004F3BDA" w:rsidRPr="004F3BDA" w:rsidRDefault="004F3BDA" w:rsidP="004F3BDA">
      <w:pPr>
        <w:pStyle w:val="EndNoteBibliography"/>
        <w:rPr>
          <w:noProof/>
        </w:rPr>
      </w:pPr>
      <w:r w:rsidRPr="004F3BDA">
        <w:rPr>
          <w:noProof/>
        </w:rPr>
        <w:t>42.</w:t>
      </w:r>
      <w:r w:rsidRPr="004F3BDA">
        <w:rPr>
          <w:noProof/>
        </w:rPr>
        <w:tab/>
        <w:t>Shinde GR, Laddad M. OVERVIEW OF ADOLESCENT MENSTRUAL PROBLEMS AND ITS RELATION TO BMI, EATING HABITS AND PHYSICAL ACTIVITY. Journal of Evolution of Medical and Dental Sciences-Jemds. 2016;5(91):6757-61.</w:t>
      </w:r>
    </w:p>
    <w:p w14:paraId="406C1FC5" w14:textId="77777777" w:rsidR="004F3BDA" w:rsidRPr="004F3BDA" w:rsidRDefault="004F3BDA" w:rsidP="004F3BDA">
      <w:pPr>
        <w:pStyle w:val="EndNoteBibliography"/>
        <w:rPr>
          <w:noProof/>
        </w:rPr>
      </w:pPr>
      <w:r w:rsidRPr="004F3BDA">
        <w:rPr>
          <w:noProof/>
        </w:rPr>
        <w:t>43.</w:t>
      </w:r>
      <w:r w:rsidRPr="004F3BDA">
        <w:rPr>
          <w:noProof/>
        </w:rPr>
        <w:tab/>
        <w:t>Tanton C, Nakuya K, Kansiime C, Hytti L, Torondel B, Francis SC, et al. Menstrual characteristics, menstrual anxiety and school attendance among adolescents in Uganda: a longitudinal study. BMC Womens Health. 2021;21(1):410.</w:t>
      </w:r>
    </w:p>
    <w:p w14:paraId="27897EEC" w14:textId="77777777" w:rsidR="004F3BDA" w:rsidRPr="004F3BDA" w:rsidRDefault="004F3BDA" w:rsidP="004F3BDA">
      <w:pPr>
        <w:pStyle w:val="EndNoteBibliography"/>
        <w:rPr>
          <w:noProof/>
        </w:rPr>
      </w:pPr>
      <w:r w:rsidRPr="004F3BDA">
        <w:rPr>
          <w:noProof/>
        </w:rPr>
        <w:t>44.</w:t>
      </w:r>
      <w:r w:rsidRPr="004F3BDA">
        <w:rPr>
          <w:noProof/>
        </w:rPr>
        <w:tab/>
        <w:t>Teperi J, Rimpelä M. Menstrual pain, health and behaviour in girls. Soc Sci Med. 1989;29(2):163-9.</w:t>
      </w:r>
    </w:p>
    <w:p w14:paraId="32E780C8" w14:textId="77777777" w:rsidR="004F3BDA" w:rsidRPr="004F3BDA" w:rsidRDefault="004F3BDA" w:rsidP="004F3BDA">
      <w:pPr>
        <w:pStyle w:val="EndNoteBibliography"/>
        <w:rPr>
          <w:noProof/>
        </w:rPr>
      </w:pPr>
      <w:r w:rsidRPr="004F3BDA">
        <w:rPr>
          <w:noProof/>
        </w:rPr>
        <w:t>45.</w:t>
      </w:r>
      <w:r w:rsidRPr="004F3BDA">
        <w:rPr>
          <w:noProof/>
        </w:rPr>
        <w:tab/>
        <w:t>Torres R, Zajer C, Menendez M, Jose Canessa M, Cerda J, Angelica Wietstruck M, et al. Heavy menstrual bleeding affects quality of life in adolescents. Revista Chilena De Pediatria-Chile. 2017;88(6):717-22.</w:t>
      </w:r>
    </w:p>
    <w:p w14:paraId="3607E267" w14:textId="77777777" w:rsidR="004F3BDA" w:rsidRPr="004F3BDA" w:rsidRDefault="004F3BDA" w:rsidP="004F3BDA">
      <w:pPr>
        <w:pStyle w:val="EndNoteBibliography"/>
        <w:rPr>
          <w:noProof/>
        </w:rPr>
      </w:pPr>
      <w:r w:rsidRPr="004F3BDA">
        <w:rPr>
          <w:noProof/>
        </w:rPr>
        <w:t>46.</w:t>
      </w:r>
      <w:r w:rsidRPr="004F3BDA">
        <w:rPr>
          <w:noProof/>
        </w:rPr>
        <w:tab/>
        <w:t>Tu FF, Hellman KM, Darnell SE, Harber KA, Bohnert AM, Singh L, et al. A multidimensional appraisal of early menstrual pain experience. Am J Obstet Gynecol. 2024;230(5):550.e1-.e10.</w:t>
      </w:r>
    </w:p>
    <w:p w14:paraId="66F018B2" w14:textId="77777777" w:rsidR="004F3BDA" w:rsidRPr="004F3BDA" w:rsidRDefault="004F3BDA" w:rsidP="004F3BDA">
      <w:pPr>
        <w:pStyle w:val="EndNoteBibliography"/>
        <w:rPr>
          <w:noProof/>
        </w:rPr>
      </w:pPr>
      <w:r w:rsidRPr="004F3BDA">
        <w:rPr>
          <w:noProof/>
        </w:rPr>
        <w:t>47.</w:t>
      </w:r>
      <w:r w:rsidRPr="004F3BDA">
        <w:rPr>
          <w:noProof/>
        </w:rPr>
        <w:tab/>
        <w:t>Udayar SE, Jeergiyal DP, Kruthika K. Prevalence and Predictors of Dysmenorrhea and its Impact on Quality of Life among Tribal Adolescent Girls in India. Unnes Journal of Public Health. 2022;11(1):23-32.</w:t>
      </w:r>
    </w:p>
    <w:p w14:paraId="53CD4F31" w14:textId="77777777" w:rsidR="004F3BDA" w:rsidRPr="004F3BDA" w:rsidRDefault="004F3BDA" w:rsidP="004F3BDA">
      <w:pPr>
        <w:pStyle w:val="EndNoteBibliography"/>
        <w:rPr>
          <w:noProof/>
        </w:rPr>
      </w:pPr>
      <w:r w:rsidRPr="004F3BDA">
        <w:rPr>
          <w:noProof/>
        </w:rPr>
        <w:t>48.</w:t>
      </w:r>
      <w:r w:rsidRPr="004F3BDA">
        <w:rPr>
          <w:noProof/>
        </w:rPr>
        <w:tab/>
        <w:t>Vani KR, K SV, L S, Kumar VRH, A B. Menstrual abnormalities in school going girls - are they related to dietary and exercise pattern? J Clin Diagn Res. 2013;7(11):2537-40.</w:t>
      </w:r>
    </w:p>
    <w:p w14:paraId="408C61A8" w14:textId="77777777" w:rsidR="004F3BDA" w:rsidRPr="004F3BDA" w:rsidRDefault="004F3BDA" w:rsidP="004F3BDA">
      <w:pPr>
        <w:pStyle w:val="EndNoteBibliography"/>
        <w:rPr>
          <w:noProof/>
        </w:rPr>
      </w:pPr>
      <w:r w:rsidRPr="004F3BDA">
        <w:rPr>
          <w:noProof/>
        </w:rPr>
        <w:t>49.</w:t>
      </w:r>
      <w:r w:rsidRPr="004F3BDA">
        <w:rPr>
          <w:noProof/>
        </w:rPr>
        <w:tab/>
        <w:t>Wang W, Bourgeois T, Klima J, Berlan ED, Fischer AN, O'Brien SH. Iron Deficiency and Fatigue in Adolescent Females with Heavy Menstrual Bleeding. Blood. 2011;118(21):1802-.</w:t>
      </w:r>
    </w:p>
    <w:p w14:paraId="2089459B" w14:textId="77777777" w:rsidR="004F3BDA" w:rsidRPr="004F3BDA" w:rsidRDefault="004F3BDA" w:rsidP="004F3BDA">
      <w:pPr>
        <w:pStyle w:val="EndNoteBibliography"/>
        <w:rPr>
          <w:noProof/>
        </w:rPr>
      </w:pPr>
      <w:r w:rsidRPr="004F3BDA">
        <w:rPr>
          <w:noProof/>
        </w:rPr>
        <w:t>50.</w:t>
      </w:r>
      <w:r w:rsidRPr="004F3BDA">
        <w:rPr>
          <w:noProof/>
        </w:rPr>
        <w:tab/>
        <w:t>Wijesiri HSMSK, Suresh TS. Knowledge and attitudes towards dysmenorrhea among adolescent girls in an urban school in Sri Lanka. Nursing and Health Sciences. 2013;15(1):58-64.</w:t>
      </w:r>
    </w:p>
    <w:p w14:paraId="3AB5A2DC" w14:textId="77777777" w:rsidR="004F3BDA" w:rsidRPr="004F3BDA" w:rsidRDefault="004F3BDA" w:rsidP="004F3BDA">
      <w:pPr>
        <w:pStyle w:val="EndNoteBibliography"/>
        <w:rPr>
          <w:noProof/>
        </w:rPr>
      </w:pPr>
      <w:r w:rsidRPr="004F3BDA">
        <w:rPr>
          <w:noProof/>
        </w:rPr>
        <w:t>51.</w:t>
      </w:r>
      <w:r w:rsidRPr="004F3BDA">
        <w:rPr>
          <w:noProof/>
        </w:rPr>
        <w:tab/>
        <w:t>Wildayani D, Lestari W, Ningsih WL, Sujendri S. The Relationship Between Physical Activity Level and Dysmenorrhoea in Young Women. Medical Journal of Malaysia. 2023;78(4):495-9.</w:t>
      </w:r>
    </w:p>
    <w:p w14:paraId="56FA24B4" w14:textId="77777777" w:rsidR="004F3BDA" w:rsidRPr="004F3BDA" w:rsidRDefault="004F3BDA" w:rsidP="004F3BDA">
      <w:pPr>
        <w:pStyle w:val="EndNoteBibliography"/>
        <w:rPr>
          <w:noProof/>
        </w:rPr>
      </w:pPr>
      <w:r w:rsidRPr="004F3BDA">
        <w:rPr>
          <w:noProof/>
        </w:rPr>
        <w:t>52.</w:t>
      </w:r>
      <w:r w:rsidRPr="004F3BDA">
        <w:rPr>
          <w:noProof/>
        </w:rPr>
        <w:tab/>
        <w:t>Wilson C, Emans SJ, Mansfield J, Podolsky C, Grace E. The relationships of calculated percent body fat, sports participation, age, and place of residence on menstrual patterns in healthy adolescent girls at an independent New England high school. J Adolesc Health Care. 1984;5(4):248-53.</w:t>
      </w:r>
    </w:p>
    <w:p w14:paraId="4379BBD2" w14:textId="77777777" w:rsidR="004F3BDA" w:rsidRPr="004F3BDA" w:rsidRDefault="004F3BDA" w:rsidP="004F3BDA">
      <w:pPr>
        <w:pStyle w:val="EndNoteBibliography"/>
        <w:rPr>
          <w:noProof/>
        </w:rPr>
      </w:pPr>
      <w:r w:rsidRPr="004F3BDA">
        <w:rPr>
          <w:noProof/>
        </w:rPr>
        <w:t>53.</w:t>
      </w:r>
      <w:r w:rsidRPr="004F3BDA">
        <w:rPr>
          <w:noProof/>
        </w:rPr>
        <w:tab/>
        <w:t>Wong LP. Attitudes towards dysmenorrhoea, impact and treatment seeking among adolescent girls: A rural school-based survey. Australian Journal of Rural Health. 2011;19(4):218-23.</w:t>
      </w:r>
    </w:p>
    <w:p w14:paraId="6FA3A202" w14:textId="77777777" w:rsidR="004F3BDA" w:rsidRPr="004F3BDA" w:rsidRDefault="004F3BDA" w:rsidP="004F3BDA">
      <w:pPr>
        <w:pStyle w:val="EndNoteBibliography"/>
        <w:rPr>
          <w:noProof/>
        </w:rPr>
      </w:pPr>
      <w:r w:rsidRPr="004F3BDA">
        <w:rPr>
          <w:noProof/>
        </w:rPr>
        <w:t>54.</w:t>
      </w:r>
      <w:r w:rsidRPr="004F3BDA">
        <w:rPr>
          <w:noProof/>
        </w:rPr>
        <w:tab/>
        <w:t>Zacharin M, Savasi I, Grover S. The impact of menstruation in adolescents with disabilities related to cerebral palsy. Archives of Disease in Childhood. 2010;95(7):526-30.</w:t>
      </w:r>
    </w:p>
    <w:p w14:paraId="3D2F5DC9" w14:textId="302752E3" w:rsidR="00B443C8" w:rsidRDefault="00B0348B">
      <w:r>
        <w:fldChar w:fldCharType="end"/>
      </w:r>
    </w:p>
    <w:sectPr w:rsidR="00B443C8" w:rsidSect="006669D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5f90dfnrapp1e0s0rv2fsj2x00ep9v2afx&quot;&gt;C3 My EndNote Library_fornewmac&lt;record-ids&gt;&lt;item&gt;193&lt;/item&gt;&lt;item&gt;252&lt;/item&gt;&lt;item&gt;253&lt;/item&gt;&lt;item&gt;537&lt;/item&gt;&lt;item&gt;591&lt;/item&gt;&lt;item&gt;592&lt;/item&gt;&lt;item&gt;1410&lt;/item&gt;&lt;item&gt;1581&lt;/item&gt;&lt;item&gt;1754&lt;/item&gt;&lt;item&gt;2289&lt;/item&gt;&lt;item&gt;2621&lt;/item&gt;&lt;item&gt;3077&lt;/item&gt;&lt;item&gt;3374&lt;/item&gt;&lt;item&gt;3655&lt;/item&gt;&lt;item&gt;3758&lt;/item&gt;&lt;item&gt;4075&lt;/item&gt;&lt;item&gt;4108&lt;/item&gt;&lt;item&gt;5099&lt;/item&gt;&lt;item&gt;5100&lt;/item&gt;&lt;item&gt;5131&lt;/item&gt;&lt;item&gt;5133&lt;/item&gt;&lt;item&gt;5149&lt;/item&gt;&lt;item&gt;5190&lt;/item&gt;&lt;item&gt;5228&lt;/item&gt;&lt;item&gt;5300&lt;/item&gt;&lt;item&gt;5348&lt;/item&gt;&lt;item&gt;5431&lt;/item&gt;&lt;item&gt;5628&lt;/item&gt;&lt;item&gt;5630&lt;/item&gt;&lt;item&gt;5769&lt;/item&gt;&lt;item&gt;8053&lt;/item&gt;&lt;item&gt;8080&lt;/item&gt;&lt;item&gt;8155&lt;/item&gt;&lt;item&gt;8286&lt;/item&gt;&lt;item&gt;8397&lt;/item&gt;&lt;item&gt;8582&lt;/item&gt;&lt;item&gt;8726&lt;/item&gt;&lt;item&gt;8810&lt;/item&gt;&lt;item&gt;8946&lt;/item&gt;&lt;item&gt;9014&lt;/item&gt;&lt;item&gt;9127&lt;/item&gt;&lt;item&gt;9373&lt;/item&gt;&lt;item&gt;9524&lt;/item&gt;&lt;item&gt;25278&lt;/item&gt;&lt;item&gt;25307&lt;/item&gt;&lt;item&gt;25308&lt;/item&gt;&lt;item&gt;25373&lt;/item&gt;&lt;item&gt;25379&lt;/item&gt;&lt;item&gt;25382&lt;/item&gt;&lt;item&gt;25384&lt;/item&gt;&lt;item&gt;25390&lt;/item&gt;&lt;item&gt;25420&lt;/item&gt;&lt;item&gt;25989&lt;/item&gt;&lt;item&gt;26009&lt;/item&gt;&lt;/record-ids&gt;&lt;/item&gt;&lt;/Libraries&gt;"/>
  </w:docVars>
  <w:rsids>
    <w:rsidRoot w:val="00020AE0"/>
    <w:rsid w:val="00013CA6"/>
    <w:rsid w:val="00020AE0"/>
    <w:rsid w:val="0005315A"/>
    <w:rsid w:val="00066781"/>
    <w:rsid w:val="00083A5A"/>
    <w:rsid w:val="000A4CA4"/>
    <w:rsid w:val="00120D28"/>
    <w:rsid w:val="00122AA7"/>
    <w:rsid w:val="0013089F"/>
    <w:rsid w:val="00142D62"/>
    <w:rsid w:val="00151C03"/>
    <w:rsid w:val="0018770B"/>
    <w:rsid w:val="00187C64"/>
    <w:rsid w:val="0019406E"/>
    <w:rsid w:val="00194C7E"/>
    <w:rsid w:val="001A7A44"/>
    <w:rsid w:val="001B2FC0"/>
    <w:rsid w:val="001B40D0"/>
    <w:rsid w:val="001B5BA8"/>
    <w:rsid w:val="001D1F0A"/>
    <w:rsid w:val="001D60AC"/>
    <w:rsid w:val="001D7426"/>
    <w:rsid w:val="001E7937"/>
    <w:rsid w:val="00203855"/>
    <w:rsid w:val="002073A1"/>
    <w:rsid w:val="00251214"/>
    <w:rsid w:val="0025562D"/>
    <w:rsid w:val="00277FB1"/>
    <w:rsid w:val="002A27F8"/>
    <w:rsid w:val="002A4C05"/>
    <w:rsid w:val="002A753E"/>
    <w:rsid w:val="002B74E6"/>
    <w:rsid w:val="002C31C8"/>
    <w:rsid w:val="002C6F7E"/>
    <w:rsid w:val="002D5A90"/>
    <w:rsid w:val="002F1598"/>
    <w:rsid w:val="002F7C67"/>
    <w:rsid w:val="00300626"/>
    <w:rsid w:val="00317A8E"/>
    <w:rsid w:val="003241A4"/>
    <w:rsid w:val="00324C5C"/>
    <w:rsid w:val="0033060A"/>
    <w:rsid w:val="0034386C"/>
    <w:rsid w:val="00351469"/>
    <w:rsid w:val="0035447E"/>
    <w:rsid w:val="00371B7E"/>
    <w:rsid w:val="00382D42"/>
    <w:rsid w:val="00385F06"/>
    <w:rsid w:val="00391124"/>
    <w:rsid w:val="00396CE8"/>
    <w:rsid w:val="003A2D7A"/>
    <w:rsid w:val="003B662D"/>
    <w:rsid w:val="003D17C0"/>
    <w:rsid w:val="003F0DB2"/>
    <w:rsid w:val="003F400E"/>
    <w:rsid w:val="00427EB6"/>
    <w:rsid w:val="004374DB"/>
    <w:rsid w:val="004510B4"/>
    <w:rsid w:val="004708E7"/>
    <w:rsid w:val="004A1429"/>
    <w:rsid w:val="004A69E3"/>
    <w:rsid w:val="004B341A"/>
    <w:rsid w:val="004C731B"/>
    <w:rsid w:val="004C7917"/>
    <w:rsid w:val="004F3BDA"/>
    <w:rsid w:val="00501DF4"/>
    <w:rsid w:val="00527813"/>
    <w:rsid w:val="005657C7"/>
    <w:rsid w:val="0059021F"/>
    <w:rsid w:val="00593F04"/>
    <w:rsid w:val="005B2A6E"/>
    <w:rsid w:val="005C65E3"/>
    <w:rsid w:val="005F461B"/>
    <w:rsid w:val="00604C38"/>
    <w:rsid w:val="00615594"/>
    <w:rsid w:val="00622632"/>
    <w:rsid w:val="006416E7"/>
    <w:rsid w:val="00646116"/>
    <w:rsid w:val="00650132"/>
    <w:rsid w:val="00652DE6"/>
    <w:rsid w:val="00663B70"/>
    <w:rsid w:val="00665A1B"/>
    <w:rsid w:val="006669DF"/>
    <w:rsid w:val="006936F6"/>
    <w:rsid w:val="006937C2"/>
    <w:rsid w:val="006A13C2"/>
    <w:rsid w:val="006A3BE8"/>
    <w:rsid w:val="006A5EA8"/>
    <w:rsid w:val="006A7B74"/>
    <w:rsid w:val="006E3BD9"/>
    <w:rsid w:val="007402FB"/>
    <w:rsid w:val="00741FC6"/>
    <w:rsid w:val="00750045"/>
    <w:rsid w:val="007515D7"/>
    <w:rsid w:val="007562A5"/>
    <w:rsid w:val="00761486"/>
    <w:rsid w:val="007630A3"/>
    <w:rsid w:val="007A1FC5"/>
    <w:rsid w:val="007A21DF"/>
    <w:rsid w:val="007D1328"/>
    <w:rsid w:val="007D63E8"/>
    <w:rsid w:val="008447ED"/>
    <w:rsid w:val="008455A8"/>
    <w:rsid w:val="008673FA"/>
    <w:rsid w:val="00891367"/>
    <w:rsid w:val="008B555A"/>
    <w:rsid w:val="008D1729"/>
    <w:rsid w:val="008F39E4"/>
    <w:rsid w:val="00903DB0"/>
    <w:rsid w:val="00904D70"/>
    <w:rsid w:val="00905497"/>
    <w:rsid w:val="00907C2A"/>
    <w:rsid w:val="00926FE8"/>
    <w:rsid w:val="00927389"/>
    <w:rsid w:val="0093243F"/>
    <w:rsid w:val="00941A0A"/>
    <w:rsid w:val="009775AF"/>
    <w:rsid w:val="00980BB5"/>
    <w:rsid w:val="00984E6E"/>
    <w:rsid w:val="00990977"/>
    <w:rsid w:val="00991533"/>
    <w:rsid w:val="00992A51"/>
    <w:rsid w:val="009934D4"/>
    <w:rsid w:val="009A00EF"/>
    <w:rsid w:val="009B43D2"/>
    <w:rsid w:val="009B7363"/>
    <w:rsid w:val="009E6CED"/>
    <w:rsid w:val="00A11EC1"/>
    <w:rsid w:val="00A165FB"/>
    <w:rsid w:val="00A47B2F"/>
    <w:rsid w:val="00A734E7"/>
    <w:rsid w:val="00A91DA4"/>
    <w:rsid w:val="00AB7966"/>
    <w:rsid w:val="00AC5FE1"/>
    <w:rsid w:val="00AD1430"/>
    <w:rsid w:val="00AE2C7B"/>
    <w:rsid w:val="00AE60B4"/>
    <w:rsid w:val="00AF51C6"/>
    <w:rsid w:val="00B0348B"/>
    <w:rsid w:val="00B168B8"/>
    <w:rsid w:val="00B1777D"/>
    <w:rsid w:val="00B26796"/>
    <w:rsid w:val="00B443C8"/>
    <w:rsid w:val="00B91534"/>
    <w:rsid w:val="00B923C6"/>
    <w:rsid w:val="00BC53EA"/>
    <w:rsid w:val="00BC56B6"/>
    <w:rsid w:val="00BD0EA0"/>
    <w:rsid w:val="00BD48CE"/>
    <w:rsid w:val="00BE33F3"/>
    <w:rsid w:val="00BF4ED6"/>
    <w:rsid w:val="00C055DA"/>
    <w:rsid w:val="00C07328"/>
    <w:rsid w:val="00C13727"/>
    <w:rsid w:val="00C1402A"/>
    <w:rsid w:val="00C171C8"/>
    <w:rsid w:val="00C2009E"/>
    <w:rsid w:val="00C2250B"/>
    <w:rsid w:val="00C22B5A"/>
    <w:rsid w:val="00C27AAD"/>
    <w:rsid w:val="00C46162"/>
    <w:rsid w:val="00C82D00"/>
    <w:rsid w:val="00CA0B85"/>
    <w:rsid w:val="00CA6A2D"/>
    <w:rsid w:val="00CC4E93"/>
    <w:rsid w:val="00CF054A"/>
    <w:rsid w:val="00D03369"/>
    <w:rsid w:val="00D07B1A"/>
    <w:rsid w:val="00D2212B"/>
    <w:rsid w:val="00D35709"/>
    <w:rsid w:val="00D421A4"/>
    <w:rsid w:val="00D55EE0"/>
    <w:rsid w:val="00DB3E51"/>
    <w:rsid w:val="00DB44AE"/>
    <w:rsid w:val="00DC1DA8"/>
    <w:rsid w:val="00DD1C7E"/>
    <w:rsid w:val="00E15E46"/>
    <w:rsid w:val="00E22189"/>
    <w:rsid w:val="00E250DC"/>
    <w:rsid w:val="00E46512"/>
    <w:rsid w:val="00E55A45"/>
    <w:rsid w:val="00E63441"/>
    <w:rsid w:val="00E64B40"/>
    <w:rsid w:val="00E65205"/>
    <w:rsid w:val="00E82941"/>
    <w:rsid w:val="00E859D7"/>
    <w:rsid w:val="00EA0A6C"/>
    <w:rsid w:val="00EA3461"/>
    <w:rsid w:val="00EB5E7D"/>
    <w:rsid w:val="00EE4C07"/>
    <w:rsid w:val="00EE5ECF"/>
    <w:rsid w:val="00F0620B"/>
    <w:rsid w:val="00F119BC"/>
    <w:rsid w:val="00F40FFF"/>
    <w:rsid w:val="00F606FA"/>
    <w:rsid w:val="00F66BFC"/>
    <w:rsid w:val="00F96860"/>
    <w:rsid w:val="00FB36D0"/>
    <w:rsid w:val="00FC3C7E"/>
    <w:rsid w:val="00FD4762"/>
    <w:rsid w:val="00FD4E7B"/>
    <w:rsid w:val="00FD7B67"/>
    <w:rsid w:val="0A5EBF3E"/>
    <w:rsid w:val="0B896A0D"/>
    <w:rsid w:val="0EB18787"/>
    <w:rsid w:val="10785EA0"/>
    <w:rsid w:val="10B2DA08"/>
    <w:rsid w:val="1138F657"/>
    <w:rsid w:val="164CDA04"/>
    <w:rsid w:val="1A648716"/>
    <w:rsid w:val="1C8D8B0C"/>
    <w:rsid w:val="1F251AA7"/>
    <w:rsid w:val="239AAF70"/>
    <w:rsid w:val="2429EF22"/>
    <w:rsid w:val="25317012"/>
    <w:rsid w:val="28130B05"/>
    <w:rsid w:val="2A234B7A"/>
    <w:rsid w:val="2A58369D"/>
    <w:rsid w:val="2B43FBE3"/>
    <w:rsid w:val="2DE414A9"/>
    <w:rsid w:val="2F179607"/>
    <w:rsid w:val="30A49966"/>
    <w:rsid w:val="318A988B"/>
    <w:rsid w:val="31A1B84C"/>
    <w:rsid w:val="31F74841"/>
    <w:rsid w:val="32BFD8FF"/>
    <w:rsid w:val="345FBA44"/>
    <w:rsid w:val="36CE6FE4"/>
    <w:rsid w:val="3EC4E753"/>
    <w:rsid w:val="40307EA4"/>
    <w:rsid w:val="412E9AF5"/>
    <w:rsid w:val="46CDA658"/>
    <w:rsid w:val="4743A71E"/>
    <w:rsid w:val="47B72AED"/>
    <w:rsid w:val="4B2DC37C"/>
    <w:rsid w:val="5012198A"/>
    <w:rsid w:val="51D1CAB0"/>
    <w:rsid w:val="5332FC54"/>
    <w:rsid w:val="5336D0D0"/>
    <w:rsid w:val="5496C370"/>
    <w:rsid w:val="564B19E5"/>
    <w:rsid w:val="5785355A"/>
    <w:rsid w:val="58B2C93A"/>
    <w:rsid w:val="5AEE983B"/>
    <w:rsid w:val="5BC356CB"/>
    <w:rsid w:val="61A704DE"/>
    <w:rsid w:val="62BF22F6"/>
    <w:rsid w:val="62CB6E37"/>
    <w:rsid w:val="62D29AE5"/>
    <w:rsid w:val="63BAEAC0"/>
    <w:rsid w:val="653E3149"/>
    <w:rsid w:val="699ACDE6"/>
    <w:rsid w:val="69B798E9"/>
    <w:rsid w:val="6AF82434"/>
    <w:rsid w:val="6E2DC755"/>
    <w:rsid w:val="72A2C2B2"/>
    <w:rsid w:val="73CC8183"/>
    <w:rsid w:val="76075E10"/>
    <w:rsid w:val="7682E833"/>
    <w:rsid w:val="793C6D62"/>
    <w:rsid w:val="79DE6E4D"/>
    <w:rsid w:val="7DF653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67426"/>
  <w15:chartTrackingRefBased/>
  <w15:docId w15:val="{7D229DCE-2A9D-491D-A214-820C2F6E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41A0A"/>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B0348B"/>
    <w:pPr>
      <w:jc w:val="center"/>
    </w:pPr>
    <w:rPr>
      <w:rFonts w:ascii="Times New Roman" w:hAnsi="Times New Roman" w:cs="Times New Roman"/>
      <w:sz w:val="16"/>
      <w:lang w:val="en-US"/>
    </w:rPr>
  </w:style>
  <w:style w:type="character" w:customStyle="1" w:styleId="EndNoteBibliographyTitleChar">
    <w:name w:val="EndNote Bibliography Title Char"/>
    <w:basedOn w:val="DefaultParagraphFont"/>
    <w:link w:val="EndNoteBibliographyTitle"/>
    <w:rsid w:val="00B0348B"/>
    <w:rPr>
      <w:rFonts w:ascii="Times New Roman" w:hAnsi="Times New Roman" w:cs="Times New Roman"/>
      <w:sz w:val="16"/>
      <w:lang w:val="en-US"/>
    </w:rPr>
  </w:style>
  <w:style w:type="paragraph" w:customStyle="1" w:styleId="EndNoteBibliography">
    <w:name w:val="EndNote Bibliography"/>
    <w:basedOn w:val="Normal"/>
    <w:link w:val="EndNoteBibliographyChar"/>
    <w:rsid w:val="00B0348B"/>
    <w:rPr>
      <w:rFonts w:ascii="Times New Roman" w:hAnsi="Times New Roman" w:cs="Times New Roman"/>
      <w:sz w:val="16"/>
      <w:lang w:val="en-US"/>
    </w:rPr>
  </w:style>
  <w:style w:type="character" w:customStyle="1" w:styleId="EndNoteBibliographyChar">
    <w:name w:val="EndNote Bibliography Char"/>
    <w:basedOn w:val="DefaultParagraphFont"/>
    <w:link w:val="EndNoteBibliography"/>
    <w:rsid w:val="00B0348B"/>
    <w:rPr>
      <w:rFonts w:ascii="Times New Roman" w:hAnsi="Times New Roman" w:cs="Times New Roman"/>
      <w:sz w:val="16"/>
      <w:lang w:val="en-US"/>
    </w:rPr>
  </w:style>
  <w:style w:type="table" w:styleId="GridTable2-Accent3">
    <w:name w:val="Grid Table 2 Accent 3"/>
    <w:basedOn w:val="TableNormal"/>
    <w:uiPriority w:val="47"/>
    <w:rsid w:val="006669D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9054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21714">
      <w:bodyDiv w:val="1"/>
      <w:marLeft w:val="0"/>
      <w:marRight w:val="0"/>
      <w:marTop w:val="0"/>
      <w:marBottom w:val="0"/>
      <w:divBdr>
        <w:top w:val="none" w:sz="0" w:space="0" w:color="auto"/>
        <w:left w:val="none" w:sz="0" w:space="0" w:color="auto"/>
        <w:bottom w:val="none" w:sz="0" w:space="0" w:color="auto"/>
        <w:right w:val="none" w:sz="0" w:space="0" w:color="auto"/>
      </w:divBdr>
    </w:div>
    <w:div w:id="568266252">
      <w:bodyDiv w:val="1"/>
      <w:marLeft w:val="0"/>
      <w:marRight w:val="0"/>
      <w:marTop w:val="0"/>
      <w:marBottom w:val="0"/>
      <w:divBdr>
        <w:top w:val="none" w:sz="0" w:space="0" w:color="auto"/>
        <w:left w:val="none" w:sz="0" w:space="0" w:color="auto"/>
        <w:bottom w:val="none" w:sz="0" w:space="0" w:color="auto"/>
        <w:right w:val="none" w:sz="0" w:space="0" w:color="auto"/>
      </w:divBdr>
    </w:div>
    <w:div w:id="59352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12967</Words>
  <Characters>85455</Characters>
  <Application>Microsoft Office Word</Application>
  <DocSecurity>0</DocSecurity>
  <Lines>7768</Lines>
  <Paragraphs>7030</Paragraphs>
  <ScaleCrop>false</ScaleCrop>
  <Company/>
  <LinksUpToDate>false</LinksUpToDate>
  <CharactersWithSpaces>91392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Harvey</dc:creator>
  <cp:keywords/>
  <dc:description/>
  <cp:lastModifiedBy>Jess Harvey</cp:lastModifiedBy>
  <cp:revision>113</cp:revision>
  <dcterms:created xsi:type="dcterms:W3CDTF">2023-08-06T22:34:00Z</dcterms:created>
  <dcterms:modified xsi:type="dcterms:W3CDTF">2025-02-19T22:50:00Z</dcterms:modified>
</cp:coreProperties>
</file>