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F398B" w14:textId="7F68E3E3" w:rsidR="00522DAE" w:rsidRPr="00522DAE" w:rsidRDefault="00522DAE" w:rsidP="00522DAE">
      <w:pPr>
        <w:spacing w:line="276" w:lineRule="auto"/>
        <w:rPr>
          <w:rFonts w:ascii="Helvetica" w:hAnsi="Helvetica"/>
          <w:color w:val="000000"/>
          <w:sz w:val="20"/>
          <w:szCs w:val="20"/>
          <w:lang w:val="en-GB"/>
        </w:rPr>
      </w:pPr>
      <w:r w:rsidRPr="00522DAE">
        <w:rPr>
          <w:rFonts w:ascii="Helvetica" w:hAnsi="Helvetica"/>
          <w:b/>
          <w:bCs/>
          <w:color w:val="000000"/>
          <w:sz w:val="20"/>
          <w:szCs w:val="20"/>
          <w:lang w:val="en-GB"/>
        </w:rPr>
        <w:t xml:space="preserve">Supplementary Table S4. </w:t>
      </w:r>
      <w:r w:rsidRPr="00522DAE">
        <w:rPr>
          <w:rFonts w:ascii="Helvetica" w:hAnsi="Helvetica"/>
          <w:color w:val="000000"/>
          <w:sz w:val="20"/>
          <w:szCs w:val="20"/>
          <w:lang w:val="en-GB"/>
        </w:rPr>
        <w:t>Prevalence,</w:t>
      </w:r>
      <w:r w:rsidRPr="00522DAE">
        <w:rPr>
          <w:rFonts w:ascii="Helvetica" w:hAnsi="Helvetica"/>
          <w:b/>
          <w:bCs/>
          <w:color w:val="000000"/>
          <w:sz w:val="20"/>
          <w:szCs w:val="20"/>
          <w:lang w:val="en-GB"/>
        </w:rPr>
        <w:t xml:space="preserve"> </w:t>
      </w:r>
      <w:r w:rsidRPr="00522DAE">
        <w:rPr>
          <w:rFonts w:ascii="Helvetica" w:hAnsi="Helvetica"/>
          <w:sz w:val="20"/>
          <w:szCs w:val="20"/>
          <w:lang w:val="en-GB"/>
        </w:rPr>
        <w:t>crude (</w:t>
      </w:r>
      <w:proofErr w:type="spellStart"/>
      <w:r w:rsidRPr="00522DAE">
        <w:rPr>
          <w:rFonts w:ascii="Helvetica" w:hAnsi="Helvetica"/>
          <w:sz w:val="20"/>
          <w:szCs w:val="20"/>
          <w:lang w:val="en-GB"/>
        </w:rPr>
        <w:t>cPR</w:t>
      </w:r>
      <w:proofErr w:type="spellEnd"/>
      <w:r w:rsidRPr="00522DAE">
        <w:rPr>
          <w:rFonts w:ascii="Helvetica" w:hAnsi="Helvetica"/>
          <w:sz w:val="20"/>
          <w:szCs w:val="20"/>
          <w:lang w:val="en-GB"/>
        </w:rPr>
        <w:t>) and adjusted prevalence ratios (aPR) for HPV vaccination willingness for one’s daughter, adjusted for HPV awareness, sociodemographic and healthcare-related factors (Poisson regression analysis).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977"/>
        <w:gridCol w:w="851"/>
        <w:gridCol w:w="1984"/>
        <w:gridCol w:w="1843"/>
        <w:gridCol w:w="1843"/>
      </w:tblGrid>
      <w:tr w:rsidR="00522DAE" w:rsidRPr="00522DAE" w14:paraId="38BDA54B" w14:textId="77777777" w:rsidTr="00E36055">
        <w:trPr>
          <w:trHeight w:val="680"/>
        </w:trPr>
        <w:tc>
          <w:tcPr>
            <w:tcW w:w="2977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8F85A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0730C3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4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E65B3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Prevalence % (95% CI)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45430A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Crude PR </w:t>
            </w:r>
          </w:p>
          <w:p w14:paraId="3229A11D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169E2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Adjusted PR (95% CI)</w:t>
            </w:r>
          </w:p>
        </w:tc>
      </w:tr>
      <w:tr w:rsidR="00522DAE" w:rsidRPr="00522DAE" w14:paraId="18B81A40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AFC66" w14:textId="77777777" w:rsidR="00522DAE" w:rsidRPr="00522DAE" w:rsidRDefault="00522DAE" w:rsidP="00522DAE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1B0D8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2,130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A158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71.7 (69.7-73.6)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7B0D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522DAE">
              <w:rPr>
                <w:rFonts w:ascii="Helvetica" w:hAnsi="Helvetica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7B358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522DAE">
              <w:rPr>
                <w:rFonts w:ascii="Helvetica" w:hAnsi="Helvetica"/>
                <w:sz w:val="20"/>
                <w:szCs w:val="20"/>
              </w:rPr>
              <w:t>-</w:t>
            </w:r>
          </w:p>
        </w:tc>
      </w:tr>
      <w:tr w:rsidR="00522DAE" w:rsidRPr="00522DAE" w14:paraId="67366FEC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D3D693" w14:textId="00928AC0" w:rsidR="00522DAE" w:rsidRPr="00522DAE" w:rsidRDefault="00522DAE" w:rsidP="00522DAE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HPV awareness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2,130*)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DBB09F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13C13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7513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276D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42381EB1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708BB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HPV unaware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AC1923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2,032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D15A8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71.2 (69.2–73.1)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47B82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3343F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67DC678E" w14:textId="77777777" w:rsidTr="00522DAE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FE42EA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HPV aware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5A0A50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A69EA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82.7 (74.0–88.9)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E2174" w14:textId="77777777" w:rsidR="00522DAE" w:rsidRPr="00522DAE" w:rsidRDefault="00522DAE" w:rsidP="00522DAE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1.2 (1.1–1.3)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64B1D" w14:textId="3A63BA8B" w:rsidR="00522DAE" w:rsidRPr="00522DAE" w:rsidRDefault="00522DAE" w:rsidP="00522DAE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1.2 (1.1–1.</w:t>
            </w:r>
            <w:r w:rsidR="005F2B8E">
              <w:rPr>
                <w:rFonts w:ascii="Helvetica" w:hAnsi="Helvetica" w:cs="Calibri"/>
                <w:color w:val="000000"/>
                <w:sz w:val="20"/>
                <w:szCs w:val="20"/>
                <w:lang w:val="en-GB"/>
              </w:rPr>
              <w:t>3</w:t>
            </w:r>
            <w:bookmarkStart w:id="0" w:name="_GoBack"/>
            <w:bookmarkEnd w:id="0"/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)</w:t>
            </w:r>
          </w:p>
        </w:tc>
      </w:tr>
      <w:tr w:rsidR="00522DAE" w:rsidRPr="00522DAE" w14:paraId="57B9C663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DB27E" w14:textId="38E4BF11" w:rsidR="00522DAE" w:rsidRPr="00522DAE" w:rsidRDefault="00522DAE" w:rsidP="00522DAE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Region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2,130*)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54193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167E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C48BD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F2E2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44BBC34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C9D5C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Boeny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2D7A48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B90E4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82.0 (79.5–84.2)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55F6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F9AA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79513CA5" w14:textId="77777777" w:rsidTr="00522DAE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F506F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Matsiatra Ambony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FDA3C5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1,099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0703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62.1 (59.2–64.9)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CE76A" w14:textId="77777777" w:rsidR="00522DAE" w:rsidRPr="00522DAE" w:rsidRDefault="00522DAE" w:rsidP="00522DAE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0.8 (0.7–0.8)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68F39" w14:textId="77777777" w:rsidR="00522DAE" w:rsidRPr="00522DAE" w:rsidRDefault="00522DAE" w:rsidP="00522DAE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0.8 (0.7–0.8)</w:t>
            </w:r>
          </w:p>
        </w:tc>
      </w:tr>
      <w:tr w:rsidR="00522DAE" w:rsidRPr="00522DAE" w14:paraId="006B23C1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075F6" w14:textId="42AD8B09" w:rsidR="00522DAE" w:rsidRPr="00522DAE" w:rsidRDefault="00522DAE" w:rsidP="00522DAE">
            <w:pPr>
              <w:spacing w:line="276" w:lineRule="auto"/>
              <w:ind w:left="-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Urbanicity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2,130*)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A3E0E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B50D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912F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92C7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578DDD2D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74CC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592179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1,080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65E04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75.8 (73.2–78.3)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9162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309D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6D529679" w14:textId="77777777" w:rsidTr="00522DAE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AFBE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4E820B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1,050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DFB198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67.4 (64.5–70.2)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CE6A4" w14:textId="77777777" w:rsidR="00522DAE" w:rsidRPr="00522DAE" w:rsidRDefault="00522DAE" w:rsidP="00522DAE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8F3ED" w14:textId="77777777" w:rsidR="00522DAE" w:rsidRPr="00522DAE" w:rsidRDefault="00522DAE" w:rsidP="00522DAE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(0.9–1.0)</w:t>
            </w:r>
          </w:p>
        </w:tc>
      </w:tr>
      <w:tr w:rsidR="00522DAE" w:rsidRPr="00522DAE" w14:paraId="2B941D3E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395D2" w14:textId="37E3A268" w:rsidR="00522DAE" w:rsidRPr="00522DAE" w:rsidRDefault="00522DAE" w:rsidP="00522DAE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Sex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2,130*)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7687D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05D0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D925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2C674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58993198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2A9D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A8088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1E31C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71.9 (68.8–74.7)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26CD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6020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030AFD28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066A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3E73EC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1,256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F2167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71.6 (69.0–74.0)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515D1" w14:textId="77777777" w:rsidR="00522DAE" w:rsidRPr="00522DAE" w:rsidRDefault="00522DAE" w:rsidP="00522DAE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2E869" w14:textId="77777777" w:rsidR="00522DAE" w:rsidRPr="00522DAE" w:rsidRDefault="00522DAE" w:rsidP="00522DAE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(0.9–1.0)</w:t>
            </w:r>
          </w:p>
        </w:tc>
      </w:tr>
      <w:tr w:rsidR="00522DAE" w:rsidRPr="00522DAE" w14:paraId="2ED10723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EA87E" w14:textId="7BABC5E7" w:rsidR="00522DAE" w:rsidRPr="00522DAE" w:rsidRDefault="00522DAE" w:rsidP="00522DAE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Age group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2,130*)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2D61E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D46C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0AF7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7144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1E52BA84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B976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18-19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BCA535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1ACB14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78.0 (72.5–82.6)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D9C9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D8DB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39DFB771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A2F4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20-29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854C2D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C844D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74.5 (71.3–77.4)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50A7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FAA2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</w:tr>
      <w:tr w:rsidR="00522DAE" w:rsidRPr="00522DAE" w14:paraId="72E48773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D4E0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30-39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F6620B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C062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68.4 (63.5–72.9)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3FA6D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4B0AA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(0.8–1.0)</w:t>
            </w:r>
          </w:p>
        </w:tc>
      </w:tr>
      <w:tr w:rsidR="00522DAE" w:rsidRPr="00522DAE" w14:paraId="7E180B68" w14:textId="77777777" w:rsidTr="00522DAE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D3E7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C12BAD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B54F4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68.0 (64.5–71.3)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AF694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66A6C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(0.8–0.9)</w:t>
            </w:r>
          </w:p>
        </w:tc>
      </w:tr>
      <w:tr w:rsidR="00522DAE" w:rsidRPr="00522DAE" w14:paraId="5D3D13F1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A9821" w14:textId="7370DACD" w:rsidR="00522DAE" w:rsidRPr="00522DAE" w:rsidRDefault="00522DAE" w:rsidP="00522DAE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Education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2,129*)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B13DD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5D21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976CD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F640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4E924C94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2F59F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No/primary school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058BE9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5377F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77.6 (74.2–80.6)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ED269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AE6BB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522DAE" w14:paraId="24461C29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0AFE4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Secondary school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B8ADC6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1,052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EF46A4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71.1 (68.3–73.8)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75E6E1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(0.9–1.0)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2735C2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0.9 (0.9–1.0)</w:t>
            </w:r>
          </w:p>
        </w:tc>
      </w:tr>
      <w:tr w:rsidR="00522DAE" w:rsidRPr="00522DAE" w14:paraId="390461DC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30BB7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Higher education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D53582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72A7C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63.9 (59.2–68.3)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9A3D53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0.8 (0.8–0.9)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2F8B6C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0.8 (0.7–0.9)</w:t>
            </w:r>
          </w:p>
        </w:tc>
      </w:tr>
      <w:tr w:rsidR="00522DAE" w:rsidRPr="00522DAE" w14:paraId="11A84389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B1487" w14:textId="0E9006EF" w:rsidR="00522DAE" w:rsidRPr="00522DAE" w:rsidRDefault="00522DAE" w:rsidP="00522DAE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Occupation 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2DA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2,125*)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F768E" w14:textId="77777777" w:rsidR="00522DAE" w:rsidRPr="00522DAE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3F4A2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CDCE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30232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522DAE" w14:paraId="553D2A54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38C8C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Working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A3D662" w14:textId="77777777" w:rsidR="00522DAE" w:rsidRPr="00522DAE" w:rsidRDefault="00522DAE" w:rsidP="004813C8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1,630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6473A5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71.7 (69.4–73.8)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57F7F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8FCF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CF19C7" w14:paraId="4D0C5503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DC4DD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/>
                <w:color w:val="000000"/>
                <w:sz w:val="20"/>
                <w:szCs w:val="20"/>
              </w:rPr>
              <w:t>Unemployed/retired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C61ECA" w14:textId="77777777" w:rsidR="00522DAE" w:rsidRPr="00522DAE" w:rsidRDefault="00522DAE" w:rsidP="004813C8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97F050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74.1 (66.8–80.2)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EB3176" w14:textId="77777777" w:rsidR="00522DAE" w:rsidRPr="00522DAE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D55436" w14:textId="77777777" w:rsidR="00522DAE" w:rsidRPr="00CF19C7" w:rsidRDefault="00522DAE" w:rsidP="00522DAE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522DAE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</w:tr>
      <w:tr w:rsidR="00522DAE" w:rsidRPr="00CF19C7" w14:paraId="499E8E2B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6332C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color w:val="000000"/>
                <w:sz w:val="20"/>
                <w:szCs w:val="20"/>
              </w:rPr>
              <w:t>Student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62315" w14:textId="77777777" w:rsidR="00522DAE" w:rsidRPr="00CF19C7" w:rsidRDefault="00522DAE" w:rsidP="004813C8">
            <w:pPr>
              <w:spacing w:line="276" w:lineRule="auto"/>
              <w:rPr>
                <w:rFonts w:ascii="Helvetica" w:hAnsi="Helvetica" w:cs="Arial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CBF75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71.5 (66.4–76.1)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9DBD2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1.0 (0.9–1.1)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82EBD8" w14:textId="25CB3F2F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1.</w:t>
            </w:r>
            <w:r w:rsidR="005F2B8E">
              <w:rPr>
                <w:rFonts w:ascii="Helvetica" w:hAnsi="Helvetica" w:cs="Calibri"/>
                <w:color w:val="000000"/>
                <w:sz w:val="20"/>
                <w:szCs w:val="20"/>
                <w:lang w:val="en-GB"/>
              </w:rPr>
              <w:t>0</w:t>
            </w: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(1.0–1.</w:t>
            </w:r>
            <w:r w:rsidR="005F2B8E">
              <w:rPr>
                <w:rFonts w:ascii="Helvetica" w:hAnsi="Helvetica" w:cs="Calibri"/>
                <w:color w:val="000000"/>
                <w:sz w:val="20"/>
                <w:szCs w:val="20"/>
                <w:lang w:val="en-GB"/>
              </w:rPr>
              <w:t>2</w:t>
            </w: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)</w:t>
            </w:r>
          </w:p>
        </w:tc>
      </w:tr>
      <w:tr w:rsidR="00522DAE" w:rsidRPr="00CF19C7" w14:paraId="19A411C7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0D326" w14:textId="77777777" w:rsidR="00522DAE" w:rsidRPr="00CF19C7" w:rsidRDefault="00522DAE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F19C7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Contact to healthcare</w:t>
            </w:r>
          </w:p>
          <w:p w14:paraId="1A71363E" w14:textId="77777777" w:rsidR="00522DAE" w:rsidRPr="00CF19C7" w:rsidRDefault="00522DAE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F19C7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  <w:t>within the last year</w:t>
            </w:r>
          </w:p>
          <w:p w14:paraId="043AAF69" w14:textId="6C34ECC1" w:rsidR="00522DAE" w:rsidRPr="00CF19C7" w:rsidRDefault="00522DAE" w:rsidP="00E36055">
            <w:pPr>
              <w:spacing w:line="276" w:lineRule="auto"/>
              <w:ind w:hanging="115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(n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F19C7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=</w:t>
            </w:r>
            <w:r w:rsidR="004813C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F19C7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2,124*)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7FC2D" w14:textId="77777777" w:rsidR="00522DAE" w:rsidRPr="00CF19C7" w:rsidRDefault="00522DAE" w:rsidP="004813C8">
            <w:pPr>
              <w:spacing w:line="276" w:lineRule="auto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22A8E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76C1E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B8F44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22DAE" w:rsidRPr="00CF19C7" w14:paraId="37F44465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AAC40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BEEC7E" w14:textId="77777777" w:rsidR="00522DAE" w:rsidRPr="00CF19C7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1,159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835E0F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70.8 (68.1–73.3)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C5FD0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45382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color w:val="000000"/>
                <w:sz w:val="20"/>
                <w:szCs w:val="20"/>
              </w:rPr>
              <w:t>Reference</w:t>
            </w:r>
          </w:p>
        </w:tc>
      </w:tr>
      <w:tr w:rsidR="00522DAE" w:rsidRPr="00CF19C7" w14:paraId="0F1C4326" w14:textId="77777777" w:rsidTr="00E36055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0A9F0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B42E76" w14:textId="77777777" w:rsidR="00522DAE" w:rsidRPr="00CF19C7" w:rsidRDefault="00522DAE" w:rsidP="004813C8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672946" w14:textId="77777777" w:rsidR="00522DAE" w:rsidRPr="00CF19C7" w:rsidRDefault="00522DAE" w:rsidP="00E36055">
            <w:pPr>
              <w:spacing w:line="276" w:lineRule="auto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73.0 (70.1–75.7)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75C6B" w14:textId="77777777" w:rsidR="00522DAE" w:rsidRPr="00CF19C7" w:rsidRDefault="00522DAE" w:rsidP="00E36055">
            <w:pPr>
              <w:rPr>
                <w:rFonts w:ascii="Helvetica" w:eastAsiaTheme="minorHAnsi" w:hAnsi="Helvetica" w:cs="Calibri"/>
                <w:color w:val="000000"/>
                <w:sz w:val="20"/>
                <w:szCs w:val="20"/>
                <w:lang w:eastAsia="en-US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1.0 (1.0–1.1)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911D42" w14:textId="77777777" w:rsidR="00522DAE" w:rsidRPr="00CF19C7" w:rsidRDefault="00522DAE" w:rsidP="00E36055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CF19C7">
              <w:rPr>
                <w:rFonts w:ascii="Helvetica" w:hAnsi="Helvetica" w:cs="Calibri"/>
                <w:color w:val="000000"/>
                <w:sz w:val="20"/>
                <w:szCs w:val="20"/>
              </w:rPr>
              <w:t>1.1 (1.0–1.1)</w:t>
            </w:r>
          </w:p>
        </w:tc>
      </w:tr>
    </w:tbl>
    <w:p w14:paraId="479FC9AA" w14:textId="456BA458" w:rsidR="00697B47" w:rsidRPr="004813C8" w:rsidRDefault="00522DAE" w:rsidP="004813C8">
      <w:pPr>
        <w:spacing w:line="276" w:lineRule="auto"/>
        <w:rPr>
          <w:rFonts w:ascii="Helvetica" w:hAnsi="Helvetica"/>
          <w:color w:val="000000"/>
          <w:sz w:val="20"/>
          <w:szCs w:val="20"/>
          <w:lang w:val="en-GB"/>
        </w:rPr>
      </w:pPr>
      <w:r w:rsidRPr="00CF19C7">
        <w:rPr>
          <w:rFonts w:ascii="Helvetica" w:hAnsi="Helvetica"/>
          <w:color w:val="000000"/>
          <w:sz w:val="20"/>
          <w:szCs w:val="20"/>
          <w:lang w:val="en-GB"/>
        </w:rPr>
        <w:t>95% Confidence intervals (CI) and sample sizes (n) are provided. An asterisk (*) indicates deviations in sample sizes from the total number of 2,139 participants due to missing data.</w:t>
      </w:r>
    </w:p>
    <w:sectPr w:rsidR="00697B47" w:rsidRPr="00481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AE"/>
    <w:rsid w:val="00183908"/>
    <w:rsid w:val="00300FD0"/>
    <w:rsid w:val="004813C8"/>
    <w:rsid w:val="004E2372"/>
    <w:rsid w:val="00522DAE"/>
    <w:rsid w:val="005F2B8E"/>
    <w:rsid w:val="00697B47"/>
    <w:rsid w:val="00A14604"/>
    <w:rsid w:val="00D1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47EAB1C"/>
  <w15:chartTrackingRefBased/>
  <w15:docId w15:val="{F0EA56EA-0A7D-544E-8594-8FED91CA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2DA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2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D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D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D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D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D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D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D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D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D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D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D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2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D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2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DA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2D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D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D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1607</Characters>
  <Application>Microsoft Office Word</Application>
  <DocSecurity>0</DocSecurity>
  <Lines>178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Remkes</dc:creator>
  <cp:keywords/>
  <dc:description/>
  <cp:lastModifiedBy>Irina Kislaya</cp:lastModifiedBy>
  <cp:revision>2</cp:revision>
  <dcterms:created xsi:type="dcterms:W3CDTF">2025-11-17T07:50:00Z</dcterms:created>
  <dcterms:modified xsi:type="dcterms:W3CDTF">2025-11-17T07:50:00Z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dece5df6-471b-474b-965e-02f350623719</vt:lpwstr>
  </property>
</Properties>
</file>