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06144" w14:textId="1166129A" w:rsidR="00071D6C" w:rsidRPr="00787632" w:rsidRDefault="00866495">
      <w:pPr>
        <w:rPr>
          <w:rFonts w:ascii="Times New Roman" w:hAnsi="Times New Roman" w:cs="Times New Roman"/>
          <w:b/>
          <w:bCs/>
          <w:i/>
          <w:iCs/>
        </w:rPr>
      </w:pPr>
      <w:r w:rsidRPr="00787632">
        <w:rPr>
          <w:rFonts w:ascii="Times New Roman" w:hAnsi="Times New Roman" w:cs="Times New Roman"/>
          <w:b/>
          <w:bCs/>
          <w:i/>
          <w:iCs/>
        </w:rPr>
        <w:t xml:space="preserve">Supplemental </w:t>
      </w:r>
      <w:r w:rsidR="0048555C" w:rsidRPr="00787632">
        <w:rPr>
          <w:rFonts w:ascii="Times New Roman" w:hAnsi="Times New Roman" w:cs="Times New Roman"/>
          <w:b/>
          <w:bCs/>
          <w:i/>
          <w:iCs/>
        </w:rPr>
        <w:t>Information</w:t>
      </w:r>
      <w:r w:rsidR="00B84E6B">
        <w:rPr>
          <w:rFonts w:ascii="Times New Roman" w:hAnsi="Times New Roman" w:cs="Times New Roman"/>
          <w:b/>
          <w:bCs/>
          <w:i/>
          <w:iCs/>
        </w:rPr>
        <w:t xml:space="preserve"> and Tables</w:t>
      </w:r>
    </w:p>
    <w:p w14:paraId="2D425EA7" w14:textId="6635F0ED" w:rsidR="00866495" w:rsidRPr="00787632" w:rsidRDefault="00866495">
      <w:pPr>
        <w:rPr>
          <w:rFonts w:ascii="Times New Roman" w:hAnsi="Times New Roman" w:cs="Times New Roman"/>
        </w:rPr>
      </w:pPr>
    </w:p>
    <w:p w14:paraId="5955FDD6" w14:textId="1425911C" w:rsidR="00A87FE2" w:rsidRPr="00787632" w:rsidRDefault="00A87FE2" w:rsidP="00B7159E">
      <w:pPr>
        <w:spacing w:before="100" w:beforeAutospacing="1" w:afterAutospacing="1"/>
        <w:rPr>
          <w:rFonts w:ascii="Times New Roman" w:eastAsia="Times New Roman" w:hAnsi="Times New Roman" w:cs="Times New Roman"/>
          <w:b/>
          <w:bCs/>
          <w:color w:val="201F1E"/>
          <w:bdr w:val="none" w:sz="0" w:space="0" w:color="auto" w:frame="1"/>
        </w:rPr>
      </w:pPr>
      <w:r w:rsidRPr="00787632">
        <w:rPr>
          <w:rFonts w:ascii="Times New Roman" w:eastAsia="Times New Roman" w:hAnsi="Times New Roman" w:cs="Times New Roman"/>
          <w:b/>
          <w:bCs/>
          <w:color w:val="201F1E"/>
          <w:bdr w:val="none" w:sz="0" w:space="0" w:color="auto" w:frame="1"/>
        </w:rPr>
        <w:t>The histology Figures are reproduced in the Supplemental Figures at a larger size than they appear in the manuscript to allow closer assessment by the reader.</w:t>
      </w:r>
    </w:p>
    <w:p w14:paraId="65D5F1CF" w14:textId="77777777" w:rsidR="00A87FE2" w:rsidRPr="00787632" w:rsidRDefault="00B7159E" w:rsidP="00A87FE2">
      <w:pPr>
        <w:spacing w:before="100" w:beforeAutospacing="1" w:afterAutospacing="1"/>
        <w:rPr>
          <w:rFonts w:ascii="Times New Roman" w:eastAsia="Times New Roman" w:hAnsi="Times New Roman" w:cs="Times New Roman"/>
          <w:color w:val="201F1E"/>
          <w:bdr w:val="none" w:sz="0" w:space="0" w:color="auto" w:frame="1"/>
        </w:rPr>
      </w:pPr>
      <w:r w:rsidRPr="00787632">
        <w:rPr>
          <w:rFonts w:ascii="Times New Roman" w:eastAsia="Times New Roman" w:hAnsi="Times New Roman" w:cs="Times New Roman"/>
          <w:b/>
          <w:bCs/>
          <w:color w:val="201F1E"/>
          <w:bdr w:val="none" w:sz="0" w:space="0" w:color="auto" w:frame="1"/>
        </w:rPr>
        <w:t xml:space="preserve">Supplemental </w:t>
      </w:r>
      <w:r w:rsidR="00A87FE2" w:rsidRPr="00787632">
        <w:rPr>
          <w:rFonts w:ascii="Times New Roman" w:eastAsia="Times New Roman" w:hAnsi="Times New Roman" w:cs="Times New Roman"/>
          <w:b/>
          <w:bCs/>
          <w:color w:val="201F1E"/>
          <w:bdr w:val="none" w:sz="0" w:space="0" w:color="auto" w:frame="1"/>
        </w:rPr>
        <w:t xml:space="preserve">Fig 1 Masson-Trichrome and Hart’s Stain Correlation  </w:t>
      </w:r>
      <w:r w:rsidR="00A87FE2" w:rsidRPr="00787632">
        <w:rPr>
          <w:rFonts w:ascii="Times New Roman" w:eastAsia="Times New Roman" w:hAnsi="Times New Roman" w:cs="Times New Roman"/>
          <w:color w:val="201F1E"/>
          <w:bdr w:val="none" w:sz="0" w:space="0" w:color="auto" w:frame="1"/>
        </w:rPr>
        <w:t xml:space="preserve">Four-micron sections of USL tissue were stained with the Masson-Trichrome stain (a, c, e, g) or Hart’s stain for elastin (b, d, f, h). In panels a and b, images from serial sections of USL tissue composed </w:t>
      </w:r>
      <w:proofErr w:type="gramStart"/>
      <w:r w:rsidR="00A87FE2" w:rsidRPr="00787632">
        <w:rPr>
          <w:rFonts w:ascii="Times New Roman" w:eastAsia="Times New Roman" w:hAnsi="Times New Roman" w:cs="Times New Roman"/>
          <w:color w:val="201F1E"/>
          <w:bdr w:val="none" w:sz="0" w:space="0" w:color="auto" w:frame="1"/>
        </w:rPr>
        <w:t>predominantly of</w:t>
      </w:r>
      <w:proofErr w:type="gramEnd"/>
      <w:r w:rsidR="00A87FE2" w:rsidRPr="00787632">
        <w:rPr>
          <w:rFonts w:ascii="Times New Roman" w:eastAsia="Times New Roman" w:hAnsi="Times New Roman" w:cs="Times New Roman"/>
          <w:color w:val="201F1E"/>
          <w:bdr w:val="none" w:sz="0" w:space="0" w:color="auto" w:frame="1"/>
        </w:rPr>
        <w:t xml:space="preserve"> collagen are shown; matching areas are indicated by arrows.  In panels c and d, images from serial sections of USL tissue with almost intact smooth muscle fascicles are shown, dashed lines have been drawn around some of these.  In panels e and f, images from serial sections of USL tissue with smooth muscle fascicles possessing lots of muscle cell dropout are shown to illustrate the increased elastin within these fascicles.  Dashed lines surround muscle fascicles; matched yellow arrows point to areas of fiber dropout.  In panels g and h, images from serial sections of USL tissue with an adipocyte (a) infiltrate is shown to illustrate that elastin fibers are disrupted by the </w:t>
      </w:r>
      <w:proofErr w:type="gramStart"/>
      <w:r w:rsidR="00A87FE2" w:rsidRPr="00787632">
        <w:rPr>
          <w:rFonts w:ascii="Times New Roman" w:eastAsia="Times New Roman" w:hAnsi="Times New Roman" w:cs="Times New Roman"/>
          <w:color w:val="201F1E"/>
          <w:bdr w:val="none" w:sz="0" w:space="0" w:color="auto" w:frame="1"/>
        </w:rPr>
        <w:t>adipose</w:t>
      </w:r>
      <w:proofErr w:type="gramEnd"/>
      <w:r w:rsidR="00A87FE2" w:rsidRPr="00787632">
        <w:rPr>
          <w:rFonts w:ascii="Times New Roman" w:eastAsia="Times New Roman" w:hAnsi="Times New Roman" w:cs="Times New Roman"/>
          <w:color w:val="201F1E"/>
          <w:bdr w:val="none" w:sz="0" w:space="0" w:color="auto" w:frame="1"/>
        </w:rPr>
        <w:t xml:space="preserve"> tissue.  In all panels, the size bar equals 100 microns.</w:t>
      </w:r>
    </w:p>
    <w:p w14:paraId="13578F32" w14:textId="77777777" w:rsidR="00A87FE2" w:rsidRPr="00787632" w:rsidRDefault="00B7159E" w:rsidP="00A87FE2">
      <w:pPr>
        <w:spacing w:before="100" w:beforeAutospacing="1" w:afterAutospacing="1"/>
        <w:rPr>
          <w:rFonts w:ascii="Times New Roman" w:eastAsia="Times New Roman" w:hAnsi="Times New Roman" w:cs="Times New Roman"/>
          <w:b/>
          <w:bCs/>
          <w:color w:val="201F1E"/>
          <w:bdr w:val="none" w:sz="0" w:space="0" w:color="auto" w:frame="1"/>
        </w:rPr>
      </w:pPr>
      <w:r w:rsidRPr="00787632">
        <w:rPr>
          <w:rFonts w:ascii="Times New Roman" w:eastAsia="Times New Roman" w:hAnsi="Times New Roman" w:cs="Times New Roman"/>
          <w:b/>
          <w:bCs/>
          <w:color w:val="201F1E"/>
          <w:bdr w:val="none" w:sz="0" w:space="0" w:color="auto" w:frame="1"/>
        </w:rPr>
        <w:t xml:space="preserve">Supplemental </w:t>
      </w:r>
      <w:r w:rsidR="00A87FE2" w:rsidRPr="00787632">
        <w:rPr>
          <w:rFonts w:ascii="Times New Roman" w:eastAsia="Times New Roman" w:hAnsi="Times New Roman" w:cs="Times New Roman"/>
          <w:b/>
          <w:bCs/>
          <w:color w:val="201F1E"/>
          <w:bdr w:val="none" w:sz="0" w:space="0" w:color="auto" w:frame="1"/>
        </w:rPr>
        <w:t xml:space="preserve">Fig 2 Pattern of Hart’s-stained USL Elastin fibers  </w:t>
      </w:r>
      <w:proofErr w:type="gramStart"/>
      <w:r w:rsidR="00A87FE2" w:rsidRPr="00787632">
        <w:rPr>
          <w:rFonts w:ascii="Times New Roman" w:eastAsia="Times New Roman" w:hAnsi="Times New Roman" w:cs="Times New Roman"/>
          <w:color w:val="201F1E"/>
          <w:bdr w:val="none" w:sz="0" w:space="0" w:color="auto" w:frame="1"/>
        </w:rPr>
        <w:t>In</w:t>
      </w:r>
      <w:proofErr w:type="gramEnd"/>
      <w:r w:rsidR="00A87FE2" w:rsidRPr="00787632">
        <w:rPr>
          <w:rFonts w:ascii="Times New Roman" w:eastAsia="Times New Roman" w:hAnsi="Times New Roman" w:cs="Times New Roman"/>
          <w:color w:val="201F1E"/>
          <w:bdr w:val="none" w:sz="0" w:space="0" w:color="auto" w:frame="1"/>
        </w:rPr>
        <w:t xml:space="preserve"> panels a-f four-micron sections of USL tissue were stained using Hart’s staining method.  Shown are the various patterns of elastin fibers that were observed.  Panel a, </w:t>
      </w:r>
      <w:proofErr w:type="gramStart"/>
      <w:r w:rsidR="00A87FE2" w:rsidRPr="00787632">
        <w:rPr>
          <w:rFonts w:ascii="Times New Roman" w:eastAsia="Times New Roman" w:hAnsi="Times New Roman" w:cs="Times New Roman"/>
          <w:color w:val="201F1E"/>
          <w:bdr w:val="none" w:sz="0" w:space="0" w:color="auto" w:frame="1"/>
        </w:rPr>
        <w:t>relatively straight</w:t>
      </w:r>
      <w:proofErr w:type="gramEnd"/>
      <w:r w:rsidR="00A87FE2" w:rsidRPr="00787632">
        <w:rPr>
          <w:rFonts w:ascii="Times New Roman" w:eastAsia="Times New Roman" w:hAnsi="Times New Roman" w:cs="Times New Roman"/>
          <w:color w:val="201F1E"/>
          <w:bdr w:val="none" w:sz="0" w:space="0" w:color="auto" w:frame="1"/>
        </w:rPr>
        <w:t xml:space="preserve"> elastin fibers in connective tissue with a small vessel (v).  Panel b, tortuous elastin fibers in USL tissue with lots of small fascicles of smooth muscle, longitudinal cut.  Panel c, elastin fibers in USL tissue with large no-dropout smooth muscle fascicles (m) in longitudinal section.  Panel d, elastin fibers surrounding multiple large no-dropout USL smooth muscle fascicles (m) in cross-section.  Panel e, elastin fibers in USL tissue with a high density of collagen and little muscle.  Panel f, elastin fibers in USL tissue with adipocytes present (a).  In panels a-e, the size bar equals 50 microns.  Panels g-j demonstrate serial sections from USL arteries. Panels g and h from a normal artery, or I and J from an artery with neointima hyperplasia were stained with Masson-trichrome stain (g and c) or Hart’s stain (h and j).  The layers of the arteries are identified, tunica-intima, tunica-media, and tunica adventitia.  The tunica-media of arteries with NIH possess increased quantities of elastin fibers and the tunica-intima of those same arteries is </w:t>
      </w:r>
      <w:proofErr w:type="gramStart"/>
      <w:r w:rsidR="00A87FE2" w:rsidRPr="00787632">
        <w:rPr>
          <w:rFonts w:ascii="Times New Roman" w:eastAsia="Times New Roman" w:hAnsi="Times New Roman" w:cs="Times New Roman"/>
          <w:color w:val="201F1E"/>
          <w:bdr w:val="none" w:sz="0" w:space="0" w:color="auto" w:frame="1"/>
        </w:rPr>
        <w:t>greatly increased</w:t>
      </w:r>
      <w:proofErr w:type="gramEnd"/>
      <w:r w:rsidR="00A87FE2" w:rsidRPr="00787632">
        <w:rPr>
          <w:rFonts w:ascii="Times New Roman" w:eastAsia="Times New Roman" w:hAnsi="Times New Roman" w:cs="Times New Roman"/>
          <w:color w:val="201F1E"/>
          <w:bdr w:val="none" w:sz="0" w:space="0" w:color="auto" w:frame="1"/>
        </w:rPr>
        <w:t xml:space="preserve"> in thickness and seen here to have a high elastin content.  In panels g-j, the size bars equal 100 microns.</w:t>
      </w:r>
    </w:p>
    <w:p w14:paraId="3BD440AE" w14:textId="427A572B" w:rsidR="00A87FE2" w:rsidRPr="00787632" w:rsidRDefault="00B7159E" w:rsidP="00A87FE2">
      <w:pPr>
        <w:spacing w:before="100" w:beforeAutospacing="1" w:afterAutospacing="1"/>
        <w:rPr>
          <w:rFonts w:ascii="Times New Roman" w:eastAsia="Times New Roman" w:hAnsi="Times New Roman" w:cs="Times New Roman"/>
          <w:b/>
          <w:bCs/>
          <w:color w:val="201F1E"/>
          <w:bdr w:val="none" w:sz="0" w:space="0" w:color="auto" w:frame="1"/>
        </w:rPr>
      </w:pPr>
      <w:r w:rsidRPr="00787632">
        <w:rPr>
          <w:rFonts w:ascii="Times New Roman" w:eastAsia="Times New Roman" w:hAnsi="Times New Roman" w:cs="Times New Roman"/>
          <w:b/>
          <w:bCs/>
          <w:color w:val="201F1E"/>
          <w:bdr w:val="none" w:sz="0" w:space="0" w:color="auto" w:frame="1"/>
        </w:rPr>
        <w:t xml:space="preserve">Supplemental </w:t>
      </w:r>
      <w:r w:rsidR="00A87FE2" w:rsidRPr="00787632">
        <w:rPr>
          <w:rFonts w:ascii="Times New Roman" w:eastAsia="Times New Roman" w:hAnsi="Times New Roman" w:cs="Times New Roman"/>
          <w:b/>
          <w:bCs/>
          <w:color w:val="201F1E"/>
          <w:bdr w:val="none" w:sz="0" w:space="0" w:color="auto" w:frame="1"/>
        </w:rPr>
        <w:t xml:space="preserve">Fig 3 Covariate Correlations  </w:t>
      </w:r>
      <w:r w:rsidR="00A87FE2" w:rsidRPr="00787632">
        <w:rPr>
          <w:rFonts w:ascii="Times New Roman" w:eastAsia="Times New Roman" w:hAnsi="Times New Roman" w:cs="Times New Roman"/>
          <w:color w:val="201F1E"/>
          <w:bdr w:val="none" w:sz="0" w:space="0" w:color="auto" w:frame="1"/>
        </w:rPr>
        <w:t xml:space="preserve">Data from the USL tissue examined is graphed to show the relative relationships between the subgroups.  R-squared values and p-values for each trendline in each panel are found in Table 5.  Panel a, the Age of the patients was graphed versus the elastin content of the USLs.  Panel b, the BMI of the patients was graphed versus the elastin content of the USLs.  Panel c, the Number of Vaginal Births of the subjects was graphed versus the elastin content of the USLs.  Panel d, the Point C values of the subjects’ USLs were graphed versus the elastin content of the USLs.  Panel e, the Point C values of the subjects’ USLs were graphed versus the collagen content (from the POP-HQ scoring) of the USLs.  Panel f, the subjects’ USL collagen content was graphed versus the USL elastin content.  Panel g, the density of T-lymphocytes in the USLs was graphed versus the elastin content of the USL.  Panel h, the density of mast cells in the USLs was graphed versus the elastin content of the USL.  Graphing </w:t>
      </w:r>
      <w:r w:rsidR="00A87FE2" w:rsidRPr="00787632">
        <w:rPr>
          <w:rFonts w:ascii="Times New Roman" w:eastAsia="Times New Roman" w:hAnsi="Times New Roman" w:cs="Times New Roman"/>
          <w:color w:val="201F1E"/>
          <w:bdr w:val="none" w:sz="0" w:space="0" w:color="auto" w:frame="1"/>
        </w:rPr>
        <w:lastRenderedPageBreak/>
        <w:t xml:space="preserve">of data was performed with the program Python </w:t>
      </w:r>
      <w:r w:rsidR="00E757CB" w:rsidRPr="00787632">
        <w:rPr>
          <w:rFonts w:ascii="Times New Roman" w:eastAsia="Times New Roman" w:hAnsi="Times New Roman" w:cs="Times New Roman"/>
          <w:color w:val="201F1E"/>
          <w:bdr w:val="none" w:sz="0" w:space="0" w:color="auto" w:frame="1"/>
        </w:rPr>
        <w:t>[44]</w:t>
      </w:r>
      <w:r w:rsidR="00A87FE2" w:rsidRPr="00787632">
        <w:rPr>
          <w:rFonts w:ascii="Times New Roman" w:eastAsia="Times New Roman" w:hAnsi="Times New Roman" w:cs="Times New Roman"/>
          <w:color w:val="201F1E"/>
          <w:bdr w:val="none" w:sz="0" w:space="0" w:color="auto" w:frame="1"/>
        </w:rPr>
        <w:t xml:space="preserve">, and the linear regression package </w:t>
      </w:r>
      <w:proofErr w:type="spellStart"/>
      <w:r w:rsidR="00A87FE2" w:rsidRPr="00787632">
        <w:rPr>
          <w:rFonts w:ascii="Times New Roman" w:eastAsia="Times New Roman" w:hAnsi="Times New Roman" w:cs="Times New Roman"/>
          <w:color w:val="201F1E"/>
          <w:bdr w:val="none" w:sz="0" w:space="0" w:color="auto" w:frame="1"/>
        </w:rPr>
        <w:t>sklearn</w:t>
      </w:r>
      <w:proofErr w:type="spellEnd"/>
      <w:r w:rsidR="00A87FE2" w:rsidRPr="00787632">
        <w:rPr>
          <w:rFonts w:ascii="Times New Roman" w:eastAsia="Times New Roman" w:hAnsi="Times New Roman" w:cs="Times New Roman"/>
          <w:color w:val="201F1E"/>
          <w:bdr w:val="none" w:sz="0" w:space="0" w:color="auto" w:frame="1"/>
        </w:rPr>
        <w:t xml:space="preserve"> (in SciPy </w:t>
      </w:r>
      <w:r w:rsidR="00E757CB" w:rsidRPr="00787632">
        <w:rPr>
          <w:rFonts w:ascii="Times New Roman" w:eastAsia="Times New Roman" w:hAnsi="Times New Roman" w:cs="Times New Roman"/>
          <w:color w:val="201F1E"/>
          <w:bdr w:val="none" w:sz="0" w:space="0" w:color="auto" w:frame="1"/>
        </w:rPr>
        <w:t>[44]</w:t>
      </w:r>
      <w:r w:rsidR="00A87FE2" w:rsidRPr="00787632">
        <w:rPr>
          <w:rFonts w:ascii="Times New Roman" w:eastAsia="Times New Roman" w:hAnsi="Times New Roman" w:cs="Times New Roman"/>
          <w:color w:val="201F1E"/>
          <w:bdr w:val="none" w:sz="0" w:space="0" w:color="auto" w:frame="1"/>
        </w:rPr>
        <w:t>) was used for R-squared.</w:t>
      </w:r>
    </w:p>
    <w:p w14:paraId="6D2621F0" w14:textId="5A76C3E7" w:rsidR="000903F9" w:rsidRDefault="00B7159E" w:rsidP="00A87FE2">
      <w:pPr>
        <w:spacing w:before="100" w:beforeAutospacing="1" w:afterAutospacing="1"/>
        <w:rPr>
          <w:rFonts w:ascii="Times New Roman" w:eastAsia="Times New Roman" w:hAnsi="Times New Roman" w:cs="Times New Roman"/>
          <w:color w:val="201F1E"/>
          <w:bdr w:val="none" w:sz="0" w:space="0" w:color="auto" w:frame="1"/>
        </w:rPr>
      </w:pPr>
      <w:r w:rsidRPr="00787632">
        <w:rPr>
          <w:rFonts w:ascii="Times New Roman" w:eastAsia="Times New Roman" w:hAnsi="Times New Roman" w:cs="Times New Roman"/>
          <w:b/>
          <w:bCs/>
          <w:color w:val="201F1E"/>
          <w:bdr w:val="none" w:sz="0" w:space="0" w:color="auto" w:frame="1"/>
        </w:rPr>
        <w:t xml:space="preserve">Supplemental </w:t>
      </w:r>
      <w:r w:rsidR="00A87FE2" w:rsidRPr="00787632">
        <w:rPr>
          <w:rFonts w:ascii="Times New Roman" w:eastAsia="Times New Roman" w:hAnsi="Times New Roman" w:cs="Times New Roman"/>
          <w:b/>
          <w:bCs/>
          <w:color w:val="201F1E"/>
          <w:bdr w:val="none" w:sz="0" w:space="0" w:color="auto" w:frame="1"/>
        </w:rPr>
        <w:t xml:space="preserve">Fig 4 Vimentin-IHC highlights the presence of fibroblasts/myofibroblasts in sites of new elastin  </w:t>
      </w:r>
      <w:r w:rsidR="00A87FE2" w:rsidRPr="00787632">
        <w:rPr>
          <w:rFonts w:ascii="Times New Roman" w:eastAsia="Times New Roman" w:hAnsi="Times New Roman" w:cs="Times New Roman"/>
          <w:color w:val="201F1E"/>
          <w:bdr w:val="none" w:sz="0" w:space="0" w:color="auto" w:frame="1"/>
        </w:rPr>
        <w:t xml:space="preserve">Panels a (Control) and b (neointima hyperplasia); Images of arteries from USL tissue show the elongated form of vimentin-positive cells in the hyperplastic tunica-intima.  The </w:t>
      </w:r>
      <w:proofErr w:type="gramStart"/>
      <w:r w:rsidR="00A87FE2" w:rsidRPr="00787632">
        <w:rPr>
          <w:rFonts w:ascii="Times New Roman" w:eastAsia="Times New Roman" w:hAnsi="Times New Roman" w:cs="Times New Roman"/>
          <w:color w:val="201F1E"/>
          <w:bdr w:val="none" w:sz="0" w:space="0" w:color="auto" w:frame="1"/>
        </w:rPr>
        <w:t>inset-image</w:t>
      </w:r>
      <w:proofErr w:type="gramEnd"/>
      <w:r w:rsidR="00A87FE2" w:rsidRPr="00787632">
        <w:rPr>
          <w:rFonts w:ascii="Times New Roman" w:eastAsia="Times New Roman" w:hAnsi="Times New Roman" w:cs="Times New Roman"/>
          <w:color w:val="201F1E"/>
          <w:bdr w:val="none" w:sz="0" w:space="0" w:color="auto" w:frame="1"/>
        </w:rPr>
        <w:t xml:space="preserve"> in panel b depicts myofibroblasts in the neointimal tissue taken from the area of the dashed red box.  Panels c (Masson-trichrome-stained) and d (Hart’s-stained) images of serial sections from a USL showing a smooth muscle fascicle with little loss of muscle fibers.  The </w:t>
      </w:r>
      <w:proofErr w:type="gramStart"/>
      <w:r w:rsidR="00A87FE2" w:rsidRPr="00787632">
        <w:rPr>
          <w:rFonts w:ascii="Times New Roman" w:eastAsia="Times New Roman" w:hAnsi="Times New Roman" w:cs="Times New Roman"/>
          <w:color w:val="201F1E"/>
          <w:bdr w:val="none" w:sz="0" w:space="0" w:color="auto" w:frame="1"/>
        </w:rPr>
        <w:t>inset-image</w:t>
      </w:r>
      <w:proofErr w:type="gramEnd"/>
      <w:r w:rsidR="00A87FE2" w:rsidRPr="00787632">
        <w:rPr>
          <w:rFonts w:ascii="Times New Roman" w:eastAsia="Times New Roman" w:hAnsi="Times New Roman" w:cs="Times New Roman"/>
          <w:color w:val="201F1E"/>
          <w:bdr w:val="none" w:sz="0" w:space="0" w:color="auto" w:frame="1"/>
        </w:rPr>
        <w:t xml:space="preserve"> in panel d depicts the normal low-level vimentin immunohistochemical staining pattern of smooth muscle fibers.  Only small quantities of vimentin-positive staining are observed within the fascicle.  Panels e (trichrome-stained) and f (Hart’s-stained) images from serial sections of USL smooth-muscle fascicles that possess increased smooth-muscle fiber dropout.  The </w:t>
      </w:r>
      <w:proofErr w:type="gramStart"/>
      <w:r w:rsidR="00A87FE2" w:rsidRPr="00787632">
        <w:rPr>
          <w:rFonts w:ascii="Times New Roman" w:eastAsia="Times New Roman" w:hAnsi="Times New Roman" w:cs="Times New Roman"/>
          <w:color w:val="201F1E"/>
          <w:bdr w:val="none" w:sz="0" w:space="0" w:color="auto" w:frame="1"/>
        </w:rPr>
        <w:t>inset-image</w:t>
      </w:r>
      <w:proofErr w:type="gramEnd"/>
      <w:r w:rsidR="00A87FE2" w:rsidRPr="00787632">
        <w:rPr>
          <w:rFonts w:ascii="Times New Roman" w:eastAsia="Times New Roman" w:hAnsi="Times New Roman" w:cs="Times New Roman"/>
          <w:color w:val="201F1E"/>
          <w:bdr w:val="none" w:sz="0" w:space="0" w:color="auto" w:frame="1"/>
        </w:rPr>
        <w:t xml:space="preserve"> in panel f depicts a couple of myofibroblasts from inside the smooth muscle fascicle taken from the area of the dashed red box.  Larger quantities of vimentin staining are observed within the muscle fascicle following dropout.  In panels a-f, the size bar equals 100 microns.</w:t>
      </w:r>
    </w:p>
    <w:p w14:paraId="19464B03" w14:textId="77777777" w:rsidR="000903F9" w:rsidRDefault="000903F9">
      <w:pPr>
        <w:rPr>
          <w:rFonts w:ascii="Times New Roman" w:eastAsia="Times New Roman" w:hAnsi="Times New Roman" w:cs="Times New Roman"/>
          <w:color w:val="201F1E"/>
          <w:bdr w:val="none" w:sz="0" w:space="0" w:color="auto" w:frame="1"/>
        </w:rPr>
      </w:pPr>
      <w:r>
        <w:rPr>
          <w:rFonts w:ascii="Times New Roman" w:eastAsia="Times New Roman" w:hAnsi="Times New Roman" w:cs="Times New Roman"/>
          <w:color w:val="201F1E"/>
          <w:bdr w:val="none" w:sz="0" w:space="0" w:color="auto" w:frame="1"/>
        </w:rPr>
        <w:br w:type="page"/>
      </w:r>
    </w:p>
    <w:p w14:paraId="7FD782F2" w14:textId="43031A8A" w:rsidR="000903F9" w:rsidRDefault="000D6804" w:rsidP="000903F9">
      <w:pPr>
        <w:spacing w:before="100" w:beforeAutospacing="1" w:after="100" w:afterAutospacing="1"/>
        <w:rPr>
          <w:rFonts w:ascii="Times New Roman" w:eastAsia="Times New Roman" w:hAnsi="Times New Roman" w:cs="Times New Roman"/>
          <w:color w:val="201F1E"/>
          <w:bdr w:val="none" w:sz="0" w:space="0" w:color="auto" w:frame="1"/>
        </w:rPr>
      </w:pPr>
      <w:bookmarkStart w:id="0" w:name="_Hlk216871555"/>
      <w:bookmarkStart w:id="1" w:name="_Hlk179799601"/>
      <w:r w:rsidRPr="00787632">
        <w:rPr>
          <w:rFonts w:ascii="Times New Roman" w:eastAsia="Times New Roman" w:hAnsi="Times New Roman" w:cs="Times New Roman"/>
          <w:b/>
          <w:bCs/>
          <w:color w:val="201F1E"/>
          <w:bdr w:val="none" w:sz="0" w:space="0" w:color="auto" w:frame="1"/>
        </w:rPr>
        <w:lastRenderedPageBreak/>
        <w:t xml:space="preserve">Supplemental Table 1 Elastin Fiber Scoring Criteria.  </w:t>
      </w:r>
      <w:r w:rsidRPr="00787632">
        <w:rPr>
          <w:rFonts w:ascii="Times New Roman" w:eastAsia="Times New Roman" w:hAnsi="Times New Roman" w:cs="Times New Roman"/>
          <w:color w:val="201F1E"/>
          <w:bdr w:val="none" w:sz="0" w:space="0" w:color="auto" w:frame="1"/>
        </w:rPr>
        <w:t xml:space="preserve">Listed here are the criteria used for scoring the modified Hart’s staining of the human USL sections.  </w:t>
      </w:r>
      <w:bookmarkStart w:id="2" w:name="_Hlk216871315"/>
      <w:r w:rsidRPr="00787632">
        <w:rPr>
          <w:rFonts w:ascii="Times New Roman" w:eastAsia="Times New Roman" w:hAnsi="Times New Roman" w:cs="Times New Roman"/>
          <w:color w:val="201F1E"/>
          <w:bdr w:val="none" w:sz="0" w:space="0" w:color="auto" w:frame="1"/>
        </w:rPr>
        <w:t xml:space="preserve">All slides were examined at least twice </w:t>
      </w:r>
      <w:bookmarkEnd w:id="2"/>
      <w:r w:rsidRPr="00787632">
        <w:rPr>
          <w:rFonts w:ascii="Times New Roman" w:eastAsia="Times New Roman" w:hAnsi="Times New Roman" w:cs="Times New Roman"/>
          <w:color w:val="201F1E"/>
          <w:bdr w:val="none" w:sz="0" w:space="0" w:color="auto" w:frame="1"/>
        </w:rPr>
        <w:t xml:space="preserve">before any scoring was done to allow for a sense </w:t>
      </w:r>
      <w:bookmarkStart w:id="3" w:name="_Hlk216871522"/>
      <w:r w:rsidRPr="00787632">
        <w:rPr>
          <w:rFonts w:ascii="Times New Roman" w:eastAsia="Times New Roman" w:hAnsi="Times New Roman" w:cs="Times New Roman"/>
          <w:color w:val="201F1E"/>
          <w:bdr w:val="none" w:sz="0" w:space="0" w:color="auto" w:frame="1"/>
        </w:rPr>
        <w:t xml:space="preserve">of comparison.  Following scoring, samples were rescored the following day and for the few values that differed, the average was used. The Fib-L scoring/measuring was performed upon three to five high quality 400x images opened in Adobe </w:t>
      </w:r>
      <w:proofErr w:type="spellStart"/>
      <w:r w:rsidRPr="00787632">
        <w:rPr>
          <w:rFonts w:ascii="Times New Roman" w:eastAsia="Times New Roman" w:hAnsi="Times New Roman" w:cs="Times New Roman"/>
          <w:color w:val="201F1E"/>
          <w:bdr w:val="none" w:sz="0" w:space="0" w:color="auto" w:frame="1"/>
        </w:rPr>
        <w:t>PhotoShop</w:t>
      </w:r>
      <w:proofErr w:type="spellEnd"/>
      <w:r w:rsidRPr="00787632">
        <w:rPr>
          <w:rFonts w:ascii="Times New Roman" w:eastAsia="Times New Roman" w:hAnsi="Times New Roman" w:cs="Times New Roman"/>
          <w:color w:val="201F1E"/>
          <w:bdr w:val="none" w:sz="0" w:space="0" w:color="auto" w:frame="1"/>
        </w:rPr>
        <w:t xml:space="preserve"> at 100% of size, 10 measurements were taken, and an average was determined.  Fib-D was estimated from these same 400x images when all images were opened together to allow comparison.  The features Tort, </w:t>
      </w:r>
      <w:proofErr w:type="spellStart"/>
      <w:r w:rsidRPr="00787632">
        <w:rPr>
          <w:rFonts w:ascii="Times New Roman" w:eastAsia="Times New Roman" w:hAnsi="Times New Roman" w:cs="Times New Roman"/>
          <w:color w:val="201F1E"/>
          <w:bdr w:val="none" w:sz="0" w:space="0" w:color="auto" w:frame="1"/>
        </w:rPr>
        <w:t>Clmp</w:t>
      </w:r>
      <w:proofErr w:type="spellEnd"/>
      <w:r w:rsidRPr="00787632">
        <w:rPr>
          <w:rFonts w:ascii="Times New Roman" w:eastAsia="Times New Roman" w:hAnsi="Times New Roman" w:cs="Times New Roman"/>
          <w:color w:val="201F1E"/>
          <w:bdr w:val="none" w:sz="0" w:space="0" w:color="auto" w:frame="1"/>
        </w:rPr>
        <w:t>, Ti-</w:t>
      </w:r>
      <w:proofErr w:type="spellStart"/>
      <w:r w:rsidRPr="00787632">
        <w:rPr>
          <w:rFonts w:ascii="Times New Roman" w:eastAsia="Times New Roman" w:hAnsi="Times New Roman" w:cs="Times New Roman"/>
          <w:color w:val="201F1E"/>
          <w:bdr w:val="none" w:sz="0" w:space="0" w:color="auto" w:frame="1"/>
        </w:rPr>
        <w:t>elas</w:t>
      </w:r>
      <w:proofErr w:type="spellEnd"/>
      <w:r w:rsidRPr="00787632">
        <w:rPr>
          <w:rFonts w:ascii="Times New Roman" w:eastAsia="Times New Roman" w:hAnsi="Times New Roman" w:cs="Times New Roman"/>
          <w:color w:val="201F1E"/>
          <w:bdr w:val="none" w:sz="0" w:space="0" w:color="auto" w:frame="1"/>
        </w:rPr>
        <w:t>, Tm-</w:t>
      </w:r>
      <w:proofErr w:type="spellStart"/>
      <w:r w:rsidRPr="00787632">
        <w:rPr>
          <w:rFonts w:ascii="Times New Roman" w:eastAsia="Times New Roman" w:hAnsi="Times New Roman" w:cs="Times New Roman"/>
          <w:color w:val="201F1E"/>
          <w:bdr w:val="none" w:sz="0" w:space="0" w:color="auto" w:frame="1"/>
        </w:rPr>
        <w:t>elas</w:t>
      </w:r>
      <w:proofErr w:type="spellEnd"/>
      <w:r w:rsidRPr="00787632">
        <w:rPr>
          <w:rFonts w:ascii="Times New Roman" w:eastAsia="Times New Roman" w:hAnsi="Times New Roman" w:cs="Times New Roman"/>
          <w:color w:val="201F1E"/>
          <w:bdr w:val="none" w:sz="0" w:space="0" w:color="auto" w:frame="1"/>
        </w:rPr>
        <w:t>, Peri-</w:t>
      </w:r>
      <w:proofErr w:type="spellStart"/>
      <w:r w:rsidRPr="00787632">
        <w:rPr>
          <w:rFonts w:ascii="Times New Roman" w:eastAsia="Times New Roman" w:hAnsi="Times New Roman" w:cs="Times New Roman"/>
          <w:color w:val="201F1E"/>
          <w:bdr w:val="none" w:sz="0" w:space="0" w:color="auto" w:frame="1"/>
        </w:rPr>
        <w:t>sm</w:t>
      </w:r>
      <w:proofErr w:type="spellEnd"/>
      <w:r w:rsidRPr="00787632">
        <w:rPr>
          <w:rFonts w:ascii="Times New Roman" w:eastAsia="Times New Roman" w:hAnsi="Times New Roman" w:cs="Times New Roman"/>
          <w:color w:val="201F1E"/>
          <w:bdr w:val="none" w:sz="0" w:space="0" w:color="auto" w:frame="1"/>
        </w:rPr>
        <w:t>, and Intra-</w:t>
      </w:r>
      <w:proofErr w:type="spellStart"/>
      <w:r w:rsidRPr="00787632">
        <w:rPr>
          <w:rFonts w:ascii="Times New Roman" w:eastAsia="Times New Roman" w:hAnsi="Times New Roman" w:cs="Times New Roman"/>
          <w:color w:val="201F1E"/>
          <w:bdr w:val="none" w:sz="0" w:space="0" w:color="auto" w:frame="1"/>
        </w:rPr>
        <w:t>sm</w:t>
      </w:r>
      <w:proofErr w:type="spellEnd"/>
      <w:r w:rsidRPr="00787632">
        <w:rPr>
          <w:rFonts w:ascii="Times New Roman" w:eastAsia="Times New Roman" w:hAnsi="Times New Roman" w:cs="Times New Roman"/>
          <w:color w:val="201F1E"/>
          <w:bdr w:val="none" w:sz="0" w:space="0" w:color="auto" w:frame="1"/>
        </w:rPr>
        <w:t xml:space="preserve"> were all semi quantitatively assessed and were scored when viewing the entire tissue section with a microscope, then rechecked.  The Elastin-IHC was assessed on three to five, 100x magnification images using the software, SlideBook (Intelligent Imaging Innovations, Denver, Colorado).</w:t>
      </w:r>
    </w:p>
    <w:bookmarkEnd w:id="0"/>
    <w:bookmarkEnd w:id="3"/>
    <w:p w14:paraId="01C9B14A" w14:textId="77777777" w:rsidR="00A87FE2" w:rsidRPr="00787632" w:rsidRDefault="004D37F8" w:rsidP="004D37F8">
      <w:pPr>
        <w:spacing w:before="100" w:beforeAutospacing="1" w:afterAutospacing="1"/>
        <w:rPr>
          <w:rFonts w:ascii="Times New Roman" w:eastAsia="Times New Roman" w:hAnsi="Times New Roman" w:cs="Times New Roman"/>
          <w:b/>
          <w:bCs/>
          <w:color w:val="201F1E"/>
          <w:bdr w:val="none" w:sz="0" w:space="0" w:color="auto" w:frame="1"/>
        </w:rPr>
      </w:pPr>
      <w:r w:rsidRPr="00787632">
        <w:rPr>
          <w:rFonts w:ascii="Times New Roman" w:eastAsia="Times New Roman" w:hAnsi="Times New Roman" w:cs="Times New Roman"/>
          <w:b/>
          <w:bCs/>
          <w:color w:val="201F1E"/>
          <w:bdr w:val="none" w:sz="0" w:space="0" w:color="auto" w:frame="1"/>
        </w:rPr>
        <w:t>Supplemental Table 1 Elastin Fiber Scoring Criteria</w:t>
      </w:r>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6"/>
        <w:gridCol w:w="1414"/>
        <w:gridCol w:w="1350"/>
        <w:gridCol w:w="4230"/>
      </w:tblGrid>
      <w:tr w:rsidR="004D37F8" w:rsidRPr="00F879C5" w14:paraId="0D185B4D" w14:textId="77777777" w:rsidTr="00874C30">
        <w:trPr>
          <w:trHeight w:val="300"/>
        </w:trPr>
        <w:tc>
          <w:tcPr>
            <w:tcW w:w="2006" w:type="dxa"/>
            <w:tcBorders>
              <w:top w:val="single" w:sz="4" w:space="0" w:color="auto"/>
              <w:bottom w:val="single" w:sz="4" w:space="0" w:color="auto"/>
            </w:tcBorders>
          </w:tcPr>
          <w:p w14:paraId="32785D9B" w14:textId="77777777" w:rsidR="004D37F8" w:rsidRPr="00621CC0" w:rsidRDefault="004D37F8" w:rsidP="00874C30">
            <w:pPr>
              <w:spacing w:before="60"/>
              <w:jc w:val="center"/>
              <w:rPr>
                <w:rFonts w:eastAsia="MS Mincho"/>
                <w:b/>
                <w:bCs/>
                <w:sz w:val="18"/>
                <w:szCs w:val="18"/>
              </w:rPr>
            </w:pPr>
            <w:r>
              <w:rPr>
                <w:rFonts w:eastAsia="MS Mincho"/>
                <w:b/>
                <w:sz w:val="18"/>
                <w:szCs w:val="18"/>
              </w:rPr>
              <w:t>Full name</w:t>
            </w:r>
          </w:p>
        </w:tc>
        <w:tc>
          <w:tcPr>
            <w:tcW w:w="1414" w:type="dxa"/>
            <w:tcBorders>
              <w:top w:val="single" w:sz="4" w:space="0" w:color="auto"/>
              <w:bottom w:val="single" w:sz="4" w:space="0" w:color="auto"/>
            </w:tcBorders>
          </w:tcPr>
          <w:p w14:paraId="4EABD67A" w14:textId="77777777" w:rsidR="004D37F8" w:rsidRDefault="004D37F8" w:rsidP="00874C30">
            <w:pPr>
              <w:spacing w:before="60"/>
              <w:jc w:val="center"/>
              <w:rPr>
                <w:rFonts w:eastAsia="MS Mincho"/>
                <w:b/>
                <w:bCs/>
                <w:sz w:val="18"/>
                <w:szCs w:val="18"/>
              </w:rPr>
            </w:pPr>
            <w:r>
              <w:rPr>
                <w:rFonts w:eastAsia="MS Mincho"/>
                <w:b/>
                <w:bCs/>
                <w:sz w:val="18"/>
                <w:szCs w:val="18"/>
              </w:rPr>
              <w:t>Abbreviation</w:t>
            </w:r>
          </w:p>
        </w:tc>
        <w:tc>
          <w:tcPr>
            <w:tcW w:w="1350" w:type="dxa"/>
            <w:tcBorders>
              <w:top w:val="single" w:sz="4" w:space="0" w:color="auto"/>
              <w:bottom w:val="single" w:sz="4" w:space="0" w:color="auto"/>
            </w:tcBorders>
          </w:tcPr>
          <w:p w14:paraId="314FF7FD" w14:textId="77777777" w:rsidR="004D37F8" w:rsidRPr="00621CC0" w:rsidRDefault="004D37F8" w:rsidP="00874C30">
            <w:pPr>
              <w:spacing w:before="60"/>
              <w:jc w:val="center"/>
              <w:rPr>
                <w:rFonts w:eastAsia="MS Mincho"/>
                <w:b/>
                <w:bCs/>
                <w:sz w:val="18"/>
                <w:szCs w:val="18"/>
              </w:rPr>
            </w:pPr>
            <w:r>
              <w:rPr>
                <w:rFonts w:eastAsia="MS Mincho"/>
                <w:b/>
                <w:bCs/>
                <w:sz w:val="18"/>
                <w:szCs w:val="18"/>
              </w:rPr>
              <w:t>Scale</w:t>
            </w:r>
          </w:p>
        </w:tc>
        <w:tc>
          <w:tcPr>
            <w:tcW w:w="4230" w:type="dxa"/>
            <w:tcBorders>
              <w:top w:val="single" w:sz="4" w:space="0" w:color="auto"/>
              <w:bottom w:val="single" w:sz="4" w:space="0" w:color="auto"/>
            </w:tcBorders>
          </w:tcPr>
          <w:p w14:paraId="63E96D70" w14:textId="77777777" w:rsidR="004D37F8" w:rsidRPr="00621CC0" w:rsidRDefault="004D37F8" w:rsidP="00874C30">
            <w:pPr>
              <w:spacing w:before="60"/>
              <w:jc w:val="center"/>
              <w:rPr>
                <w:rFonts w:eastAsia="MS Mincho"/>
                <w:b/>
                <w:bCs/>
                <w:sz w:val="18"/>
                <w:szCs w:val="18"/>
              </w:rPr>
            </w:pPr>
            <w:r>
              <w:rPr>
                <w:rFonts w:eastAsia="MS Mincho"/>
                <w:b/>
                <w:bCs/>
                <w:sz w:val="18"/>
                <w:szCs w:val="18"/>
              </w:rPr>
              <w:t>Explanation</w:t>
            </w:r>
          </w:p>
        </w:tc>
      </w:tr>
      <w:tr w:rsidR="004D37F8" w:rsidRPr="00F879C5" w14:paraId="5CE96F35" w14:textId="77777777" w:rsidTr="00874C30">
        <w:trPr>
          <w:trHeight w:val="300"/>
        </w:trPr>
        <w:tc>
          <w:tcPr>
            <w:tcW w:w="2006" w:type="dxa"/>
            <w:tcBorders>
              <w:top w:val="single" w:sz="4" w:space="0" w:color="auto"/>
            </w:tcBorders>
          </w:tcPr>
          <w:p w14:paraId="7A7344E1" w14:textId="77777777" w:rsidR="004D37F8" w:rsidRPr="005D7D52" w:rsidRDefault="004D37F8" w:rsidP="00874C30">
            <w:pPr>
              <w:spacing w:before="140"/>
              <w:rPr>
                <w:rFonts w:eastAsia="MS Mincho"/>
                <w:b/>
                <w:bCs/>
                <w:sz w:val="18"/>
                <w:szCs w:val="18"/>
              </w:rPr>
            </w:pPr>
            <w:r w:rsidRPr="005D7D52">
              <w:rPr>
                <w:rFonts w:eastAsia="MS Mincho"/>
                <w:b/>
                <w:bCs/>
                <w:sz w:val="18"/>
                <w:szCs w:val="18"/>
              </w:rPr>
              <w:t>Fiber length</w:t>
            </w:r>
          </w:p>
        </w:tc>
        <w:tc>
          <w:tcPr>
            <w:tcW w:w="1414" w:type="dxa"/>
            <w:tcBorders>
              <w:top w:val="single" w:sz="4" w:space="0" w:color="auto"/>
            </w:tcBorders>
          </w:tcPr>
          <w:p w14:paraId="33265683" w14:textId="77777777" w:rsidR="004D37F8" w:rsidRDefault="004D37F8" w:rsidP="00874C30">
            <w:pPr>
              <w:spacing w:before="140"/>
              <w:jc w:val="center"/>
              <w:rPr>
                <w:rFonts w:eastAsia="MS Mincho"/>
                <w:b/>
                <w:bCs/>
                <w:sz w:val="18"/>
                <w:szCs w:val="18"/>
              </w:rPr>
            </w:pPr>
            <w:r w:rsidRPr="005D7D52">
              <w:rPr>
                <w:rFonts w:eastAsia="MS Mincho"/>
                <w:b/>
                <w:bCs/>
                <w:sz w:val="18"/>
                <w:szCs w:val="18"/>
              </w:rPr>
              <w:t>Fib-L</w:t>
            </w:r>
          </w:p>
        </w:tc>
        <w:tc>
          <w:tcPr>
            <w:tcW w:w="1350" w:type="dxa"/>
            <w:tcBorders>
              <w:top w:val="single" w:sz="4" w:space="0" w:color="auto"/>
            </w:tcBorders>
          </w:tcPr>
          <w:p w14:paraId="60D1B348" w14:textId="77777777" w:rsidR="004D37F8" w:rsidRPr="005D7D52" w:rsidRDefault="004D37F8" w:rsidP="00874C30">
            <w:pPr>
              <w:spacing w:before="140"/>
              <w:jc w:val="center"/>
              <w:rPr>
                <w:rFonts w:eastAsia="MS Mincho"/>
                <w:b/>
                <w:bCs/>
                <w:sz w:val="18"/>
                <w:szCs w:val="18"/>
              </w:rPr>
            </w:pPr>
            <w:r>
              <w:rPr>
                <w:rFonts w:eastAsia="MS Mincho"/>
                <w:b/>
                <w:bCs/>
                <w:sz w:val="18"/>
                <w:szCs w:val="18"/>
              </w:rPr>
              <w:t>measured length</w:t>
            </w:r>
          </w:p>
        </w:tc>
        <w:tc>
          <w:tcPr>
            <w:tcW w:w="4230" w:type="dxa"/>
            <w:tcBorders>
              <w:top w:val="single" w:sz="4" w:space="0" w:color="auto"/>
            </w:tcBorders>
          </w:tcPr>
          <w:p w14:paraId="67D7CD3C" w14:textId="77777777" w:rsidR="004D37F8" w:rsidRPr="005D7D52" w:rsidRDefault="004D37F8" w:rsidP="00874C30">
            <w:pPr>
              <w:spacing w:before="140"/>
              <w:rPr>
                <w:rFonts w:eastAsia="MS Mincho"/>
                <w:b/>
                <w:bCs/>
                <w:sz w:val="18"/>
                <w:szCs w:val="18"/>
              </w:rPr>
            </w:pPr>
            <w:r>
              <w:rPr>
                <w:rFonts w:eastAsia="MS Mincho"/>
                <w:b/>
                <w:bCs/>
                <w:sz w:val="18"/>
                <w:szCs w:val="18"/>
              </w:rPr>
              <w:t>Directly m</w:t>
            </w:r>
            <w:r w:rsidRPr="005D7D52">
              <w:rPr>
                <w:rFonts w:eastAsia="MS Mincho"/>
                <w:b/>
                <w:bCs/>
                <w:sz w:val="18"/>
                <w:szCs w:val="18"/>
              </w:rPr>
              <w:t>easure</w:t>
            </w:r>
            <w:r>
              <w:rPr>
                <w:rFonts w:eastAsia="MS Mincho"/>
                <w:b/>
                <w:bCs/>
                <w:sz w:val="18"/>
                <w:szCs w:val="18"/>
              </w:rPr>
              <w:t>d</w:t>
            </w:r>
            <w:r w:rsidRPr="005D7D52">
              <w:rPr>
                <w:rFonts w:eastAsia="MS Mincho"/>
                <w:b/>
                <w:bCs/>
                <w:sz w:val="18"/>
                <w:szCs w:val="18"/>
              </w:rPr>
              <w:t xml:space="preserve"> </w:t>
            </w:r>
            <w:r>
              <w:rPr>
                <w:rFonts w:eastAsia="MS Mincho"/>
                <w:b/>
                <w:bCs/>
                <w:sz w:val="18"/>
                <w:szCs w:val="18"/>
              </w:rPr>
              <w:t>length</w:t>
            </w:r>
            <w:r w:rsidRPr="005D7D52">
              <w:rPr>
                <w:rFonts w:eastAsia="MS Mincho"/>
                <w:b/>
                <w:bCs/>
                <w:sz w:val="18"/>
                <w:szCs w:val="18"/>
              </w:rPr>
              <w:t xml:space="preserve"> o</w:t>
            </w:r>
            <w:r>
              <w:rPr>
                <w:rFonts w:eastAsia="MS Mincho"/>
                <w:b/>
                <w:bCs/>
                <w:sz w:val="18"/>
                <w:szCs w:val="18"/>
              </w:rPr>
              <w:t>f</w:t>
            </w:r>
            <w:r w:rsidRPr="005D7D52">
              <w:rPr>
                <w:rFonts w:eastAsia="MS Mincho"/>
                <w:b/>
                <w:bCs/>
                <w:sz w:val="18"/>
                <w:szCs w:val="18"/>
              </w:rPr>
              <w:t xml:space="preserve"> </w:t>
            </w:r>
            <w:r>
              <w:rPr>
                <w:rFonts w:eastAsia="MS Mincho"/>
                <w:b/>
                <w:bCs/>
                <w:sz w:val="18"/>
                <w:szCs w:val="18"/>
              </w:rPr>
              <w:t xml:space="preserve">fibers in </w:t>
            </w:r>
            <w:r w:rsidRPr="005D7D52">
              <w:rPr>
                <w:rFonts w:eastAsia="MS Mincho"/>
                <w:b/>
                <w:bCs/>
                <w:sz w:val="18"/>
                <w:szCs w:val="18"/>
              </w:rPr>
              <w:t>400x images</w:t>
            </w:r>
            <w:r>
              <w:rPr>
                <w:rFonts w:eastAsia="MS Mincho"/>
                <w:b/>
                <w:bCs/>
                <w:sz w:val="18"/>
                <w:szCs w:val="18"/>
              </w:rPr>
              <w:t xml:space="preserve"> opened in </w:t>
            </w:r>
            <w:proofErr w:type="spellStart"/>
            <w:r>
              <w:rPr>
                <w:rFonts w:eastAsia="MS Mincho"/>
                <w:b/>
                <w:bCs/>
                <w:sz w:val="18"/>
                <w:szCs w:val="18"/>
              </w:rPr>
              <w:t>PhotoShop</w:t>
            </w:r>
            <w:proofErr w:type="spellEnd"/>
          </w:p>
        </w:tc>
      </w:tr>
      <w:tr w:rsidR="004D37F8" w:rsidRPr="00F879C5" w14:paraId="50CA6A08" w14:textId="77777777" w:rsidTr="00874C30">
        <w:trPr>
          <w:trHeight w:val="300"/>
        </w:trPr>
        <w:tc>
          <w:tcPr>
            <w:tcW w:w="2006" w:type="dxa"/>
          </w:tcPr>
          <w:p w14:paraId="025C1A20" w14:textId="77777777" w:rsidR="004D37F8" w:rsidRPr="005D7D52" w:rsidRDefault="004D37F8" w:rsidP="00874C30">
            <w:pPr>
              <w:spacing w:before="140"/>
              <w:rPr>
                <w:rFonts w:eastAsia="MS Mincho"/>
                <w:b/>
                <w:bCs/>
                <w:sz w:val="18"/>
                <w:szCs w:val="18"/>
              </w:rPr>
            </w:pPr>
            <w:r w:rsidRPr="005D7D52">
              <w:rPr>
                <w:rFonts w:eastAsia="MS Mincho"/>
                <w:b/>
                <w:bCs/>
                <w:sz w:val="18"/>
                <w:szCs w:val="18"/>
              </w:rPr>
              <w:t>Fiber-diameter</w:t>
            </w:r>
          </w:p>
        </w:tc>
        <w:tc>
          <w:tcPr>
            <w:tcW w:w="1414" w:type="dxa"/>
          </w:tcPr>
          <w:p w14:paraId="2262F73F" w14:textId="77777777" w:rsidR="004D37F8" w:rsidRPr="005D7D52" w:rsidRDefault="004D37F8" w:rsidP="00874C30">
            <w:pPr>
              <w:spacing w:before="140"/>
              <w:jc w:val="center"/>
              <w:rPr>
                <w:rFonts w:eastAsia="MS Mincho"/>
                <w:b/>
                <w:bCs/>
                <w:sz w:val="18"/>
                <w:szCs w:val="18"/>
              </w:rPr>
            </w:pPr>
            <w:r w:rsidRPr="005D7D52">
              <w:rPr>
                <w:rFonts w:eastAsia="MS Mincho"/>
                <w:b/>
                <w:bCs/>
                <w:sz w:val="18"/>
                <w:szCs w:val="18"/>
              </w:rPr>
              <w:t>Fib-D</w:t>
            </w:r>
          </w:p>
        </w:tc>
        <w:tc>
          <w:tcPr>
            <w:tcW w:w="1350" w:type="dxa"/>
          </w:tcPr>
          <w:p w14:paraId="49B3F984" w14:textId="77777777" w:rsidR="004D37F8" w:rsidRPr="005D7D52" w:rsidRDefault="004D37F8" w:rsidP="00874C30">
            <w:pPr>
              <w:spacing w:before="140"/>
              <w:jc w:val="center"/>
              <w:rPr>
                <w:rFonts w:eastAsia="MS Mincho"/>
                <w:b/>
                <w:bCs/>
                <w:sz w:val="18"/>
                <w:szCs w:val="18"/>
              </w:rPr>
            </w:pPr>
            <w:r w:rsidRPr="005D7D52">
              <w:rPr>
                <w:rFonts w:eastAsia="MS Mincho"/>
                <w:b/>
                <w:bCs/>
                <w:sz w:val="18"/>
                <w:szCs w:val="18"/>
              </w:rPr>
              <w:t>0-2</w:t>
            </w:r>
          </w:p>
        </w:tc>
        <w:tc>
          <w:tcPr>
            <w:tcW w:w="4230" w:type="dxa"/>
          </w:tcPr>
          <w:p w14:paraId="18780E54" w14:textId="77777777" w:rsidR="004D37F8" w:rsidRPr="005D7D52" w:rsidRDefault="004D37F8" w:rsidP="00874C30">
            <w:pPr>
              <w:spacing w:before="140"/>
              <w:rPr>
                <w:rFonts w:eastAsia="MS Mincho"/>
                <w:b/>
                <w:bCs/>
                <w:sz w:val="18"/>
                <w:szCs w:val="18"/>
              </w:rPr>
            </w:pPr>
            <w:r w:rsidRPr="005D7D52">
              <w:rPr>
                <w:rFonts w:eastAsia="MS Mincho"/>
                <w:b/>
                <w:bCs/>
                <w:sz w:val="18"/>
                <w:szCs w:val="18"/>
              </w:rPr>
              <w:t xml:space="preserve">Relative </w:t>
            </w:r>
            <w:r>
              <w:rPr>
                <w:rFonts w:eastAsia="MS Mincho"/>
                <w:b/>
                <w:bCs/>
                <w:sz w:val="18"/>
                <w:szCs w:val="18"/>
              </w:rPr>
              <w:t xml:space="preserve">fiber </w:t>
            </w:r>
            <w:r w:rsidRPr="005D7D52">
              <w:rPr>
                <w:rFonts w:eastAsia="MS Mincho"/>
                <w:b/>
                <w:bCs/>
                <w:sz w:val="18"/>
                <w:szCs w:val="18"/>
              </w:rPr>
              <w:t xml:space="preserve">diameter </w:t>
            </w:r>
            <w:r>
              <w:rPr>
                <w:rFonts w:eastAsia="MS Mincho"/>
                <w:b/>
                <w:bCs/>
                <w:sz w:val="18"/>
                <w:szCs w:val="18"/>
              </w:rPr>
              <w:t>assessed in</w:t>
            </w:r>
            <w:r w:rsidRPr="005D7D52">
              <w:rPr>
                <w:rFonts w:eastAsia="MS Mincho"/>
                <w:b/>
                <w:bCs/>
                <w:sz w:val="18"/>
                <w:szCs w:val="18"/>
              </w:rPr>
              <w:t xml:space="preserve"> 4</w:t>
            </w:r>
            <w:r>
              <w:rPr>
                <w:rFonts w:eastAsia="MS Mincho"/>
                <w:b/>
                <w:bCs/>
                <w:sz w:val="18"/>
                <w:szCs w:val="18"/>
              </w:rPr>
              <w:t>00</w:t>
            </w:r>
            <w:r w:rsidRPr="005D7D52">
              <w:rPr>
                <w:rFonts w:eastAsia="MS Mincho"/>
                <w:b/>
                <w:bCs/>
                <w:sz w:val="18"/>
                <w:szCs w:val="18"/>
              </w:rPr>
              <w:t>x images</w:t>
            </w:r>
          </w:p>
        </w:tc>
      </w:tr>
      <w:tr w:rsidR="004D37F8" w:rsidRPr="00F879C5" w14:paraId="6B8847C9" w14:textId="77777777" w:rsidTr="00874C30">
        <w:trPr>
          <w:trHeight w:val="300"/>
        </w:trPr>
        <w:tc>
          <w:tcPr>
            <w:tcW w:w="2006" w:type="dxa"/>
          </w:tcPr>
          <w:p w14:paraId="0052939F" w14:textId="77777777" w:rsidR="004D37F8" w:rsidRPr="005D7D52" w:rsidRDefault="004D37F8" w:rsidP="00874C30">
            <w:pPr>
              <w:spacing w:before="140"/>
              <w:rPr>
                <w:rFonts w:eastAsia="MS Mincho"/>
                <w:b/>
                <w:bCs/>
                <w:sz w:val="18"/>
                <w:szCs w:val="18"/>
              </w:rPr>
            </w:pPr>
            <w:r w:rsidRPr="005D7D52">
              <w:rPr>
                <w:rFonts w:eastAsia="MS Mincho"/>
                <w:b/>
                <w:bCs/>
                <w:sz w:val="18"/>
                <w:szCs w:val="18"/>
              </w:rPr>
              <w:t>Fiber tortuosity</w:t>
            </w:r>
          </w:p>
        </w:tc>
        <w:tc>
          <w:tcPr>
            <w:tcW w:w="1414" w:type="dxa"/>
          </w:tcPr>
          <w:p w14:paraId="7AF5DEA6" w14:textId="77777777" w:rsidR="004D37F8" w:rsidRPr="005D7D52" w:rsidRDefault="004D37F8" w:rsidP="00874C30">
            <w:pPr>
              <w:spacing w:before="140"/>
              <w:jc w:val="center"/>
              <w:rPr>
                <w:rFonts w:eastAsia="MS Mincho"/>
                <w:b/>
                <w:bCs/>
                <w:sz w:val="18"/>
                <w:szCs w:val="18"/>
              </w:rPr>
            </w:pPr>
            <w:r w:rsidRPr="005D7D52">
              <w:rPr>
                <w:rFonts w:eastAsia="MS Mincho"/>
                <w:b/>
                <w:bCs/>
                <w:sz w:val="18"/>
                <w:szCs w:val="18"/>
              </w:rPr>
              <w:t>Tort</w:t>
            </w:r>
          </w:p>
        </w:tc>
        <w:tc>
          <w:tcPr>
            <w:tcW w:w="1350" w:type="dxa"/>
          </w:tcPr>
          <w:p w14:paraId="456B86BC" w14:textId="77777777" w:rsidR="004D37F8" w:rsidRPr="005D7D52" w:rsidRDefault="004D37F8" w:rsidP="00874C30">
            <w:pPr>
              <w:spacing w:before="140"/>
              <w:jc w:val="center"/>
              <w:rPr>
                <w:rFonts w:eastAsia="MS Mincho"/>
                <w:b/>
                <w:bCs/>
                <w:sz w:val="18"/>
                <w:szCs w:val="18"/>
              </w:rPr>
            </w:pPr>
            <w:r w:rsidRPr="005D7D52">
              <w:rPr>
                <w:rFonts w:eastAsia="MS Mincho"/>
                <w:b/>
                <w:bCs/>
                <w:sz w:val="18"/>
                <w:szCs w:val="18"/>
              </w:rPr>
              <w:t>0-2</w:t>
            </w:r>
          </w:p>
        </w:tc>
        <w:tc>
          <w:tcPr>
            <w:tcW w:w="4230" w:type="dxa"/>
          </w:tcPr>
          <w:p w14:paraId="491CA8E5" w14:textId="77777777" w:rsidR="004D37F8" w:rsidRPr="005D7D52" w:rsidRDefault="004D37F8" w:rsidP="00874C30">
            <w:pPr>
              <w:spacing w:before="140"/>
              <w:rPr>
                <w:rFonts w:eastAsia="MS Mincho"/>
                <w:b/>
                <w:bCs/>
                <w:sz w:val="18"/>
                <w:szCs w:val="18"/>
              </w:rPr>
            </w:pPr>
            <w:r w:rsidRPr="005D7D52">
              <w:rPr>
                <w:rFonts w:eastAsia="MS Mincho"/>
                <w:b/>
                <w:bCs/>
                <w:sz w:val="18"/>
                <w:szCs w:val="18"/>
              </w:rPr>
              <w:t>Relative tortuosity based upon viewing whole section</w:t>
            </w:r>
          </w:p>
        </w:tc>
      </w:tr>
      <w:tr w:rsidR="004D37F8" w:rsidRPr="00F879C5" w14:paraId="014FC8B4" w14:textId="77777777" w:rsidTr="00874C30">
        <w:trPr>
          <w:trHeight w:val="300"/>
        </w:trPr>
        <w:tc>
          <w:tcPr>
            <w:tcW w:w="2006" w:type="dxa"/>
          </w:tcPr>
          <w:p w14:paraId="6636C7C1" w14:textId="77777777" w:rsidR="004D37F8" w:rsidRPr="005D7D52" w:rsidRDefault="004D37F8" w:rsidP="00874C30">
            <w:pPr>
              <w:spacing w:before="140"/>
              <w:rPr>
                <w:rFonts w:eastAsia="MS Mincho"/>
                <w:b/>
                <w:bCs/>
                <w:sz w:val="18"/>
                <w:szCs w:val="18"/>
              </w:rPr>
            </w:pPr>
            <w:r w:rsidRPr="005D7D52">
              <w:rPr>
                <w:rFonts w:eastAsia="MS Mincho"/>
                <w:b/>
                <w:bCs/>
                <w:sz w:val="18"/>
                <w:szCs w:val="18"/>
              </w:rPr>
              <w:t>Fiber clumping</w:t>
            </w:r>
          </w:p>
        </w:tc>
        <w:tc>
          <w:tcPr>
            <w:tcW w:w="1414" w:type="dxa"/>
          </w:tcPr>
          <w:p w14:paraId="5E9A19F1" w14:textId="77777777" w:rsidR="004D37F8" w:rsidRPr="005D7D52" w:rsidRDefault="004D37F8" w:rsidP="00874C30">
            <w:pPr>
              <w:spacing w:before="140"/>
              <w:jc w:val="center"/>
              <w:rPr>
                <w:rFonts w:eastAsia="MS Mincho"/>
                <w:b/>
                <w:bCs/>
                <w:sz w:val="18"/>
                <w:szCs w:val="18"/>
              </w:rPr>
            </w:pPr>
            <w:proofErr w:type="spellStart"/>
            <w:r w:rsidRPr="005D7D52">
              <w:rPr>
                <w:rFonts w:eastAsia="MS Mincho"/>
                <w:b/>
                <w:bCs/>
                <w:sz w:val="18"/>
                <w:szCs w:val="18"/>
              </w:rPr>
              <w:t>Clmp</w:t>
            </w:r>
            <w:proofErr w:type="spellEnd"/>
          </w:p>
        </w:tc>
        <w:tc>
          <w:tcPr>
            <w:tcW w:w="1350" w:type="dxa"/>
          </w:tcPr>
          <w:p w14:paraId="58E222CB" w14:textId="77777777" w:rsidR="004D37F8" w:rsidRPr="005D7D52" w:rsidRDefault="004D37F8" w:rsidP="00874C30">
            <w:pPr>
              <w:spacing w:before="140"/>
              <w:jc w:val="center"/>
              <w:rPr>
                <w:rFonts w:eastAsia="MS Mincho"/>
                <w:b/>
                <w:bCs/>
                <w:sz w:val="18"/>
                <w:szCs w:val="18"/>
              </w:rPr>
            </w:pPr>
            <w:r w:rsidRPr="005D7D52">
              <w:rPr>
                <w:rFonts w:eastAsia="MS Mincho"/>
                <w:b/>
                <w:bCs/>
                <w:sz w:val="18"/>
                <w:szCs w:val="18"/>
              </w:rPr>
              <w:t>0-2</w:t>
            </w:r>
          </w:p>
        </w:tc>
        <w:tc>
          <w:tcPr>
            <w:tcW w:w="4230" w:type="dxa"/>
          </w:tcPr>
          <w:p w14:paraId="765DA354" w14:textId="77777777" w:rsidR="004D37F8" w:rsidRPr="005D7D52" w:rsidRDefault="004D37F8" w:rsidP="00874C30">
            <w:pPr>
              <w:spacing w:before="140"/>
              <w:rPr>
                <w:rFonts w:eastAsia="MS Mincho"/>
                <w:b/>
                <w:bCs/>
                <w:sz w:val="18"/>
                <w:szCs w:val="18"/>
              </w:rPr>
            </w:pPr>
            <w:r w:rsidRPr="005D7D52">
              <w:rPr>
                <w:rFonts w:eastAsia="MS Mincho"/>
                <w:b/>
                <w:bCs/>
                <w:sz w:val="18"/>
                <w:szCs w:val="18"/>
              </w:rPr>
              <w:t>Relative clumping based upon viewing whole section</w:t>
            </w:r>
          </w:p>
        </w:tc>
      </w:tr>
      <w:tr w:rsidR="004D37F8" w:rsidRPr="00F879C5" w14:paraId="1DF8C729" w14:textId="77777777" w:rsidTr="00874C30">
        <w:trPr>
          <w:trHeight w:val="300"/>
        </w:trPr>
        <w:tc>
          <w:tcPr>
            <w:tcW w:w="2006" w:type="dxa"/>
          </w:tcPr>
          <w:p w14:paraId="6CD3462E" w14:textId="77777777" w:rsidR="004D37F8" w:rsidRPr="005D7D52" w:rsidRDefault="004D37F8" w:rsidP="00874C30">
            <w:pPr>
              <w:spacing w:before="140"/>
              <w:rPr>
                <w:rFonts w:eastAsia="MS Mincho"/>
                <w:b/>
                <w:bCs/>
                <w:sz w:val="18"/>
                <w:szCs w:val="18"/>
              </w:rPr>
            </w:pPr>
            <w:r w:rsidRPr="005D7D52">
              <w:rPr>
                <w:rFonts w:eastAsia="MS Mincho"/>
                <w:b/>
                <w:bCs/>
                <w:sz w:val="18"/>
                <w:szCs w:val="18"/>
              </w:rPr>
              <w:t>Tunica intima elastin</w:t>
            </w:r>
          </w:p>
        </w:tc>
        <w:tc>
          <w:tcPr>
            <w:tcW w:w="1414" w:type="dxa"/>
          </w:tcPr>
          <w:p w14:paraId="003833AC" w14:textId="77777777" w:rsidR="004D37F8" w:rsidRPr="005D7D52" w:rsidRDefault="004D37F8" w:rsidP="00874C30">
            <w:pPr>
              <w:spacing w:before="140"/>
              <w:jc w:val="center"/>
              <w:rPr>
                <w:rFonts w:eastAsia="MS Mincho"/>
                <w:b/>
                <w:bCs/>
                <w:sz w:val="18"/>
                <w:szCs w:val="18"/>
              </w:rPr>
            </w:pPr>
            <w:r w:rsidRPr="005D7D52">
              <w:rPr>
                <w:rFonts w:eastAsia="MS Mincho"/>
                <w:b/>
                <w:bCs/>
                <w:sz w:val="18"/>
                <w:szCs w:val="18"/>
              </w:rPr>
              <w:t>Ti-</w:t>
            </w:r>
            <w:proofErr w:type="spellStart"/>
            <w:r w:rsidRPr="005D7D52">
              <w:rPr>
                <w:rFonts w:eastAsia="MS Mincho"/>
                <w:b/>
                <w:bCs/>
                <w:sz w:val="18"/>
                <w:szCs w:val="18"/>
              </w:rPr>
              <w:t>elass</w:t>
            </w:r>
            <w:proofErr w:type="spellEnd"/>
          </w:p>
        </w:tc>
        <w:tc>
          <w:tcPr>
            <w:tcW w:w="1350" w:type="dxa"/>
          </w:tcPr>
          <w:p w14:paraId="07230E27" w14:textId="77777777" w:rsidR="004D37F8" w:rsidRPr="005D7D52" w:rsidRDefault="004D37F8" w:rsidP="00874C30">
            <w:pPr>
              <w:spacing w:before="140"/>
              <w:jc w:val="center"/>
              <w:rPr>
                <w:rFonts w:eastAsia="MS Mincho"/>
                <w:b/>
                <w:bCs/>
                <w:sz w:val="18"/>
                <w:szCs w:val="18"/>
              </w:rPr>
            </w:pPr>
            <w:r w:rsidRPr="005D7D52">
              <w:rPr>
                <w:rFonts w:eastAsia="MS Mincho"/>
                <w:b/>
                <w:bCs/>
                <w:sz w:val="18"/>
                <w:szCs w:val="18"/>
              </w:rPr>
              <w:t>0-</w:t>
            </w:r>
            <w:r>
              <w:rPr>
                <w:rFonts w:eastAsia="MS Mincho"/>
                <w:b/>
                <w:bCs/>
                <w:sz w:val="18"/>
                <w:szCs w:val="18"/>
              </w:rPr>
              <w:t>1</w:t>
            </w:r>
          </w:p>
        </w:tc>
        <w:tc>
          <w:tcPr>
            <w:tcW w:w="4230" w:type="dxa"/>
          </w:tcPr>
          <w:p w14:paraId="66E29847" w14:textId="77777777" w:rsidR="004D37F8" w:rsidRPr="005D7D52" w:rsidRDefault="004D37F8" w:rsidP="00874C30">
            <w:pPr>
              <w:spacing w:before="140"/>
              <w:rPr>
                <w:rFonts w:eastAsia="MS Mincho"/>
                <w:b/>
                <w:bCs/>
                <w:sz w:val="18"/>
                <w:szCs w:val="18"/>
              </w:rPr>
            </w:pPr>
            <w:r w:rsidRPr="005D7D52">
              <w:rPr>
                <w:rFonts w:eastAsia="MS Mincho"/>
                <w:b/>
                <w:bCs/>
                <w:sz w:val="18"/>
                <w:szCs w:val="18"/>
              </w:rPr>
              <w:t>Relative amount of elastin in the tunica intima, from viewing slide</w:t>
            </w:r>
          </w:p>
        </w:tc>
      </w:tr>
      <w:tr w:rsidR="004D37F8" w:rsidRPr="00F879C5" w14:paraId="28518CDB" w14:textId="77777777" w:rsidTr="00874C30">
        <w:trPr>
          <w:trHeight w:val="300"/>
        </w:trPr>
        <w:tc>
          <w:tcPr>
            <w:tcW w:w="2006" w:type="dxa"/>
          </w:tcPr>
          <w:p w14:paraId="6BFD1F3F" w14:textId="77777777" w:rsidR="004D37F8" w:rsidRPr="005D7D52" w:rsidRDefault="004D37F8" w:rsidP="00874C30">
            <w:pPr>
              <w:spacing w:before="140"/>
              <w:rPr>
                <w:rFonts w:eastAsia="MS Mincho"/>
                <w:b/>
                <w:bCs/>
                <w:sz w:val="18"/>
                <w:szCs w:val="18"/>
              </w:rPr>
            </w:pPr>
            <w:r w:rsidRPr="005D7D52">
              <w:rPr>
                <w:rFonts w:eastAsia="MS Mincho"/>
                <w:b/>
                <w:bCs/>
                <w:sz w:val="18"/>
                <w:szCs w:val="18"/>
              </w:rPr>
              <w:t>Tunica media elastin</w:t>
            </w:r>
          </w:p>
        </w:tc>
        <w:tc>
          <w:tcPr>
            <w:tcW w:w="1414" w:type="dxa"/>
          </w:tcPr>
          <w:p w14:paraId="68A4AC4B" w14:textId="77777777" w:rsidR="004D37F8" w:rsidRPr="005D7D52" w:rsidRDefault="004D37F8" w:rsidP="00874C30">
            <w:pPr>
              <w:spacing w:before="140"/>
              <w:jc w:val="center"/>
              <w:rPr>
                <w:rFonts w:eastAsia="MS Mincho"/>
                <w:b/>
                <w:bCs/>
                <w:sz w:val="18"/>
                <w:szCs w:val="18"/>
              </w:rPr>
            </w:pPr>
            <w:r w:rsidRPr="005D7D52">
              <w:rPr>
                <w:rFonts w:eastAsia="MS Mincho"/>
                <w:b/>
                <w:bCs/>
                <w:sz w:val="18"/>
                <w:szCs w:val="18"/>
              </w:rPr>
              <w:t>Tm-</w:t>
            </w:r>
            <w:proofErr w:type="spellStart"/>
            <w:r w:rsidRPr="005D7D52">
              <w:rPr>
                <w:rFonts w:eastAsia="MS Mincho"/>
                <w:b/>
                <w:bCs/>
                <w:sz w:val="18"/>
                <w:szCs w:val="18"/>
              </w:rPr>
              <w:t>elas</w:t>
            </w:r>
            <w:proofErr w:type="spellEnd"/>
          </w:p>
        </w:tc>
        <w:tc>
          <w:tcPr>
            <w:tcW w:w="1350" w:type="dxa"/>
          </w:tcPr>
          <w:p w14:paraId="1072B58E" w14:textId="77777777" w:rsidR="004D37F8" w:rsidRPr="005D7D52" w:rsidRDefault="004D37F8" w:rsidP="00874C30">
            <w:pPr>
              <w:spacing w:before="140"/>
              <w:jc w:val="center"/>
              <w:rPr>
                <w:rFonts w:eastAsia="MS Mincho"/>
                <w:b/>
                <w:bCs/>
                <w:sz w:val="18"/>
                <w:szCs w:val="18"/>
              </w:rPr>
            </w:pPr>
            <w:r w:rsidRPr="005D7D52">
              <w:rPr>
                <w:rFonts w:eastAsia="MS Mincho"/>
                <w:b/>
                <w:bCs/>
                <w:sz w:val="18"/>
                <w:szCs w:val="18"/>
              </w:rPr>
              <w:t>0-2</w:t>
            </w:r>
          </w:p>
        </w:tc>
        <w:tc>
          <w:tcPr>
            <w:tcW w:w="4230" w:type="dxa"/>
          </w:tcPr>
          <w:p w14:paraId="1BABC92D" w14:textId="77777777" w:rsidR="004D37F8" w:rsidRPr="005D7D52" w:rsidRDefault="004D37F8" w:rsidP="00874C30">
            <w:pPr>
              <w:spacing w:before="140"/>
              <w:rPr>
                <w:rFonts w:eastAsia="MS Mincho"/>
                <w:b/>
                <w:bCs/>
                <w:sz w:val="18"/>
                <w:szCs w:val="18"/>
              </w:rPr>
            </w:pPr>
            <w:r w:rsidRPr="005D7D52">
              <w:rPr>
                <w:rFonts w:eastAsia="MS Mincho"/>
                <w:b/>
                <w:bCs/>
                <w:sz w:val="18"/>
                <w:szCs w:val="18"/>
              </w:rPr>
              <w:t>Relative amount of elastin in the tunica media, from viewing slide</w:t>
            </w:r>
          </w:p>
        </w:tc>
      </w:tr>
      <w:tr w:rsidR="004D37F8" w:rsidRPr="00F879C5" w14:paraId="7FE4C0D6" w14:textId="77777777" w:rsidTr="00874C30">
        <w:trPr>
          <w:trHeight w:val="300"/>
        </w:trPr>
        <w:tc>
          <w:tcPr>
            <w:tcW w:w="2006" w:type="dxa"/>
          </w:tcPr>
          <w:p w14:paraId="5B95684D" w14:textId="77777777" w:rsidR="004D37F8" w:rsidRPr="005D7D52" w:rsidRDefault="004D37F8" w:rsidP="00874C30">
            <w:pPr>
              <w:spacing w:before="140"/>
              <w:rPr>
                <w:rFonts w:eastAsia="MS Mincho"/>
                <w:b/>
                <w:bCs/>
                <w:sz w:val="18"/>
                <w:szCs w:val="18"/>
              </w:rPr>
            </w:pPr>
            <w:r w:rsidRPr="005D7D52">
              <w:rPr>
                <w:rFonts w:eastAsia="MS Mincho"/>
                <w:b/>
                <w:bCs/>
                <w:sz w:val="18"/>
                <w:szCs w:val="18"/>
              </w:rPr>
              <w:t>Peri-smooth muscle fascicle elastin</w:t>
            </w:r>
          </w:p>
        </w:tc>
        <w:tc>
          <w:tcPr>
            <w:tcW w:w="1414" w:type="dxa"/>
          </w:tcPr>
          <w:p w14:paraId="0DCF3B66" w14:textId="77777777" w:rsidR="004D37F8" w:rsidRPr="005D7D52" w:rsidRDefault="004D37F8" w:rsidP="00874C30">
            <w:pPr>
              <w:spacing w:before="140"/>
              <w:jc w:val="center"/>
              <w:rPr>
                <w:rFonts w:eastAsia="MS Mincho"/>
                <w:b/>
                <w:bCs/>
                <w:sz w:val="18"/>
                <w:szCs w:val="18"/>
              </w:rPr>
            </w:pPr>
            <w:r w:rsidRPr="005D7D52">
              <w:rPr>
                <w:rFonts w:eastAsia="MS Mincho"/>
                <w:b/>
                <w:bCs/>
                <w:sz w:val="18"/>
                <w:szCs w:val="18"/>
              </w:rPr>
              <w:t>Peri-</w:t>
            </w:r>
            <w:proofErr w:type="spellStart"/>
            <w:r w:rsidRPr="005D7D52">
              <w:rPr>
                <w:rFonts w:eastAsia="MS Mincho"/>
                <w:b/>
                <w:bCs/>
                <w:sz w:val="18"/>
                <w:szCs w:val="18"/>
              </w:rPr>
              <w:t>sm</w:t>
            </w:r>
            <w:proofErr w:type="spellEnd"/>
          </w:p>
        </w:tc>
        <w:tc>
          <w:tcPr>
            <w:tcW w:w="1350" w:type="dxa"/>
          </w:tcPr>
          <w:p w14:paraId="62268155" w14:textId="77777777" w:rsidR="004D37F8" w:rsidRPr="005D7D52" w:rsidRDefault="004D37F8" w:rsidP="00874C30">
            <w:pPr>
              <w:spacing w:before="140"/>
              <w:jc w:val="center"/>
              <w:rPr>
                <w:rFonts w:eastAsia="MS Mincho"/>
                <w:b/>
                <w:bCs/>
                <w:sz w:val="18"/>
                <w:szCs w:val="18"/>
              </w:rPr>
            </w:pPr>
            <w:r w:rsidRPr="005D7D52">
              <w:rPr>
                <w:rFonts w:eastAsia="MS Mincho"/>
                <w:b/>
                <w:bCs/>
                <w:sz w:val="18"/>
                <w:szCs w:val="18"/>
              </w:rPr>
              <w:t>0-2</w:t>
            </w:r>
          </w:p>
        </w:tc>
        <w:tc>
          <w:tcPr>
            <w:tcW w:w="4230" w:type="dxa"/>
          </w:tcPr>
          <w:p w14:paraId="7A3C8C71" w14:textId="77777777" w:rsidR="004D37F8" w:rsidRPr="005D7D52" w:rsidRDefault="004D37F8" w:rsidP="00874C30">
            <w:pPr>
              <w:spacing w:before="140"/>
              <w:rPr>
                <w:rFonts w:eastAsia="MS Mincho"/>
                <w:b/>
                <w:bCs/>
                <w:sz w:val="18"/>
                <w:szCs w:val="18"/>
              </w:rPr>
            </w:pPr>
            <w:r w:rsidRPr="005D7D52">
              <w:rPr>
                <w:rFonts w:eastAsia="MS Mincho"/>
                <w:b/>
                <w:bCs/>
                <w:sz w:val="18"/>
                <w:szCs w:val="18"/>
              </w:rPr>
              <w:t>Relative amount of elastin surrounding smooth muscle fascicles, from viewing slide</w:t>
            </w:r>
          </w:p>
        </w:tc>
      </w:tr>
      <w:tr w:rsidR="004D37F8" w:rsidRPr="00F879C5" w14:paraId="2463D864" w14:textId="77777777" w:rsidTr="00874C30">
        <w:trPr>
          <w:trHeight w:val="300"/>
        </w:trPr>
        <w:tc>
          <w:tcPr>
            <w:tcW w:w="2006" w:type="dxa"/>
          </w:tcPr>
          <w:p w14:paraId="05C6C044" w14:textId="77777777" w:rsidR="004D37F8" w:rsidRPr="005D7D52" w:rsidRDefault="004D37F8" w:rsidP="00874C30">
            <w:pPr>
              <w:spacing w:before="140"/>
              <w:rPr>
                <w:rFonts w:eastAsia="MS Mincho"/>
                <w:b/>
                <w:bCs/>
                <w:sz w:val="18"/>
                <w:szCs w:val="18"/>
              </w:rPr>
            </w:pPr>
            <w:r w:rsidRPr="005D7D52">
              <w:rPr>
                <w:rFonts w:eastAsia="MS Mincho"/>
                <w:b/>
                <w:bCs/>
                <w:sz w:val="18"/>
                <w:szCs w:val="18"/>
              </w:rPr>
              <w:t>Intra-smooth muscle fascicle elastin</w:t>
            </w:r>
          </w:p>
        </w:tc>
        <w:tc>
          <w:tcPr>
            <w:tcW w:w="1414" w:type="dxa"/>
          </w:tcPr>
          <w:p w14:paraId="34CAA12F" w14:textId="77777777" w:rsidR="004D37F8" w:rsidRPr="005D7D52" w:rsidRDefault="004D37F8" w:rsidP="00874C30">
            <w:pPr>
              <w:spacing w:before="140"/>
              <w:jc w:val="center"/>
              <w:rPr>
                <w:rFonts w:eastAsia="MS Mincho"/>
                <w:b/>
                <w:bCs/>
                <w:sz w:val="18"/>
                <w:szCs w:val="18"/>
              </w:rPr>
            </w:pPr>
            <w:r w:rsidRPr="005D7D52">
              <w:rPr>
                <w:rFonts w:eastAsia="MS Mincho"/>
                <w:b/>
                <w:bCs/>
                <w:sz w:val="18"/>
                <w:szCs w:val="18"/>
              </w:rPr>
              <w:t>Intra-</w:t>
            </w:r>
            <w:proofErr w:type="spellStart"/>
            <w:r w:rsidRPr="005D7D52">
              <w:rPr>
                <w:rFonts w:eastAsia="MS Mincho"/>
                <w:b/>
                <w:bCs/>
                <w:sz w:val="18"/>
                <w:szCs w:val="18"/>
              </w:rPr>
              <w:t>sm</w:t>
            </w:r>
            <w:proofErr w:type="spellEnd"/>
          </w:p>
        </w:tc>
        <w:tc>
          <w:tcPr>
            <w:tcW w:w="1350" w:type="dxa"/>
          </w:tcPr>
          <w:p w14:paraId="5C964F8E" w14:textId="77777777" w:rsidR="004D37F8" w:rsidRPr="005D7D52" w:rsidRDefault="004D37F8" w:rsidP="00874C30">
            <w:pPr>
              <w:spacing w:before="140"/>
              <w:jc w:val="center"/>
              <w:rPr>
                <w:rFonts w:eastAsia="MS Mincho"/>
                <w:b/>
                <w:bCs/>
                <w:sz w:val="18"/>
                <w:szCs w:val="18"/>
              </w:rPr>
            </w:pPr>
            <w:r w:rsidRPr="005D7D52">
              <w:rPr>
                <w:rFonts w:eastAsia="MS Mincho"/>
                <w:b/>
                <w:bCs/>
                <w:sz w:val="18"/>
                <w:szCs w:val="18"/>
              </w:rPr>
              <w:t>0-2</w:t>
            </w:r>
          </w:p>
        </w:tc>
        <w:tc>
          <w:tcPr>
            <w:tcW w:w="4230" w:type="dxa"/>
          </w:tcPr>
          <w:p w14:paraId="0D76DF5E" w14:textId="77777777" w:rsidR="004D37F8" w:rsidRPr="005D7D52" w:rsidRDefault="004D37F8" w:rsidP="00874C30">
            <w:pPr>
              <w:spacing w:before="140"/>
              <w:rPr>
                <w:rFonts w:eastAsia="MS Mincho"/>
                <w:b/>
                <w:bCs/>
                <w:sz w:val="18"/>
                <w:szCs w:val="18"/>
              </w:rPr>
            </w:pPr>
            <w:r w:rsidRPr="005D7D52">
              <w:rPr>
                <w:rFonts w:eastAsia="MS Mincho"/>
                <w:b/>
                <w:bCs/>
                <w:sz w:val="18"/>
                <w:szCs w:val="18"/>
              </w:rPr>
              <w:t xml:space="preserve">Relative amount of elastin </w:t>
            </w:r>
            <w:r>
              <w:rPr>
                <w:rFonts w:eastAsia="MS Mincho"/>
                <w:b/>
                <w:bCs/>
                <w:sz w:val="18"/>
                <w:szCs w:val="18"/>
              </w:rPr>
              <w:t>within</w:t>
            </w:r>
            <w:r w:rsidRPr="005D7D52">
              <w:rPr>
                <w:rFonts w:eastAsia="MS Mincho"/>
                <w:b/>
                <w:bCs/>
                <w:sz w:val="18"/>
                <w:szCs w:val="18"/>
              </w:rPr>
              <w:t xml:space="preserve"> smooth muscle fascicles, from viewing slide</w:t>
            </w:r>
          </w:p>
        </w:tc>
      </w:tr>
      <w:tr w:rsidR="004D37F8" w:rsidRPr="00F879C5" w14:paraId="737D0471" w14:textId="77777777" w:rsidTr="00874C30">
        <w:trPr>
          <w:trHeight w:val="300"/>
        </w:trPr>
        <w:tc>
          <w:tcPr>
            <w:tcW w:w="2006" w:type="dxa"/>
            <w:tcBorders>
              <w:bottom w:val="single" w:sz="4" w:space="0" w:color="auto"/>
            </w:tcBorders>
          </w:tcPr>
          <w:p w14:paraId="2571337F" w14:textId="77777777" w:rsidR="004D37F8" w:rsidRPr="005D7D52" w:rsidRDefault="004D37F8" w:rsidP="00874C30">
            <w:pPr>
              <w:spacing w:before="140" w:after="60"/>
              <w:rPr>
                <w:rFonts w:eastAsia="MS Mincho"/>
                <w:b/>
                <w:bCs/>
                <w:sz w:val="18"/>
                <w:szCs w:val="18"/>
              </w:rPr>
            </w:pPr>
            <w:r>
              <w:rPr>
                <w:rFonts w:eastAsia="MS Mincho"/>
                <w:b/>
                <w:bCs/>
                <w:sz w:val="18"/>
                <w:szCs w:val="18"/>
              </w:rPr>
              <w:t>Immunohistochemistry of elastin</w:t>
            </w:r>
          </w:p>
        </w:tc>
        <w:tc>
          <w:tcPr>
            <w:tcW w:w="1414" w:type="dxa"/>
            <w:tcBorders>
              <w:bottom w:val="single" w:sz="4" w:space="0" w:color="auto"/>
            </w:tcBorders>
          </w:tcPr>
          <w:p w14:paraId="02D14756" w14:textId="77777777" w:rsidR="004D37F8" w:rsidRDefault="004D37F8" w:rsidP="00874C30">
            <w:pPr>
              <w:spacing w:before="140" w:after="60"/>
              <w:jc w:val="center"/>
              <w:rPr>
                <w:rFonts w:eastAsia="MS Mincho"/>
                <w:b/>
                <w:bCs/>
                <w:sz w:val="18"/>
                <w:szCs w:val="18"/>
              </w:rPr>
            </w:pPr>
            <w:r>
              <w:rPr>
                <w:rFonts w:eastAsia="MS Mincho"/>
                <w:b/>
                <w:bCs/>
                <w:sz w:val="18"/>
                <w:szCs w:val="18"/>
              </w:rPr>
              <w:t>Elastin-IHC</w:t>
            </w:r>
          </w:p>
        </w:tc>
        <w:tc>
          <w:tcPr>
            <w:tcW w:w="1350" w:type="dxa"/>
            <w:tcBorders>
              <w:bottom w:val="single" w:sz="4" w:space="0" w:color="auto"/>
            </w:tcBorders>
          </w:tcPr>
          <w:p w14:paraId="31AA6A90" w14:textId="77777777" w:rsidR="004D37F8" w:rsidRPr="005D7D52" w:rsidRDefault="004D37F8" w:rsidP="00874C30">
            <w:pPr>
              <w:spacing w:before="140" w:after="60"/>
              <w:jc w:val="center"/>
              <w:rPr>
                <w:rFonts w:eastAsia="MS Mincho"/>
                <w:b/>
                <w:bCs/>
                <w:sz w:val="18"/>
                <w:szCs w:val="18"/>
              </w:rPr>
            </w:pPr>
            <w:r>
              <w:rPr>
                <w:rFonts w:eastAsia="MS Mincho"/>
                <w:b/>
                <w:bCs/>
                <w:sz w:val="18"/>
                <w:szCs w:val="18"/>
              </w:rPr>
              <w:t>% positive pixels</w:t>
            </w:r>
          </w:p>
        </w:tc>
        <w:tc>
          <w:tcPr>
            <w:tcW w:w="4230" w:type="dxa"/>
            <w:tcBorders>
              <w:bottom w:val="single" w:sz="4" w:space="0" w:color="auto"/>
            </w:tcBorders>
          </w:tcPr>
          <w:p w14:paraId="71C6D241" w14:textId="77777777" w:rsidR="004D37F8" w:rsidRPr="005D7D52" w:rsidRDefault="004D37F8" w:rsidP="00874C30">
            <w:pPr>
              <w:spacing w:before="140" w:after="60"/>
              <w:rPr>
                <w:rFonts w:eastAsia="MS Mincho"/>
                <w:b/>
                <w:bCs/>
                <w:sz w:val="18"/>
                <w:szCs w:val="18"/>
              </w:rPr>
            </w:pPr>
            <w:r>
              <w:rPr>
                <w:rFonts w:eastAsia="MS Mincho"/>
                <w:b/>
                <w:bCs/>
                <w:sz w:val="18"/>
                <w:szCs w:val="18"/>
              </w:rPr>
              <w:t>Percent positive pixels from 100x images; determined by the program SlideBook</w:t>
            </w:r>
          </w:p>
        </w:tc>
      </w:tr>
      <w:bookmarkEnd w:id="1"/>
    </w:tbl>
    <w:p w14:paraId="761B3466" w14:textId="7A822D88" w:rsidR="00272E71" w:rsidRDefault="00272E71">
      <w:r>
        <w:br w:type="page"/>
      </w:r>
    </w:p>
    <w:p w14:paraId="5FA3D86A" w14:textId="77777777" w:rsidR="00D75096" w:rsidRPr="000903F9" w:rsidRDefault="00D75096" w:rsidP="00D75096">
      <w:pPr>
        <w:spacing w:before="100" w:beforeAutospacing="1" w:afterAutospacing="1"/>
        <w:rPr>
          <w:rFonts w:ascii="Times New Roman" w:eastAsia="Times New Roman" w:hAnsi="Times New Roman" w:cs="Times New Roman"/>
          <w:color w:val="201F1E"/>
          <w:bdr w:val="none" w:sz="0" w:space="0" w:color="auto" w:frame="1"/>
        </w:rPr>
      </w:pPr>
      <w:r w:rsidRPr="000903F9">
        <w:rPr>
          <w:rFonts w:ascii="Times New Roman" w:eastAsia="Times New Roman" w:hAnsi="Times New Roman" w:cs="Times New Roman"/>
          <w:b/>
          <w:bCs/>
          <w:color w:val="201F1E"/>
          <w:bdr w:val="none" w:sz="0" w:space="0" w:color="auto" w:frame="1"/>
        </w:rPr>
        <w:lastRenderedPageBreak/>
        <w:t>Supplemental Table 2.  The antibodies and staining methods used in this study.</w:t>
      </w:r>
      <w:r w:rsidRPr="000903F9">
        <w:rPr>
          <w:rFonts w:ascii="Times New Roman" w:eastAsia="Times New Roman" w:hAnsi="Times New Roman" w:cs="Times New Roman"/>
          <w:color w:val="201F1E"/>
          <w:bdr w:val="none" w:sz="0" w:space="0" w:color="auto" w:frame="1"/>
        </w:rPr>
        <w:t xml:space="preserve">  </w:t>
      </w:r>
      <w:bookmarkStart w:id="4" w:name="_Hlk175570998"/>
      <w:r w:rsidRPr="000903F9">
        <w:rPr>
          <w:rFonts w:ascii="Times New Roman" w:eastAsia="Times New Roman" w:hAnsi="Times New Roman" w:cs="Times New Roman"/>
          <w:color w:val="201F1E"/>
          <w:bdr w:val="none" w:sz="0" w:space="0" w:color="auto" w:frame="1"/>
        </w:rPr>
        <w:t xml:space="preserve">The antibodies, their source, and the conditions of their use in immunohistochemistry </w:t>
      </w:r>
      <w:bookmarkEnd w:id="4"/>
      <w:r w:rsidRPr="000903F9">
        <w:rPr>
          <w:rFonts w:ascii="Times New Roman" w:eastAsia="Times New Roman" w:hAnsi="Times New Roman" w:cs="Times New Roman"/>
          <w:color w:val="201F1E"/>
          <w:bdr w:val="none" w:sz="0" w:space="0" w:color="auto" w:frame="1"/>
        </w:rPr>
        <w:t>are detailed.  Importantly, please note that Roche (Ventana) stainers were used to ensure reproducibility of the IHC staining and to decrease the background.</w:t>
      </w:r>
    </w:p>
    <w:p w14:paraId="0F291F72" w14:textId="77777777" w:rsidR="00A87FE2" w:rsidRPr="000903F9" w:rsidRDefault="004D37F8" w:rsidP="004D37F8">
      <w:pPr>
        <w:spacing w:before="100" w:beforeAutospacing="1" w:afterAutospacing="1"/>
        <w:rPr>
          <w:rFonts w:ascii="Times New Roman" w:eastAsia="Times New Roman" w:hAnsi="Times New Roman" w:cs="Times New Roman"/>
          <w:b/>
          <w:bCs/>
          <w:bdr w:val="none" w:sz="0" w:space="0" w:color="auto" w:frame="1"/>
        </w:rPr>
      </w:pPr>
      <w:bookmarkStart w:id="5" w:name="_Hlk175570873"/>
      <w:r w:rsidRPr="000903F9">
        <w:rPr>
          <w:rFonts w:ascii="Times New Roman" w:eastAsia="Times New Roman" w:hAnsi="Times New Roman" w:cs="Times New Roman"/>
          <w:b/>
          <w:bCs/>
          <w:color w:val="201F1E"/>
          <w:bdr w:val="none" w:sz="0" w:space="0" w:color="auto" w:frame="1"/>
        </w:rPr>
        <w:t>Supplemental Table 2 A</w:t>
      </w:r>
      <w:r w:rsidRPr="000903F9">
        <w:rPr>
          <w:rFonts w:ascii="Times New Roman" w:eastAsia="Times New Roman" w:hAnsi="Times New Roman" w:cs="Times New Roman"/>
          <w:b/>
          <w:bCs/>
          <w:bdr w:val="none" w:sz="0" w:space="0" w:color="auto" w:frame="1"/>
        </w:rPr>
        <w:t>ntibodies and staining methods</w:t>
      </w:r>
    </w:p>
    <w:tbl>
      <w:tblPr>
        <w:tblStyle w:val="TableGrid"/>
        <w:tblW w:w="10165" w:type="dxa"/>
        <w:tblLayout w:type="fixed"/>
        <w:tblLook w:val="04A0" w:firstRow="1" w:lastRow="0" w:firstColumn="1" w:lastColumn="0" w:noHBand="0" w:noVBand="1"/>
      </w:tblPr>
      <w:tblGrid>
        <w:gridCol w:w="1080"/>
        <w:gridCol w:w="990"/>
        <w:gridCol w:w="990"/>
        <w:gridCol w:w="810"/>
        <w:gridCol w:w="720"/>
        <w:gridCol w:w="900"/>
        <w:gridCol w:w="1530"/>
        <w:gridCol w:w="1350"/>
        <w:gridCol w:w="1795"/>
      </w:tblGrid>
      <w:tr w:rsidR="004D37F8" w:rsidRPr="004024B9" w14:paraId="362762B2" w14:textId="77777777" w:rsidTr="004135E7">
        <w:trPr>
          <w:trHeight w:val="316"/>
        </w:trPr>
        <w:tc>
          <w:tcPr>
            <w:tcW w:w="1080" w:type="dxa"/>
            <w:noWrap/>
          </w:tcPr>
          <w:bookmarkEnd w:id="5"/>
          <w:p w14:paraId="597D391A" w14:textId="77777777" w:rsidR="004D37F8" w:rsidRPr="004024B9" w:rsidRDefault="004D37F8" w:rsidP="00874C30">
            <w:pPr>
              <w:jc w:val="right"/>
              <w:rPr>
                <w:b/>
                <w:bCs/>
                <w:sz w:val="16"/>
                <w:szCs w:val="16"/>
              </w:rPr>
            </w:pPr>
            <w:r w:rsidRPr="004024B9">
              <w:rPr>
                <w:b/>
                <w:bCs/>
                <w:sz w:val="16"/>
                <w:szCs w:val="16"/>
              </w:rPr>
              <w:t>Antibody</w:t>
            </w:r>
          </w:p>
        </w:tc>
        <w:tc>
          <w:tcPr>
            <w:tcW w:w="990" w:type="dxa"/>
          </w:tcPr>
          <w:p w14:paraId="34048F12" w14:textId="77777777" w:rsidR="004D37F8" w:rsidRPr="004024B9" w:rsidRDefault="004D37F8" w:rsidP="00874C30">
            <w:pPr>
              <w:jc w:val="center"/>
              <w:rPr>
                <w:b/>
                <w:sz w:val="16"/>
                <w:szCs w:val="16"/>
              </w:rPr>
            </w:pPr>
            <w:r w:rsidRPr="004024B9">
              <w:rPr>
                <w:b/>
                <w:sz w:val="16"/>
                <w:szCs w:val="16"/>
              </w:rPr>
              <w:t>Company</w:t>
            </w:r>
          </w:p>
          <w:p w14:paraId="2DF187FF" w14:textId="77777777" w:rsidR="004D37F8" w:rsidRPr="004024B9" w:rsidRDefault="004D37F8" w:rsidP="00874C30">
            <w:pPr>
              <w:jc w:val="center"/>
              <w:rPr>
                <w:b/>
                <w:sz w:val="16"/>
                <w:szCs w:val="16"/>
              </w:rPr>
            </w:pPr>
          </w:p>
        </w:tc>
        <w:tc>
          <w:tcPr>
            <w:tcW w:w="990" w:type="dxa"/>
          </w:tcPr>
          <w:p w14:paraId="25FB0F0A" w14:textId="77777777" w:rsidR="004D37F8" w:rsidRPr="004024B9" w:rsidRDefault="004D37F8" w:rsidP="00874C30">
            <w:pPr>
              <w:jc w:val="center"/>
              <w:rPr>
                <w:b/>
                <w:sz w:val="16"/>
                <w:szCs w:val="16"/>
              </w:rPr>
            </w:pPr>
            <w:r w:rsidRPr="004024B9">
              <w:rPr>
                <w:b/>
                <w:sz w:val="16"/>
                <w:szCs w:val="16"/>
              </w:rPr>
              <w:t>Catalog #</w:t>
            </w:r>
          </w:p>
        </w:tc>
        <w:tc>
          <w:tcPr>
            <w:tcW w:w="810" w:type="dxa"/>
          </w:tcPr>
          <w:p w14:paraId="2B7CBE76" w14:textId="77777777" w:rsidR="004D37F8" w:rsidRPr="004024B9" w:rsidRDefault="004D37F8" w:rsidP="00874C30">
            <w:pPr>
              <w:jc w:val="center"/>
              <w:rPr>
                <w:b/>
                <w:sz w:val="16"/>
                <w:szCs w:val="16"/>
              </w:rPr>
            </w:pPr>
            <w:r w:rsidRPr="004024B9">
              <w:rPr>
                <w:b/>
                <w:sz w:val="16"/>
                <w:szCs w:val="16"/>
              </w:rPr>
              <w:t>dilution</w:t>
            </w:r>
          </w:p>
        </w:tc>
        <w:tc>
          <w:tcPr>
            <w:tcW w:w="720" w:type="dxa"/>
          </w:tcPr>
          <w:p w14:paraId="6BA387CF" w14:textId="77777777" w:rsidR="004D37F8" w:rsidRPr="004024B9" w:rsidRDefault="004D37F8" w:rsidP="00874C30">
            <w:pPr>
              <w:jc w:val="center"/>
              <w:rPr>
                <w:b/>
                <w:sz w:val="16"/>
                <w:szCs w:val="16"/>
              </w:rPr>
            </w:pPr>
            <w:r w:rsidRPr="004024B9">
              <w:rPr>
                <w:b/>
                <w:sz w:val="16"/>
                <w:szCs w:val="16"/>
              </w:rPr>
              <w:t>Qty/</w:t>
            </w:r>
            <w:proofErr w:type="spellStart"/>
            <w:r w:rsidRPr="004024B9">
              <w:rPr>
                <w:b/>
                <w:sz w:val="16"/>
                <w:szCs w:val="16"/>
              </w:rPr>
              <w:t>sld</w:t>
            </w:r>
            <w:proofErr w:type="spellEnd"/>
          </w:p>
        </w:tc>
        <w:tc>
          <w:tcPr>
            <w:tcW w:w="900" w:type="dxa"/>
          </w:tcPr>
          <w:p w14:paraId="7B9E1352" w14:textId="77777777" w:rsidR="004D37F8" w:rsidRPr="004024B9" w:rsidRDefault="004D37F8" w:rsidP="00874C30">
            <w:pPr>
              <w:jc w:val="center"/>
              <w:rPr>
                <w:b/>
                <w:sz w:val="16"/>
                <w:szCs w:val="16"/>
              </w:rPr>
            </w:pPr>
            <w:r w:rsidRPr="004024B9">
              <w:rPr>
                <w:b/>
                <w:sz w:val="16"/>
                <w:szCs w:val="16"/>
              </w:rPr>
              <w:t>A</w:t>
            </w:r>
            <w:r>
              <w:rPr>
                <w:b/>
                <w:sz w:val="16"/>
                <w:szCs w:val="16"/>
              </w:rPr>
              <w:t>ntibody</w:t>
            </w:r>
          </w:p>
          <w:p w14:paraId="7A582C31" w14:textId="77777777" w:rsidR="004D37F8" w:rsidRPr="004024B9" w:rsidRDefault="004D37F8" w:rsidP="00874C30">
            <w:pPr>
              <w:jc w:val="center"/>
              <w:rPr>
                <w:b/>
                <w:sz w:val="16"/>
                <w:szCs w:val="16"/>
              </w:rPr>
            </w:pPr>
            <w:proofErr w:type="spellStart"/>
            <w:r w:rsidRPr="004024B9">
              <w:rPr>
                <w:b/>
                <w:sz w:val="16"/>
                <w:szCs w:val="16"/>
              </w:rPr>
              <w:t>Incub</w:t>
            </w:r>
            <w:proofErr w:type="spellEnd"/>
          </w:p>
        </w:tc>
        <w:tc>
          <w:tcPr>
            <w:tcW w:w="1530" w:type="dxa"/>
          </w:tcPr>
          <w:p w14:paraId="23A45A4D" w14:textId="77777777" w:rsidR="004D37F8" w:rsidRPr="004024B9" w:rsidRDefault="004D37F8" w:rsidP="00874C30">
            <w:pPr>
              <w:rPr>
                <w:b/>
                <w:sz w:val="16"/>
                <w:szCs w:val="16"/>
              </w:rPr>
            </w:pPr>
            <w:r w:rsidRPr="004024B9">
              <w:rPr>
                <w:b/>
                <w:sz w:val="16"/>
                <w:szCs w:val="16"/>
              </w:rPr>
              <w:t>Retrieval</w:t>
            </w:r>
          </w:p>
        </w:tc>
        <w:tc>
          <w:tcPr>
            <w:tcW w:w="1350" w:type="dxa"/>
          </w:tcPr>
          <w:p w14:paraId="7328F13E" w14:textId="77777777" w:rsidR="004D37F8" w:rsidRPr="004024B9" w:rsidRDefault="004D37F8" w:rsidP="00874C30">
            <w:pPr>
              <w:rPr>
                <w:b/>
                <w:sz w:val="16"/>
                <w:szCs w:val="16"/>
              </w:rPr>
            </w:pPr>
            <w:r w:rsidRPr="004024B9">
              <w:rPr>
                <w:b/>
                <w:sz w:val="16"/>
                <w:szCs w:val="16"/>
              </w:rPr>
              <w:t>Stainer</w:t>
            </w:r>
          </w:p>
        </w:tc>
        <w:tc>
          <w:tcPr>
            <w:tcW w:w="1795" w:type="dxa"/>
          </w:tcPr>
          <w:p w14:paraId="04BBDD59" w14:textId="77777777" w:rsidR="004D37F8" w:rsidRPr="004024B9" w:rsidRDefault="004D37F8" w:rsidP="00874C30">
            <w:pPr>
              <w:rPr>
                <w:b/>
                <w:sz w:val="16"/>
                <w:szCs w:val="16"/>
              </w:rPr>
            </w:pPr>
            <w:r w:rsidRPr="004024B9">
              <w:rPr>
                <w:b/>
                <w:sz w:val="16"/>
                <w:szCs w:val="16"/>
              </w:rPr>
              <w:t>Detection</w:t>
            </w:r>
          </w:p>
        </w:tc>
      </w:tr>
      <w:tr w:rsidR="004D37F8" w:rsidRPr="004024B9" w14:paraId="00CC740C" w14:textId="77777777" w:rsidTr="004135E7">
        <w:trPr>
          <w:trHeight w:val="316"/>
        </w:trPr>
        <w:tc>
          <w:tcPr>
            <w:tcW w:w="1080" w:type="dxa"/>
            <w:noWrap/>
            <w:hideMark/>
          </w:tcPr>
          <w:p w14:paraId="20020575" w14:textId="77777777" w:rsidR="004D37F8" w:rsidRPr="004024B9" w:rsidRDefault="004D37F8" w:rsidP="00874C30">
            <w:pPr>
              <w:spacing w:before="60" w:after="100"/>
              <w:jc w:val="center"/>
              <w:rPr>
                <w:b/>
                <w:bCs/>
                <w:sz w:val="16"/>
                <w:szCs w:val="16"/>
              </w:rPr>
            </w:pPr>
            <w:r w:rsidRPr="004024B9">
              <w:rPr>
                <w:b/>
                <w:bCs/>
                <w:sz w:val="16"/>
                <w:szCs w:val="16"/>
              </w:rPr>
              <w:t>Anti-</w:t>
            </w:r>
            <w:r>
              <w:rPr>
                <w:b/>
                <w:bCs/>
                <w:sz w:val="16"/>
                <w:szCs w:val="16"/>
              </w:rPr>
              <w:t>elastin</w:t>
            </w:r>
          </w:p>
        </w:tc>
        <w:tc>
          <w:tcPr>
            <w:tcW w:w="990" w:type="dxa"/>
          </w:tcPr>
          <w:p w14:paraId="0898153A" w14:textId="77777777" w:rsidR="004D37F8" w:rsidRPr="004024B9" w:rsidRDefault="004D37F8" w:rsidP="00874C30">
            <w:pPr>
              <w:spacing w:before="60" w:after="100"/>
              <w:rPr>
                <w:bCs/>
                <w:sz w:val="16"/>
                <w:szCs w:val="16"/>
              </w:rPr>
            </w:pPr>
            <w:proofErr w:type="spellStart"/>
            <w:r>
              <w:rPr>
                <w:bCs/>
                <w:sz w:val="16"/>
                <w:szCs w:val="16"/>
              </w:rPr>
              <w:t>Protientech</w:t>
            </w:r>
            <w:proofErr w:type="spellEnd"/>
          </w:p>
        </w:tc>
        <w:tc>
          <w:tcPr>
            <w:tcW w:w="990" w:type="dxa"/>
          </w:tcPr>
          <w:p w14:paraId="4D72FCA1" w14:textId="77777777" w:rsidR="004D37F8" w:rsidRPr="004024B9" w:rsidRDefault="004D37F8" w:rsidP="00874C30">
            <w:pPr>
              <w:spacing w:before="60" w:after="100"/>
              <w:jc w:val="center"/>
              <w:rPr>
                <w:bCs/>
                <w:sz w:val="16"/>
                <w:szCs w:val="16"/>
              </w:rPr>
            </w:pPr>
            <w:r>
              <w:rPr>
                <w:bCs/>
                <w:sz w:val="16"/>
                <w:szCs w:val="16"/>
              </w:rPr>
              <w:t>15257-1-AP</w:t>
            </w:r>
          </w:p>
        </w:tc>
        <w:tc>
          <w:tcPr>
            <w:tcW w:w="810" w:type="dxa"/>
          </w:tcPr>
          <w:p w14:paraId="4F528CEC" w14:textId="77777777" w:rsidR="004D37F8" w:rsidRPr="004024B9" w:rsidRDefault="004D37F8" w:rsidP="00874C30">
            <w:pPr>
              <w:spacing w:before="60" w:after="100"/>
              <w:jc w:val="center"/>
              <w:rPr>
                <w:bCs/>
                <w:sz w:val="16"/>
                <w:szCs w:val="16"/>
              </w:rPr>
            </w:pPr>
            <w:r w:rsidRPr="004024B9">
              <w:rPr>
                <w:bCs/>
                <w:sz w:val="16"/>
                <w:szCs w:val="16"/>
              </w:rPr>
              <w:t>1:</w:t>
            </w:r>
            <w:r>
              <w:rPr>
                <w:bCs/>
                <w:sz w:val="16"/>
                <w:szCs w:val="16"/>
              </w:rPr>
              <w:t>3</w:t>
            </w:r>
            <w:r w:rsidRPr="004024B9">
              <w:rPr>
                <w:bCs/>
                <w:sz w:val="16"/>
                <w:szCs w:val="16"/>
              </w:rPr>
              <w:t>00</w:t>
            </w:r>
          </w:p>
        </w:tc>
        <w:tc>
          <w:tcPr>
            <w:tcW w:w="720" w:type="dxa"/>
          </w:tcPr>
          <w:p w14:paraId="2CF50ACF" w14:textId="77777777" w:rsidR="004D37F8" w:rsidRPr="004024B9" w:rsidRDefault="004D37F8" w:rsidP="00874C30">
            <w:pPr>
              <w:spacing w:before="60" w:after="100"/>
              <w:jc w:val="center"/>
              <w:rPr>
                <w:bCs/>
                <w:sz w:val="16"/>
                <w:szCs w:val="16"/>
              </w:rPr>
            </w:pPr>
            <w:r w:rsidRPr="004024B9">
              <w:rPr>
                <w:bCs/>
                <w:sz w:val="16"/>
                <w:szCs w:val="16"/>
              </w:rPr>
              <w:t>100 ul</w:t>
            </w:r>
          </w:p>
        </w:tc>
        <w:tc>
          <w:tcPr>
            <w:tcW w:w="900" w:type="dxa"/>
          </w:tcPr>
          <w:p w14:paraId="4FAC6F34" w14:textId="77777777" w:rsidR="004D37F8" w:rsidRPr="004024B9" w:rsidRDefault="004D37F8" w:rsidP="00874C30">
            <w:pPr>
              <w:spacing w:before="60" w:after="100"/>
              <w:jc w:val="center"/>
              <w:rPr>
                <w:bCs/>
                <w:sz w:val="16"/>
                <w:szCs w:val="16"/>
              </w:rPr>
            </w:pPr>
            <w:r w:rsidRPr="004024B9">
              <w:rPr>
                <w:bCs/>
                <w:sz w:val="16"/>
                <w:szCs w:val="16"/>
              </w:rPr>
              <w:t>32’, 37 C</w:t>
            </w:r>
          </w:p>
        </w:tc>
        <w:tc>
          <w:tcPr>
            <w:tcW w:w="1530" w:type="dxa"/>
          </w:tcPr>
          <w:p w14:paraId="25330D16" w14:textId="77777777" w:rsidR="004D37F8" w:rsidRPr="004024B9" w:rsidRDefault="004D37F8" w:rsidP="00874C30">
            <w:pPr>
              <w:spacing w:before="60" w:after="100"/>
              <w:rPr>
                <w:bCs/>
                <w:sz w:val="16"/>
                <w:szCs w:val="16"/>
              </w:rPr>
            </w:pPr>
            <w:r>
              <w:rPr>
                <w:bCs/>
                <w:sz w:val="16"/>
                <w:szCs w:val="16"/>
              </w:rPr>
              <w:t>Cell Conditioner 2 48’ + online deparaffinization</w:t>
            </w:r>
          </w:p>
        </w:tc>
        <w:tc>
          <w:tcPr>
            <w:tcW w:w="1350" w:type="dxa"/>
          </w:tcPr>
          <w:p w14:paraId="3289CDC0" w14:textId="77777777" w:rsidR="004D37F8" w:rsidRPr="004024B9" w:rsidRDefault="004D37F8" w:rsidP="00874C30">
            <w:pPr>
              <w:spacing w:before="60" w:after="100"/>
              <w:rPr>
                <w:bCs/>
                <w:sz w:val="16"/>
                <w:szCs w:val="16"/>
              </w:rPr>
            </w:pPr>
            <w:r w:rsidRPr="004024B9">
              <w:rPr>
                <w:bCs/>
                <w:sz w:val="16"/>
                <w:szCs w:val="16"/>
              </w:rPr>
              <w:t>Roche (Ventana) Discovery Ultra</w:t>
            </w:r>
          </w:p>
        </w:tc>
        <w:tc>
          <w:tcPr>
            <w:tcW w:w="1795" w:type="dxa"/>
          </w:tcPr>
          <w:p w14:paraId="6BA70089" w14:textId="77777777" w:rsidR="004D37F8" w:rsidRPr="004024B9" w:rsidRDefault="004D37F8" w:rsidP="00874C30">
            <w:pPr>
              <w:spacing w:before="60" w:after="100"/>
              <w:rPr>
                <w:bCs/>
                <w:sz w:val="16"/>
                <w:szCs w:val="16"/>
              </w:rPr>
            </w:pPr>
            <w:proofErr w:type="spellStart"/>
            <w:r w:rsidRPr="004024B9">
              <w:rPr>
                <w:bCs/>
                <w:sz w:val="16"/>
                <w:szCs w:val="16"/>
              </w:rPr>
              <w:t>ChromoMap</w:t>
            </w:r>
            <w:proofErr w:type="spellEnd"/>
            <w:r w:rsidRPr="004024B9">
              <w:rPr>
                <w:bCs/>
                <w:sz w:val="16"/>
                <w:szCs w:val="16"/>
              </w:rPr>
              <w:t xml:space="preserve"> Inhibitor 12', </w:t>
            </w:r>
            <w:proofErr w:type="spellStart"/>
            <w:r w:rsidRPr="004024B9">
              <w:rPr>
                <w:bCs/>
                <w:sz w:val="16"/>
                <w:szCs w:val="16"/>
              </w:rPr>
              <w:t>OmniMAP</w:t>
            </w:r>
            <w:proofErr w:type="spellEnd"/>
            <w:r w:rsidRPr="004024B9">
              <w:rPr>
                <w:bCs/>
                <w:sz w:val="16"/>
                <w:szCs w:val="16"/>
              </w:rPr>
              <w:t xml:space="preserve"> polymer Rb-HRP 12', </w:t>
            </w:r>
            <w:proofErr w:type="spellStart"/>
            <w:r w:rsidRPr="004024B9">
              <w:rPr>
                <w:bCs/>
                <w:sz w:val="16"/>
                <w:szCs w:val="16"/>
              </w:rPr>
              <w:t>ChromoMap</w:t>
            </w:r>
            <w:proofErr w:type="spellEnd"/>
            <w:r w:rsidRPr="004024B9">
              <w:rPr>
                <w:bCs/>
                <w:sz w:val="16"/>
                <w:szCs w:val="16"/>
              </w:rPr>
              <w:t xml:space="preserve"> DAB kit 12'</w:t>
            </w:r>
          </w:p>
        </w:tc>
      </w:tr>
      <w:tr w:rsidR="004D37F8" w:rsidRPr="004024B9" w14:paraId="5B33F45B" w14:textId="77777777" w:rsidTr="004135E7">
        <w:trPr>
          <w:trHeight w:val="316"/>
        </w:trPr>
        <w:tc>
          <w:tcPr>
            <w:tcW w:w="1080" w:type="dxa"/>
            <w:noWrap/>
            <w:hideMark/>
          </w:tcPr>
          <w:p w14:paraId="3E8C8F9B" w14:textId="77777777" w:rsidR="004D37F8" w:rsidRPr="004024B9" w:rsidRDefault="004D37F8" w:rsidP="00874C30">
            <w:pPr>
              <w:spacing w:after="100"/>
              <w:jc w:val="center"/>
              <w:rPr>
                <w:b/>
                <w:bCs/>
                <w:sz w:val="16"/>
                <w:szCs w:val="16"/>
              </w:rPr>
            </w:pPr>
            <w:r w:rsidRPr="004024B9">
              <w:rPr>
                <w:b/>
                <w:bCs/>
                <w:sz w:val="16"/>
                <w:szCs w:val="16"/>
              </w:rPr>
              <w:t>Anti-</w:t>
            </w:r>
            <w:r>
              <w:rPr>
                <w:b/>
                <w:bCs/>
                <w:sz w:val="16"/>
                <w:szCs w:val="16"/>
              </w:rPr>
              <w:t>vimentin</w:t>
            </w:r>
          </w:p>
        </w:tc>
        <w:tc>
          <w:tcPr>
            <w:tcW w:w="990" w:type="dxa"/>
          </w:tcPr>
          <w:p w14:paraId="316DFD56" w14:textId="77777777" w:rsidR="004D37F8" w:rsidRPr="004024B9" w:rsidRDefault="004D37F8" w:rsidP="00874C30">
            <w:pPr>
              <w:spacing w:after="100"/>
              <w:jc w:val="center"/>
              <w:rPr>
                <w:bCs/>
                <w:sz w:val="16"/>
                <w:szCs w:val="16"/>
              </w:rPr>
            </w:pPr>
            <w:r>
              <w:rPr>
                <w:bCs/>
                <w:sz w:val="16"/>
                <w:szCs w:val="16"/>
              </w:rPr>
              <w:t>Ventana</w:t>
            </w:r>
          </w:p>
          <w:p w14:paraId="639C8AE1" w14:textId="77777777" w:rsidR="004D37F8" w:rsidRPr="004024B9" w:rsidRDefault="004D37F8" w:rsidP="00874C30">
            <w:pPr>
              <w:spacing w:after="100"/>
              <w:jc w:val="center"/>
              <w:rPr>
                <w:bCs/>
                <w:sz w:val="16"/>
                <w:szCs w:val="16"/>
              </w:rPr>
            </w:pPr>
          </w:p>
        </w:tc>
        <w:tc>
          <w:tcPr>
            <w:tcW w:w="990" w:type="dxa"/>
          </w:tcPr>
          <w:p w14:paraId="0788D440" w14:textId="77777777" w:rsidR="004D37F8" w:rsidRPr="004024B9" w:rsidRDefault="004D37F8" w:rsidP="00874C30">
            <w:pPr>
              <w:spacing w:after="100"/>
              <w:jc w:val="center"/>
              <w:rPr>
                <w:bCs/>
                <w:sz w:val="16"/>
                <w:szCs w:val="16"/>
              </w:rPr>
            </w:pPr>
            <w:r>
              <w:rPr>
                <w:bCs/>
                <w:sz w:val="16"/>
                <w:szCs w:val="16"/>
              </w:rPr>
              <w:t>#760-2917, clone V9</w:t>
            </w:r>
          </w:p>
        </w:tc>
        <w:tc>
          <w:tcPr>
            <w:tcW w:w="810" w:type="dxa"/>
          </w:tcPr>
          <w:p w14:paraId="27434E0E" w14:textId="77777777" w:rsidR="004D37F8" w:rsidRPr="004024B9" w:rsidRDefault="004D37F8" w:rsidP="00874C30">
            <w:pPr>
              <w:spacing w:after="100"/>
              <w:jc w:val="center"/>
              <w:rPr>
                <w:bCs/>
                <w:sz w:val="16"/>
                <w:szCs w:val="16"/>
              </w:rPr>
            </w:pPr>
            <w:r>
              <w:rPr>
                <w:bCs/>
                <w:sz w:val="16"/>
                <w:szCs w:val="16"/>
              </w:rPr>
              <w:t>Lot# K00138, neat</w:t>
            </w:r>
          </w:p>
        </w:tc>
        <w:tc>
          <w:tcPr>
            <w:tcW w:w="720" w:type="dxa"/>
          </w:tcPr>
          <w:p w14:paraId="5C162868" w14:textId="77777777" w:rsidR="004D37F8" w:rsidRPr="004024B9" w:rsidRDefault="004D37F8" w:rsidP="00874C30">
            <w:pPr>
              <w:spacing w:after="100"/>
              <w:jc w:val="center"/>
              <w:rPr>
                <w:bCs/>
                <w:sz w:val="16"/>
                <w:szCs w:val="16"/>
              </w:rPr>
            </w:pPr>
            <w:r>
              <w:rPr>
                <w:bCs/>
                <w:sz w:val="16"/>
                <w:szCs w:val="16"/>
              </w:rPr>
              <w:t>1</w:t>
            </w:r>
            <w:r w:rsidRPr="004024B9">
              <w:rPr>
                <w:bCs/>
                <w:sz w:val="16"/>
                <w:szCs w:val="16"/>
              </w:rPr>
              <w:t>00 ul</w:t>
            </w:r>
          </w:p>
        </w:tc>
        <w:tc>
          <w:tcPr>
            <w:tcW w:w="900" w:type="dxa"/>
          </w:tcPr>
          <w:p w14:paraId="5918F5E5" w14:textId="77777777" w:rsidR="004D37F8" w:rsidRPr="004024B9" w:rsidRDefault="004D37F8" w:rsidP="00874C30">
            <w:pPr>
              <w:spacing w:after="100"/>
              <w:jc w:val="center"/>
              <w:rPr>
                <w:bCs/>
                <w:sz w:val="16"/>
                <w:szCs w:val="16"/>
              </w:rPr>
            </w:pPr>
            <w:r>
              <w:rPr>
                <w:bCs/>
                <w:sz w:val="16"/>
                <w:szCs w:val="16"/>
              </w:rPr>
              <w:t>32’, 37 C</w:t>
            </w:r>
          </w:p>
        </w:tc>
        <w:tc>
          <w:tcPr>
            <w:tcW w:w="1530" w:type="dxa"/>
          </w:tcPr>
          <w:p w14:paraId="2D9E4369" w14:textId="77777777" w:rsidR="004D37F8" w:rsidRPr="004024B9" w:rsidRDefault="004D37F8" w:rsidP="00874C30">
            <w:pPr>
              <w:spacing w:after="100"/>
              <w:rPr>
                <w:bCs/>
                <w:sz w:val="16"/>
                <w:szCs w:val="16"/>
              </w:rPr>
            </w:pPr>
            <w:r>
              <w:rPr>
                <w:bCs/>
                <w:sz w:val="16"/>
                <w:szCs w:val="16"/>
              </w:rPr>
              <w:t>Cell Conditioner 2 95 C, 56’ + online deparaffinization</w:t>
            </w:r>
          </w:p>
        </w:tc>
        <w:tc>
          <w:tcPr>
            <w:tcW w:w="1350" w:type="dxa"/>
          </w:tcPr>
          <w:p w14:paraId="2B8CD83B" w14:textId="77777777" w:rsidR="004D37F8" w:rsidRPr="004024B9" w:rsidRDefault="004D37F8" w:rsidP="00874C30">
            <w:pPr>
              <w:spacing w:after="100"/>
              <w:rPr>
                <w:bCs/>
                <w:sz w:val="16"/>
                <w:szCs w:val="16"/>
              </w:rPr>
            </w:pPr>
            <w:r w:rsidRPr="004024B9">
              <w:rPr>
                <w:bCs/>
                <w:sz w:val="16"/>
                <w:szCs w:val="16"/>
              </w:rPr>
              <w:t>Roche (Ventana) Discovery Ultra</w:t>
            </w:r>
          </w:p>
        </w:tc>
        <w:tc>
          <w:tcPr>
            <w:tcW w:w="1795" w:type="dxa"/>
          </w:tcPr>
          <w:p w14:paraId="5550150A" w14:textId="77777777" w:rsidR="004D37F8" w:rsidRPr="004024B9" w:rsidRDefault="004D37F8" w:rsidP="00874C30">
            <w:pPr>
              <w:spacing w:after="100"/>
              <w:rPr>
                <w:sz w:val="16"/>
                <w:szCs w:val="16"/>
              </w:rPr>
            </w:pPr>
            <w:proofErr w:type="spellStart"/>
            <w:r w:rsidRPr="004024B9">
              <w:rPr>
                <w:sz w:val="16"/>
                <w:szCs w:val="16"/>
              </w:rPr>
              <w:t>UltraView</w:t>
            </w:r>
            <w:proofErr w:type="spellEnd"/>
            <w:r w:rsidRPr="004024B9">
              <w:rPr>
                <w:sz w:val="16"/>
                <w:szCs w:val="16"/>
              </w:rPr>
              <w:t xml:space="preserve"> DAB kit</w:t>
            </w:r>
          </w:p>
          <w:p w14:paraId="7C441704" w14:textId="77777777" w:rsidR="004D37F8" w:rsidRPr="004024B9" w:rsidRDefault="004D37F8" w:rsidP="00874C30">
            <w:pPr>
              <w:spacing w:after="100"/>
              <w:rPr>
                <w:bCs/>
                <w:sz w:val="16"/>
                <w:szCs w:val="16"/>
              </w:rPr>
            </w:pPr>
          </w:p>
        </w:tc>
      </w:tr>
    </w:tbl>
    <w:p w14:paraId="5DCDBBF6" w14:textId="77777777" w:rsidR="004D37F8" w:rsidRDefault="004D37F8" w:rsidP="00E712AD">
      <w:pPr>
        <w:spacing w:before="100" w:beforeAutospacing="1" w:afterAutospacing="1"/>
      </w:pPr>
    </w:p>
    <w:sectPr w:rsidR="004D37F8" w:rsidSect="00787632">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495"/>
    <w:rsid w:val="00000A50"/>
    <w:rsid w:val="00071D6C"/>
    <w:rsid w:val="00083DFC"/>
    <w:rsid w:val="000903F9"/>
    <w:rsid w:val="000B3B02"/>
    <w:rsid w:val="000C5FAB"/>
    <w:rsid w:val="000D6804"/>
    <w:rsid w:val="00182B2D"/>
    <w:rsid w:val="001A1688"/>
    <w:rsid w:val="001D2CA9"/>
    <w:rsid w:val="001E1764"/>
    <w:rsid w:val="00223CDE"/>
    <w:rsid w:val="00234D42"/>
    <w:rsid w:val="00270122"/>
    <w:rsid w:val="002705EE"/>
    <w:rsid w:val="00272E71"/>
    <w:rsid w:val="003017BD"/>
    <w:rsid w:val="00343E76"/>
    <w:rsid w:val="0039275A"/>
    <w:rsid w:val="004135E7"/>
    <w:rsid w:val="00417F2F"/>
    <w:rsid w:val="00445D87"/>
    <w:rsid w:val="0048261D"/>
    <w:rsid w:val="0048555C"/>
    <w:rsid w:val="0049419C"/>
    <w:rsid w:val="004A779C"/>
    <w:rsid w:val="004B6E33"/>
    <w:rsid w:val="004C3051"/>
    <w:rsid w:val="004D37F8"/>
    <w:rsid w:val="005052DB"/>
    <w:rsid w:val="00556D9C"/>
    <w:rsid w:val="005B3758"/>
    <w:rsid w:val="005C6991"/>
    <w:rsid w:val="005F17AB"/>
    <w:rsid w:val="0067654A"/>
    <w:rsid w:val="00680427"/>
    <w:rsid w:val="006974EC"/>
    <w:rsid w:val="006A4DE8"/>
    <w:rsid w:val="006F2319"/>
    <w:rsid w:val="006F7DB6"/>
    <w:rsid w:val="00702C11"/>
    <w:rsid w:val="007239CB"/>
    <w:rsid w:val="00736C2B"/>
    <w:rsid w:val="00753204"/>
    <w:rsid w:val="00760DA3"/>
    <w:rsid w:val="00787632"/>
    <w:rsid w:val="007B3C09"/>
    <w:rsid w:val="007C262F"/>
    <w:rsid w:val="00836FD8"/>
    <w:rsid w:val="00866495"/>
    <w:rsid w:val="00934F9C"/>
    <w:rsid w:val="009935C6"/>
    <w:rsid w:val="009B5844"/>
    <w:rsid w:val="009D20FF"/>
    <w:rsid w:val="00A557E8"/>
    <w:rsid w:val="00A702BA"/>
    <w:rsid w:val="00A74D38"/>
    <w:rsid w:val="00A87FE2"/>
    <w:rsid w:val="00AA4E40"/>
    <w:rsid w:val="00AE661A"/>
    <w:rsid w:val="00B26635"/>
    <w:rsid w:val="00B66279"/>
    <w:rsid w:val="00B7159E"/>
    <w:rsid w:val="00B84E6B"/>
    <w:rsid w:val="00BD4717"/>
    <w:rsid w:val="00BF6B8A"/>
    <w:rsid w:val="00C00842"/>
    <w:rsid w:val="00CD5EF5"/>
    <w:rsid w:val="00D1206B"/>
    <w:rsid w:val="00D15D9D"/>
    <w:rsid w:val="00D3323C"/>
    <w:rsid w:val="00D631C4"/>
    <w:rsid w:val="00D72E61"/>
    <w:rsid w:val="00D75096"/>
    <w:rsid w:val="00DB5771"/>
    <w:rsid w:val="00DE5C77"/>
    <w:rsid w:val="00E2782F"/>
    <w:rsid w:val="00E712AD"/>
    <w:rsid w:val="00E757CB"/>
    <w:rsid w:val="00EA0F63"/>
    <w:rsid w:val="00F1397B"/>
    <w:rsid w:val="00FA60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34396"/>
  <w15:chartTrackingRefBased/>
  <w15:docId w15:val="{5FD6E3D0-00E4-6F45-8368-C3852C0ED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736C2B"/>
    <w:pPr>
      <w:spacing w:before="180" w:after="180"/>
      <w:jc w:val="both"/>
    </w:pPr>
    <w:rPr>
      <w:rFonts w:ascii="Arial" w:hAnsi="Arial"/>
      <w:sz w:val="22"/>
    </w:rPr>
  </w:style>
  <w:style w:type="character" w:customStyle="1" w:styleId="BodyTextChar">
    <w:name w:val="Body Text Char"/>
    <w:basedOn w:val="DefaultParagraphFont"/>
    <w:link w:val="BodyText"/>
    <w:rsid w:val="00736C2B"/>
    <w:rPr>
      <w:rFonts w:ascii="Arial" w:hAnsi="Arial"/>
      <w:sz w:val="22"/>
    </w:rPr>
  </w:style>
  <w:style w:type="table" w:styleId="TableGrid">
    <w:name w:val="Table Grid"/>
    <w:basedOn w:val="TableNormal"/>
    <w:uiPriority w:val="39"/>
    <w:rsid w:val="004D37F8"/>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3051"/>
    <w:rPr>
      <w:color w:val="0563C1" w:themeColor="hyperlink"/>
      <w:u w:val="single"/>
    </w:rPr>
  </w:style>
  <w:style w:type="character" w:styleId="UnresolvedMention">
    <w:name w:val="Unresolved Mention"/>
    <w:basedOn w:val="DefaultParagraphFont"/>
    <w:uiPriority w:val="99"/>
    <w:rsid w:val="004C3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1234</Words>
  <Characters>6730</Characters>
  <Application>Microsoft Office Word</Application>
  <DocSecurity>0</DocSecurity>
  <Lines>176</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Joshua</dc:creator>
  <cp:keywords/>
  <dc:description/>
  <cp:lastModifiedBy>Orlicky, David</cp:lastModifiedBy>
  <cp:revision>4</cp:revision>
  <dcterms:created xsi:type="dcterms:W3CDTF">2026-01-05T16:33:00Z</dcterms:created>
  <dcterms:modified xsi:type="dcterms:W3CDTF">2026-01-05T17:18:00Z</dcterms:modified>
</cp:coreProperties>
</file>