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0EA3B">
      <w:pPr>
        <w:spacing w:after="156" w:afterLines="5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S1 The </w:t>
      </w:r>
      <w:r>
        <w:rPr>
          <w:rFonts w:ascii="Times New Roman" w:hAnsi="Times New Roman" w:eastAsia="PMingLiU" w:cs="Times New Roman"/>
          <w:b/>
          <w:bCs/>
          <w:lang w:eastAsia="zh-TW"/>
        </w:rPr>
        <w:t xml:space="preserve">diagnostic </w:t>
      </w:r>
      <w:r>
        <w:rPr>
          <w:rFonts w:ascii="Times New Roman" w:hAnsi="Times New Roman" w:cs="Times New Roman"/>
          <w:b/>
          <w:bCs/>
        </w:rPr>
        <w:t>efficiency f</w:t>
      </w:r>
      <w:r>
        <w:rPr>
          <w:rFonts w:ascii="Times New Roman" w:hAnsi="Times New Roman" w:eastAsia="宋体" w:cs="Times New Roman"/>
          <w:b/>
          <w:bCs/>
          <w:lang w:bidi="ar"/>
        </w:rPr>
        <w:t>or women with high-grade cervical lesions</w:t>
      </w:r>
    </w:p>
    <w:tbl>
      <w:tblPr>
        <w:tblStyle w:val="5"/>
        <w:tblW w:w="58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1850"/>
        <w:gridCol w:w="1516"/>
        <w:gridCol w:w="1536"/>
        <w:gridCol w:w="1716"/>
        <w:gridCol w:w="1896"/>
      </w:tblGrid>
      <w:tr w14:paraId="4C9A4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2187471">
            <w:pPr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Items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F37CB8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Sensitivity</w:t>
            </w:r>
          </w:p>
          <w:p w14:paraId="1A88920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  <w:tc>
          <w:tcPr>
            <w:tcW w:w="77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457E58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Specificity</w:t>
            </w:r>
          </w:p>
          <w:p w14:paraId="3B0E0A1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  <w:tc>
          <w:tcPr>
            <w:tcW w:w="77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4A70E1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PPV</w:t>
            </w:r>
          </w:p>
          <w:p w14:paraId="37D394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  <w:tc>
          <w:tcPr>
            <w:tcW w:w="82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B06AC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NPV</w:t>
            </w:r>
          </w:p>
          <w:p w14:paraId="5A039D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  <w:tc>
          <w:tcPr>
            <w:tcW w:w="9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7C21B3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AUC</w:t>
            </w:r>
          </w:p>
          <w:p w14:paraId="594C58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(95% CI)</w:t>
            </w:r>
          </w:p>
        </w:tc>
      </w:tr>
      <w:tr w14:paraId="2C4F5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6F5BC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CIN2+ lesions</w:t>
            </w:r>
          </w:p>
        </w:tc>
      </w:tr>
      <w:tr w14:paraId="69438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285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CISCER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2193CF0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76.1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66.1-86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7DD295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89.1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84.7-93.5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A482723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61.8-82.2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E8279D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86.9-95.1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EC36697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</w:rPr>
              <w:t xml:space="preserve">0.826 </w:t>
            </w:r>
            <w:r>
              <w:rPr>
                <w:rFonts w:ascii="Times New Roman" w:hAnsi="Times New Roman" w:eastAsia="PMingLiU" w:cs="Times New Roman"/>
                <w:lang w:eastAsia="zh-TW"/>
              </w:rPr>
              <w:t>(</w:t>
            </w:r>
            <w:r>
              <w:rPr>
                <w:rFonts w:ascii="Times New Roman" w:hAnsi="Times New Roman" w:cs="Times New Roman"/>
              </w:rPr>
              <w:t>0.754-0.897</w:t>
            </w:r>
            <w:r>
              <w:rPr>
                <w:rFonts w:ascii="Times New Roman" w:hAnsi="Times New Roman" w:eastAsia="PMingLiU" w:cs="Times New Roman"/>
                <w:lang w:eastAsia="zh-TW"/>
              </w:rPr>
              <w:t>)</w:t>
            </w:r>
          </w:p>
        </w:tc>
      </w:tr>
      <w:tr w14:paraId="07D15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CEB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PAX1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m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6136EF8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66.2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55.2-77.2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45C589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89.6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85.3-93.9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364D15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70.1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59.2-81.1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A0FD0A7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87.8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83.2-92.4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436046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</w:rPr>
              <w:t xml:space="preserve">0.779 </w:t>
            </w:r>
            <w:r>
              <w:rPr>
                <w:rFonts w:ascii="Times New Roman" w:hAnsi="Times New Roman" w:eastAsia="PMingLiU" w:cs="Times New Roman"/>
                <w:lang w:eastAsia="zh-TW"/>
              </w:rPr>
              <w:t>(</w:t>
            </w:r>
            <w:r>
              <w:rPr>
                <w:rFonts w:ascii="Times New Roman" w:hAnsi="Times New Roman" w:cs="Times New Roman"/>
              </w:rPr>
              <w:t>0.703-0.856</w:t>
            </w:r>
            <w:r>
              <w:rPr>
                <w:rFonts w:ascii="Times New Roman" w:hAnsi="Times New Roman" w:eastAsia="PMingLiU" w:cs="Times New Roman"/>
                <w:lang w:eastAsia="zh-TW"/>
              </w:rPr>
              <w:t>)</w:t>
            </w:r>
          </w:p>
        </w:tc>
      </w:tr>
      <w:tr w14:paraId="1ADD2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2A4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JAM3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m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A61BB4F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57.7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46.3-69.2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844DC0A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94.8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91.7-97.9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A8FD62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80.4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69.5-91.3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83AA52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85.9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81.2-90.6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06FC4C9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</w:rPr>
              <w:t xml:space="preserve">0.763 </w:t>
            </w:r>
            <w:r>
              <w:rPr>
                <w:rFonts w:ascii="Times New Roman" w:hAnsi="Times New Roman" w:eastAsia="PMingLiU" w:cs="Times New Roman"/>
                <w:lang w:eastAsia="zh-TW"/>
              </w:rPr>
              <w:t>(</w:t>
            </w:r>
            <w:r>
              <w:rPr>
                <w:rFonts w:ascii="Times New Roman" w:hAnsi="Times New Roman" w:cs="Times New Roman"/>
              </w:rPr>
              <w:t>0.69-0.836</w:t>
            </w:r>
            <w:r>
              <w:rPr>
                <w:rFonts w:ascii="Times New Roman" w:hAnsi="Times New Roman" w:eastAsia="PMingLiU" w:cs="Times New Roman"/>
                <w:lang w:eastAsia="zh-TW"/>
              </w:rPr>
              <w:t>)</w:t>
            </w:r>
          </w:p>
        </w:tc>
      </w:tr>
      <w:tr w14:paraId="6BEF1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60B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LBC (≥ASC-US)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659D361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58.3-79.8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D1129C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52.3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45.3-59.4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85A60AF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34.8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26.9-42.6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B2A0FDF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82.1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75.3-88.9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C2FAC3B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</w:rPr>
              <w:t xml:space="preserve">0.607 </w:t>
            </w:r>
            <w:r>
              <w:rPr>
                <w:rFonts w:ascii="Times New Roman" w:hAnsi="Times New Roman" w:eastAsia="PMingLiU" w:cs="Times New Roman"/>
                <w:lang w:eastAsia="zh-TW"/>
              </w:rPr>
              <w:t>(</w:t>
            </w:r>
            <w:r>
              <w:rPr>
                <w:rFonts w:ascii="Times New Roman" w:hAnsi="Times New Roman" w:cs="Times New Roman"/>
              </w:rPr>
              <w:t>0.518-0.696</w:t>
            </w:r>
            <w:r>
              <w:rPr>
                <w:rFonts w:ascii="Times New Roman" w:hAnsi="Times New Roman" w:eastAsia="PMingLiU" w:cs="Times New Roman"/>
                <w:lang w:eastAsia="zh-TW"/>
              </w:rPr>
              <w:t>)</w:t>
            </w:r>
          </w:p>
        </w:tc>
      </w:tr>
      <w:tr w14:paraId="036C1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055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LBC (≥LSIL)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A328725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50.7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39.1-62.3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631F3C7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77.2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71.3-83.1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04F2B8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45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34.1-55.9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8A06442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75.3-86.6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FC63F02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</w:rPr>
              <w:t xml:space="preserve">0.64 </w:t>
            </w:r>
            <w:r>
              <w:rPr>
                <w:rFonts w:ascii="Times New Roman" w:hAnsi="Times New Roman" w:eastAsia="PMingLiU" w:cs="Times New Roman"/>
                <w:lang w:eastAsia="zh-TW"/>
              </w:rPr>
              <w:t>(</w:t>
            </w:r>
            <w:r>
              <w:rPr>
                <w:rFonts w:ascii="Times New Roman" w:hAnsi="Times New Roman" w:cs="Times New Roman"/>
              </w:rPr>
              <w:t>0.552-0.727</w:t>
            </w:r>
            <w:r>
              <w:rPr>
                <w:rFonts w:ascii="Times New Roman" w:hAnsi="Times New Roman" w:eastAsia="PMingLiU" w:cs="Times New Roman"/>
                <w:lang w:eastAsia="zh-TW"/>
              </w:rPr>
              <w:t>)</w:t>
            </w:r>
          </w:p>
        </w:tc>
      </w:tr>
      <w:tr w14:paraId="38A76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8027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LBC (≥HISL)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133AD1A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26.8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16.5-37.1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684B3C8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97.4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95.2-99.7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F1EAE2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79.2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62.9-95.4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CC90CE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78.3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73.1-83.5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DC0B38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</w:rPr>
              <w:t xml:space="preserve">0.621 </w:t>
            </w:r>
            <w:r>
              <w:rPr>
                <w:rFonts w:ascii="Times New Roman" w:hAnsi="Times New Roman" w:eastAsia="PMingLiU" w:cs="Times New Roman"/>
                <w:lang w:eastAsia="zh-TW"/>
              </w:rPr>
              <w:t>(</w:t>
            </w:r>
            <w:r>
              <w:rPr>
                <w:rFonts w:ascii="Times New Roman" w:hAnsi="Times New Roman" w:cs="Times New Roman"/>
              </w:rPr>
              <w:t>0.558-0.684</w:t>
            </w:r>
            <w:r>
              <w:rPr>
                <w:rFonts w:ascii="Times New Roman" w:hAnsi="Times New Roman" w:eastAsia="PMingLiU" w:cs="Times New Roman"/>
                <w:lang w:eastAsia="zh-TW"/>
              </w:rPr>
              <w:t>)</w:t>
            </w:r>
          </w:p>
        </w:tc>
      </w:tr>
      <w:tr w14:paraId="46794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B37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hrHPV+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3B31B2E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87-98.9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4085E8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7.3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3.6-10.9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2411A3A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26.9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21.4-32.5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2D0A5BB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73.7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53.9-93.5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6F09462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</w:rPr>
              <w:t xml:space="preserve">0.501 </w:t>
            </w:r>
            <w:r>
              <w:rPr>
                <w:rFonts w:ascii="Times New Roman" w:hAnsi="Times New Roman" w:eastAsia="PMingLiU" w:cs="Times New Roman"/>
                <w:lang w:eastAsia="zh-TW"/>
              </w:rPr>
              <w:t>(</w:t>
            </w:r>
            <w:r>
              <w:rPr>
                <w:rFonts w:ascii="Times New Roman" w:hAnsi="Times New Roman" w:cs="Times New Roman"/>
              </w:rPr>
              <w:t>0.453-0.549</w:t>
            </w:r>
            <w:r>
              <w:rPr>
                <w:rFonts w:ascii="Times New Roman" w:hAnsi="Times New Roman" w:eastAsia="PMingLiU" w:cs="Times New Roman"/>
                <w:lang w:eastAsia="zh-TW"/>
              </w:rPr>
              <w:t>)</w:t>
            </w:r>
          </w:p>
        </w:tc>
      </w:tr>
      <w:tr w14:paraId="0E0E6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917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HPV16/18+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0719B10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50.7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39.1-62.3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]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B91FA6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66.3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59.7-73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A92A19A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35.6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26.3-45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5595DD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78.5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72.2-84.8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7B82273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</w:rPr>
              <w:t xml:space="preserve">0.585 </w:t>
            </w:r>
            <w:r>
              <w:rPr>
                <w:rFonts w:ascii="Times New Roman" w:hAnsi="Times New Roman" w:eastAsia="PMingLiU" w:cs="Times New Roman"/>
                <w:lang w:eastAsia="zh-TW"/>
              </w:rPr>
              <w:t>(</w:t>
            </w:r>
            <w:r>
              <w:rPr>
                <w:rFonts w:ascii="Times New Roman" w:hAnsi="Times New Roman" w:cs="Times New Roman"/>
              </w:rPr>
              <w:t>0.494-0.677</w:t>
            </w:r>
            <w:r>
              <w:rPr>
                <w:rFonts w:ascii="Times New Roman" w:hAnsi="Times New Roman" w:eastAsia="PMingLiU" w:cs="Times New Roman"/>
                <w:lang w:eastAsia="zh-TW"/>
              </w:rPr>
              <w:t>)</w:t>
            </w:r>
          </w:p>
        </w:tc>
      </w:tr>
      <w:tr w14:paraId="1E190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1D7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CISCER 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hrHPV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038701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97.2 (90.2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99.7)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624DEA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6.2 (3.3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10.6)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B02AFB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27.6 (22.2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33.6)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E103A2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85.7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(57.2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98.2)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0E29E1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hint="eastAsia" w:ascii="Times New Roman" w:hAnsi="Times New Roman" w:cs="Times New Roman"/>
                <w:color w:val="FF0000"/>
              </w:rPr>
              <w:t>0.517 (0.491</w:t>
            </w:r>
            <w:r>
              <w:rPr>
                <w:rFonts w:hint="eastAsia" w:ascii="Times New Roman" w:hAnsi="Times New Roman" w:cs="Times New Roman"/>
                <w:color w:val="FF000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</w:rPr>
              <w:t>0.543)</w:t>
            </w:r>
          </w:p>
        </w:tc>
      </w:tr>
      <w:tr w14:paraId="2C749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A02784">
            <w:pPr>
              <w:rPr>
                <w:rFonts w:ascii="Times New Roman" w:hAnsi="Times New Roman" w:cs="Times New Roman" w:eastAsiaTheme="minorEastAsia"/>
                <w:b/>
                <w:bCs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CISCER 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and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hrHPV</w:t>
            </w:r>
          </w:p>
        </w:tc>
        <w:tc>
          <w:tcPr>
            <w:tcW w:w="8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67A97257">
            <w:pPr>
              <w:rPr>
                <w:rFonts w:hint="default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71.8</w:t>
            </w:r>
            <w:r>
              <w:rPr>
                <w:rFonts w:hint="default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ab/>
            </w:r>
            <w:r>
              <w:rPr>
                <w:rFonts w:hint="default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(59.9–81.9)</w:t>
            </w:r>
          </w:p>
        </w:tc>
        <w:tc>
          <w:tcPr>
            <w:tcW w:w="7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672748ED">
            <w:pPr>
              <w:rPr>
                <w:rFonts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90.2(85.1</w:t>
            </w: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en-GB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94)</w:t>
            </w:r>
          </w:p>
        </w:tc>
        <w:tc>
          <w:tcPr>
            <w:tcW w:w="7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51053A2C">
            <w:pPr>
              <w:rPr>
                <w:rFonts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72.9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ab/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(60.9</w:t>
            </w:r>
            <w:r>
              <w:rPr>
                <w:rFonts w:hint="default" w:ascii="Times New Roman" w:hAnsi="Times New Roman" w:cs="Times New Roman"/>
                <w:color w:val="FF0000"/>
                <w:kern w:val="2"/>
                <w:sz w:val="20"/>
                <w:szCs w:val="20"/>
                <w:lang w:val="en-GB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82.8)</w:t>
            </w:r>
          </w:p>
        </w:tc>
        <w:tc>
          <w:tcPr>
            <w:tcW w:w="8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009ABF7A">
            <w:pPr>
              <w:rPr>
                <w:rFonts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89.7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ab/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(84.5</w:t>
            </w:r>
            <w:r>
              <w:rPr>
                <w:rFonts w:hint="default" w:ascii="Times New Roman" w:hAnsi="Times New Roman" w:cs="Times New Roman"/>
                <w:color w:val="FF0000"/>
                <w:kern w:val="2"/>
                <w:sz w:val="20"/>
                <w:szCs w:val="20"/>
                <w:lang w:val="en-GB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93.6)</w:t>
            </w:r>
          </w:p>
        </w:tc>
        <w:tc>
          <w:tcPr>
            <w:tcW w:w="9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53CEC0B0">
            <w:pPr>
              <w:rPr>
                <w:rFonts w:ascii="Times New Roman" w:hAnsi="Times New Roman" w:cs="Times New Roman" w:eastAsiaTheme="minorEastAsia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1"/>
                <w:szCs w:val="24"/>
                <w:lang w:val="en-US" w:eastAsia="zh-CN" w:bidi="ar-SA"/>
              </w:rPr>
              <w:t>0.810 (0.753</w:t>
            </w:r>
            <w:r>
              <w:rPr>
                <w:rFonts w:hint="eastAsia" w:ascii="Times New Roman" w:hAnsi="Times New Roman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1"/>
                <w:szCs w:val="24"/>
                <w:lang w:val="en-US" w:eastAsia="zh-CN" w:bidi="ar-SA"/>
              </w:rPr>
              <w:t>0.867)</w:t>
            </w:r>
          </w:p>
        </w:tc>
      </w:tr>
      <w:tr w14:paraId="13EBE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99DC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CIN3+ lesions</w:t>
            </w:r>
          </w:p>
        </w:tc>
      </w:tr>
      <w:tr w14:paraId="38CB6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C132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CISCER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E4FAB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87.8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77.8-97.8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51CE8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82.5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77.5-87.5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CFC0E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36.7-59.3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9CCF7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97.4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95.1-99.6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03342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0.852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0.777-0.927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</w:tr>
      <w:tr w14:paraId="4A0E4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2C0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PAX1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m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3B702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75.6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62.5-88.8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B4DB0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83.9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-88.7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8A275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46.3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34.3-58.2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97368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94.9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91.9-98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9EA4D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0.797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0.707-0.887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</w:tr>
      <w:tr w14:paraId="49FEA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E6DD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JAM3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m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594E6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68.3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-82.5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C6099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89.7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85.7-93.7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9614D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54.9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41.2-68.6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C9157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93.9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90.7-97.1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DB252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0.79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0.699-0.881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</w:tr>
      <w:tr w14:paraId="26AB6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7A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LBC (&gt;ASC-US)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DB366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73.2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59.6-86.7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3D5F9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50.2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43.7-56.8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2BAAE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21.3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14.5-28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57869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91.1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-96.1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E2201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0.617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0.516-0.718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</w:tr>
      <w:tr w14:paraId="3618A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01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LBC (&gt;LSIL)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A9A9F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58.5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43.5-73.6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63DB6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74.9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69.2-80.6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A9B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-40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BD292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90.8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86.6-94.9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799EA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0.667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0.563-0.771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</w:tr>
      <w:tr w14:paraId="056B9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0FC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LBC (≥HISL)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8A160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34.1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19.6-48.7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3C781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95.5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92.8-98.2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95B5C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58.3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38.6-78.1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29471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88.7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84.8-92.7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584FC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0.648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0.562-0.734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</w:tr>
      <w:tr w14:paraId="04B0F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E91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hrHPV+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EC3EE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95.1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88.5-100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.0)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AF370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7.6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4.1-11.1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FDE50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15.9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11.3-20.5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C41A8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89.5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75.7-103.3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B3EB0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0.514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0.463-0.564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</w:tr>
      <w:tr w14:paraId="2CB1F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8F16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HPV16/18+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7429B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53.7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38.4-68.9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77FAC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64.6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58.3-70.9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C3CFB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21.8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13.7-29.8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6C95E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88.3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83.4-93.3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D0127">
            <w:pP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0.591 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0.483-0.699</w:t>
            </w:r>
            <w:r>
              <w:rPr>
                <w:rFonts w:ascii="Times New Roman" w:hAnsi="Times New Roman" w:eastAsia="PMingLiU" w:cs="Times New Roman"/>
                <w:sz w:val="20"/>
                <w:szCs w:val="20"/>
                <w:lang w:eastAsia="zh-TW"/>
              </w:rPr>
              <w:t>)</w:t>
            </w:r>
          </w:p>
        </w:tc>
      </w:tr>
      <w:tr w14:paraId="6EB82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4C072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CISCER 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hrHPV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DA9B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100.0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(91.4–100.0)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9A292">
            <w:pPr>
              <w:rPr>
                <w:rFonts w:hint="eastAsia" w:ascii="Times New Roman" w:hAnsi="Times New Roman" w:cs="Times New Roman" w:eastAsiaTheme="minorEastAsia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6.3% (3.5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10.3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2558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16.4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(12.0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21.6)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C7A7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100.0 (76.8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100.0)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63DB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0.531 (0.515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0.547)</w:t>
            </w:r>
          </w:p>
        </w:tc>
      </w:tr>
      <w:tr w14:paraId="3F38A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A90E05">
            <w:pPr>
              <w:rPr>
                <w:rFonts w:ascii="Times New Roman" w:hAnsi="Times New Roman" w:cs="Times New Roman" w:eastAsiaTheme="minorEastAsia"/>
                <w:b/>
                <w:bCs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CISCER 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and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hrHPV</w:t>
            </w:r>
          </w:p>
        </w:tc>
        <w:tc>
          <w:tcPr>
            <w:tcW w:w="8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948CA6">
            <w:pPr>
              <w:rPr>
                <w:rFonts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82.9</w:t>
            </w:r>
            <w:r>
              <w:rPr>
                <w:rFonts w:hint="eastAsia" w:ascii="Times New Roman" w:hAnsi="Times New Roman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(67.9</w:t>
            </w:r>
            <w:r>
              <w:rPr>
                <w:rFonts w:hint="eastAsia" w:ascii="Times New Roman" w:hAnsi="Times New Roman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92.8)</w:t>
            </w:r>
          </w:p>
        </w:tc>
        <w:tc>
          <w:tcPr>
            <w:tcW w:w="7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93639E">
            <w:pPr>
              <w:rPr>
                <w:rFonts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83.9 (78.4</w:t>
            </w:r>
            <w:r>
              <w:rPr>
                <w:rFonts w:hint="eastAsia" w:ascii="Times New Roman" w:hAnsi="Times New Roman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88.4)</w:t>
            </w:r>
          </w:p>
        </w:tc>
        <w:tc>
          <w:tcPr>
            <w:tcW w:w="7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AAE4F9">
            <w:pPr>
              <w:rPr>
                <w:rFonts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48.6</w:t>
            </w:r>
            <w:r>
              <w:rPr>
                <w:rFonts w:hint="eastAsia" w:ascii="Times New Roman" w:hAnsi="Times New Roman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(36.4</w:t>
            </w:r>
            <w:r>
              <w:rPr>
                <w:rFonts w:hint="eastAsia" w:ascii="Times New Roman" w:hAnsi="Times New Roman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60.8)</w:t>
            </w:r>
          </w:p>
        </w:tc>
        <w:tc>
          <w:tcPr>
            <w:tcW w:w="8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626A8F">
            <w:pPr>
              <w:rPr>
                <w:rFonts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96.4 (92.7</w:t>
            </w:r>
            <w:r>
              <w:rPr>
                <w:rFonts w:hint="eastAsia" w:ascii="Times New Roman" w:hAnsi="Times New Roman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  <w:t>98.5)</w:t>
            </w:r>
          </w:p>
        </w:tc>
        <w:tc>
          <w:tcPr>
            <w:tcW w:w="9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D83C8C">
            <w:pPr>
              <w:rPr>
                <w:rFonts w:ascii="Times New Roman" w:hAnsi="Times New Roman" w:cs="Times New Roman" w:eastAsiaTheme="minorEastAsia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0.834 (0.771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</w:rPr>
              <w:t>0.897)</w:t>
            </w:r>
          </w:p>
        </w:tc>
      </w:tr>
    </w:tbl>
    <w:p w14:paraId="323B7461">
      <w:pPr>
        <w:rPr>
          <w:rFonts w:hint="eastAsia" w:ascii="Times New Roman" w:hAnsi="Times New Roman" w:cs="Times New Roman"/>
          <w:color w:val="FF0000"/>
          <w:sz w:val="18"/>
          <w:szCs w:val="18"/>
        </w:rPr>
      </w:pPr>
      <w:r>
        <w:rPr>
          <w:rFonts w:hint="eastAsia" w:ascii="Times New Roman" w:hAnsi="Times New Roman" w:cs="Times New Roman"/>
          <w:color w:val="FF0000"/>
          <w:sz w:val="18"/>
          <w:szCs w:val="18"/>
        </w:rPr>
        <w:t xml:space="preserve">Combined (CISCER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GB"/>
        </w:rPr>
        <w:t>and</w:t>
      </w:r>
      <w:r>
        <w:rPr>
          <w:rFonts w:hint="eastAsia" w:ascii="Times New Roman" w:hAnsi="Times New Roman" w:cs="Times New Roman"/>
          <w:color w:val="FF0000"/>
          <w:sz w:val="18"/>
          <w:szCs w:val="18"/>
        </w:rPr>
        <w:t xml:space="preserve"> hrHPV) vs CISCER alone (CIN2+): DeLong test Z = 0.375, p = 0.707 </w:t>
      </w:r>
    </w:p>
    <w:p w14:paraId="58F12D30">
      <w:pPr>
        <w:rPr>
          <w:rFonts w:hint="eastAsia"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color w:val="FF0000"/>
          <w:sz w:val="18"/>
          <w:szCs w:val="18"/>
        </w:rPr>
        <w:t xml:space="preserve">Combined (CISCER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GB"/>
        </w:rPr>
        <w:t>and</w:t>
      </w:r>
      <w:r>
        <w:rPr>
          <w:rFonts w:hint="eastAsia" w:ascii="Times New Roman" w:hAnsi="Times New Roman" w:cs="Times New Roman"/>
          <w:color w:val="FF0000"/>
          <w:sz w:val="18"/>
          <w:szCs w:val="18"/>
        </w:rPr>
        <w:t xml:space="preserve"> hrHPV) vs CISCER alone (CIN3+): DeLong test Z = 1.143, p = 0.253 </w:t>
      </w:r>
    </w:p>
    <w:p w14:paraId="3BEFBA87">
      <w:pPr>
        <w:rPr>
          <w:rFonts w:ascii="Times New Roman" w:hAnsi="Times New Roman" w:eastAsia="PMingLiU" w:cs="Times New Roman"/>
          <w:sz w:val="18"/>
          <w:szCs w:val="18"/>
          <w:lang w:eastAsia="zh-TW"/>
        </w:rPr>
      </w:pPr>
      <w:r>
        <w:rPr>
          <w:rFonts w:ascii="Times New Roman" w:hAnsi="Times New Roman" w:cs="Times New Roman"/>
          <w:sz w:val="18"/>
          <w:szCs w:val="18"/>
        </w:rPr>
        <w:t>hrHPV genotypes: HPV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16/18/</w:t>
      </w:r>
      <w:r>
        <w:rPr>
          <w:rFonts w:ascii="Times New Roman" w:hAnsi="Times New Roman" w:cs="Times New Roman"/>
          <w:sz w:val="18"/>
          <w:szCs w:val="18"/>
        </w:rPr>
        <w:t xml:space="preserve">31/33/35/39/45/51/52/56/58/59/66/68; 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CISCER positive criteria: </w:t>
      </w: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 xml:space="preserve">either </w:t>
      </w:r>
      <w:r>
        <w:rPr>
          <w:rFonts w:ascii="Times New Roman" w:hAnsi="Times New Roman" w:cs="Times New Roman"/>
          <w:sz w:val="18"/>
          <w:szCs w:val="18"/>
          <w:lang w:val="en-GB"/>
        </w:rPr>
        <w:t>ΔCt</w:t>
      </w:r>
      <w:r>
        <w:rPr>
          <w:rFonts w:ascii="Times New Roman" w:hAnsi="Times New Roman" w:cs="Times New Roman"/>
          <w:i/>
          <w:sz w:val="18"/>
          <w:szCs w:val="18"/>
          <w:lang w:val="en-GB"/>
        </w:rPr>
        <w:t>PAX1</w:t>
      </w:r>
      <w:r>
        <w:rPr>
          <w:rFonts w:ascii="Times New Roman" w:hAnsi="Times New Roman" w:eastAsia="PMingLiU" w:cs="Times New Roman"/>
          <w:i/>
          <w:sz w:val="18"/>
          <w:szCs w:val="18"/>
          <w:lang w:val="en-GB" w:eastAsia="zh-TW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GB"/>
        </w:rPr>
        <w:t>≤6.6 or ΔCt</w:t>
      </w:r>
      <w:r>
        <w:rPr>
          <w:rFonts w:ascii="Times New Roman" w:hAnsi="Times New Roman" w:cs="Times New Roman"/>
          <w:i/>
          <w:sz w:val="18"/>
          <w:szCs w:val="18"/>
          <w:lang w:val="en-GB"/>
        </w:rPr>
        <w:t>JAM3</w:t>
      </w:r>
      <w:r>
        <w:rPr>
          <w:rFonts w:ascii="Times New Roman" w:hAnsi="Times New Roman" w:eastAsia="PMingLiU" w:cs="Times New Roman"/>
          <w:i/>
          <w:sz w:val="18"/>
          <w:szCs w:val="18"/>
          <w:lang w:val="en-GB" w:eastAsia="zh-TW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GB"/>
        </w:rPr>
        <w:t>≤10.0; CISCER negative criteria: ΔCt</w:t>
      </w:r>
      <w:r>
        <w:rPr>
          <w:rFonts w:ascii="Times New Roman" w:hAnsi="Times New Roman" w:cs="Times New Roman"/>
          <w:i/>
          <w:sz w:val="18"/>
          <w:szCs w:val="18"/>
          <w:lang w:val="en-GB"/>
        </w:rPr>
        <w:t>PAX1</w:t>
      </w:r>
      <w:r>
        <w:rPr>
          <w:rFonts w:ascii="Times New Roman" w:hAnsi="Times New Roman" w:eastAsia="PMingLiU" w:cs="Times New Roman"/>
          <w:i/>
          <w:sz w:val="18"/>
          <w:szCs w:val="18"/>
          <w:lang w:val="en-GB" w:eastAsia="zh-TW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GB"/>
        </w:rPr>
        <w:t>&gt;6.6 and</w:t>
      </w: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GB"/>
        </w:rPr>
        <w:t>ΔCt</w:t>
      </w:r>
      <w:r>
        <w:rPr>
          <w:rFonts w:ascii="Times New Roman" w:hAnsi="Times New Roman" w:cs="Times New Roman"/>
          <w:i/>
          <w:sz w:val="18"/>
          <w:szCs w:val="18"/>
          <w:lang w:val="en-GB"/>
        </w:rPr>
        <w:t>JAM3</w:t>
      </w:r>
      <w:r>
        <w:rPr>
          <w:rFonts w:ascii="Times New Roman" w:hAnsi="Times New Roman" w:cs="Times New Roman"/>
          <w:sz w:val="18"/>
          <w:szCs w:val="18"/>
          <w:lang w:val="en-GB"/>
        </w:rPr>
        <w:t>&gt;10.0</w:t>
      </w: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>; CIN2+: CIN2, CIN3, in situ carcinoma, and cancer; CIN3+: CIN3, in situ carcinoma, and cancer.</w:t>
      </w:r>
    </w:p>
    <w:p w14:paraId="4167C72F">
      <w:pPr>
        <w:rPr>
          <w:rFonts w:ascii="Times New Roman" w:hAnsi="Times New Roman" w:eastAsia="PMingLiU" w:cs="Times New Roman"/>
          <w:sz w:val="18"/>
          <w:szCs w:val="18"/>
          <w:lang w:val="en-GB" w:eastAsia="zh-TW"/>
        </w:rPr>
      </w:pP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>.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Abbreviations: </w:t>
      </w: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 xml:space="preserve">PPV: positive predictive value; NPV: negative predictive value; CI: confidence interval, AUC: 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 xml:space="preserve">area under curve; </w:t>
      </w:r>
      <w:r>
        <w:rPr>
          <w:rFonts w:ascii="Times New Roman" w:hAnsi="Times New Roman" w:cs="Times New Roman"/>
          <w:sz w:val="18"/>
          <w:szCs w:val="18"/>
        </w:rPr>
        <w:t xml:space="preserve">CIN: cervical intraepithelial neoplasia; </w:t>
      </w:r>
      <w:r>
        <w:rPr>
          <w:rFonts w:ascii="Times New Roman" w:hAnsi="Times New Roman" w:eastAsia="PMingLiU" w:cs="Times New Roman"/>
          <w:i/>
          <w:iCs/>
          <w:sz w:val="18"/>
          <w:szCs w:val="18"/>
          <w:lang w:eastAsia="zh-TW"/>
        </w:rPr>
        <w:t>PAX1</w:t>
      </w:r>
      <w:r>
        <w:rPr>
          <w:rFonts w:ascii="Times New Roman" w:hAnsi="Times New Roman" w:eastAsia="PMingLiU" w:cs="Times New Roman"/>
          <w:i/>
          <w:iCs/>
          <w:sz w:val="18"/>
          <w:szCs w:val="18"/>
          <w:vertAlign w:val="superscript"/>
          <w:lang w:eastAsia="zh-TW"/>
        </w:rPr>
        <w:t>m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 xml:space="preserve">: </w:t>
      </w:r>
      <w:r>
        <w:rPr>
          <w:rFonts w:ascii="Times New Roman" w:hAnsi="Times New Roman" w:eastAsia="PMingLiU" w:cs="Times New Roman"/>
          <w:i/>
          <w:iCs/>
          <w:sz w:val="18"/>
          <w:szCs w:val="18"/>
          <w:lang w:eastAsia="zh-TW"/>
        </w:rPr>
        <w:t>PAX1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 xml:space="preserve"> methylation; </w:t>
      </w:r>
      <w:r>
        <w:rPr>
          <w:rFonts w:ascii="Times New Roman" w:hAnsi="Times New Roman" w:eastAsia="PMingLiU" w:cs="Times New Roman"/>
          <w:i/>
          <w:iCs/>
          <w:sz w:val="18"/>
          <w:szCs w:val="18"/>
          <w:lang w:eastAsia="zh-TW"/>
        </w:rPr>
        <w:t>JAM3</w:t>
      </w:r>
      <w:r>
        <w:rPr>
          <w:rFonts w:ascii="Times New Roman" w:hAnsi="Times New Roman" w:eastAsia="PMingLiU" w:cs="Times New Roman"/>
          <w:i/>
          <w:iCs/>
          <w:sz w:val="18"/>
          <w:szCs w:val="18"/>
          <w:vertAlign w:val="superscript"/>
          <w:lang w:eastAsia="zh-TW"/>
        </w:rPr>
        <w:t>m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 xml:space="preserve">: </w:t>
      </w:r>
      <w:r>
        <w:rPr>
          <w:rFonts w:ascii="Times New Roman" w:hAnsi="Times New Roman" w:eastAsia="PMingLiU" w:cs="Times New Roman"/>
          <w:i/>
          <w:iCs/>
          <w:sz w:val="18"/>
          <w:szCs w:val="18"/>
          <w:lang w:eastAsia="zh-TW"/>
        </w:rPr>
        <w:t>JAM3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 xml:space="preserve"> methylation; LBC: liquid-based cytology; </w:t>
      </w:r>
      <w:r>
        <w:rPr>
          <w:rFonts w:ascii="Times New Roman" w:hAnsi="Times New Roman" w:cs="Times New Roman"/>
          <w:sz w:val="18"/>
          <w:szCs w:val="18"/>
        </w:rPr>
        <w:t xml:space="preserve">ASC-US: atypical squamous cells of undetermined </w:t>
      </w:r>
      <w:r>
        <w:rPr>
          <w:rFonts w:ascii="Times New Roman" w:hAnsi="Times New Roman" w:eastAsia="等线" w:cs="Times New Roman"/>
          <w:sz w:val="18"/>
          <w:szCs w:val="18"/>
          <w:lang w:val="en-GB"/>
        </w:rPr>
        <w:t>significance; LSIL: low-grade squamous intraepithelial lesion; HSIL: high-grade squamous intraepithelial lesion; HPV: human papillomavirus; hrHPV: high-risk HPV;</w:t>
      </w: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 xml:space="preserve"> HPV16/18: HPV16 or HPV 18 genotypes.</w:t>
      </w:r>
    </w:p>
    <w:p w14:paraId="113CDFFA">
      <w:pPr>
        <w:widowControl/>
        <w:jc w:val="lef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14127886">
      <w:pPr>
        <w:spacing w:after="156" w:afterLines="5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eastAsia="PMingLiU" w:cs="Times New Roman"/>
          <w:b/>
          <w:bCs/>
          <w:lang w:eastAsia="zh-TW"/>
        </w:rPr>
        <w:t>S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hint="eastAsia" w:ascii="Times New Roman" w:hAnsi="Times New Roman" w:eastAsia="PMingLiU" w:cs="Times New Roman"/>
          <w:b/>
          <w:bCs/>
          <w:lang w:eastAsia="zh-TW"/>
        </w:rPr>
        <w:t xml:space="preserve"> </w:t>
      </w:r>
      <w:r>
        <w:rPr>
          <w:rFonts w:hint="eastAsia" w:ascii="Times New Roman" w:hAnsi="Times New Roman" w:cs="Times New Roman"/>
          <w:b/>
          <w:bCs/>
        </w:rPr>
        <w:t>Results of routine leucorrhea and vaginal microecology in 172 women</w:t>
      </w:r>
    </w:p>
    <w:tbl>
      <w:tblPr>
        <w:tblStyle w:val="5"/>
        <w:tblW w:w="9662" w:type="dxa"/>
        <w:jc w:val="center"/>
        <w:tblBorders>
          <w:top w:val="single" w:color="A8A8A8" w:sz="12" w:space="0"/>
          <w:left w:val="none" w:color="auto" w:sz="0" w:space="0"/>
          <w:bottom w:val="single" w:color="A8A8A8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24"/>
        <w:gridCol w:w="1222"/>
        <w:gridCol w:w="1580"/>
        <w:gridCol w:w="1201"/>
        <w:gridCol w:w="1120"/>
        <w:gridCol w:w="1223"/>
        <w:gridCol w:w="792"/>
      </w:tblGrid>
      <w:tr w14:paraId="3E00B8F0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25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90" w:type="dxa"/>
              <w:right w:w="75" w:type="dxa"/>
            </w:tcMar>
            <w:vAlign w:val="center"/>
          </w:tcPr>
          <w:p w14:paraId="23A65F1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Characteristics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90" w:type="dxa"/>
              <w:right w:w="75" w:type="dxa"/>
            </w:tcMar>
            <w:vAlign w:val="center"/>
          </w:tcPr>
          <w:p w14:paraId="409B7204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Unit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671C9D0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Normal</w:t>
            </w:r>
            <w:r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 xml:space="preserve"> [N(%)]</w:t>
            </w:r>
          </w:p>
          <w:p w14:paraId="7657F98A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62</w:t>
            </w:r>
          </w:p>
        </w:tc>
        <w:tc>
          <w:tcPr>
            <w:tcW w:w="12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90" w:type="dxa"/>
              <w:right w:w="75" w:type="dxa"/>
            </w:tcMar>
            <w:vAlign w:val="center"/>
          </w:tcPr>
          <w:p w14:paraId="280D2031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CIN1</w:t>
            </w:r>
            <w:r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 xml:space="preserve"> [N(%)]</w:t>
            </w:r>
          </w:p>
          <w:p w14:paraId="1A98B1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55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90" w:type="dxa"/>
              <w:right w:w="75" w:type="dxa"/>
            </w:tcMar>
            <w:vAlign w:val="center"/>
          </w:tcPr>
          <w:p w14:paraId="6EDB49DC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CIN2</w:t>
            </w:r>
            <w:r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[N(%)]</w:t>
            </w:r>
          </w:p>
          <w:p w14:paraId="6DAD5DA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23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90" w:type="dxa"/>
              <w:right w:w="75" w:type="dxa"/>
            </w:tcMar>
            <w:vAlign w:val="center"/>
          </w:tcPr>
          <w:p w14:paraId="2EEEBCB1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CIN3+</w:t>
            </w:r>
            <w:r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[N(%)]</w:t>
            </w:r>
          </w:p>
          <w:p w14:paraId="17C990D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32</w:t>
            </w: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90" w:type="dxa"/>
              <w:right w:w="75" w:type="dxa"/>
            </w:tcMar>
            <w:vAlign w:val="center"/>
          </w:tcPr>
          <w:p w14:paraId="2AC761D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value</w:t>
            </w:r>
          </w:p>
        </w:tc>
      </w:tr>
      <w:tr w14:paraId="0A9744D0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ABA8144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Vaginal cleanliness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FFE16E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Ⅱ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31C13F8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 (71%)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DAE42C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 (98%)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144C35C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(78%)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607459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 (72%)</w:t>
            </w:r>
          </w:p>
        </w:tc>
        <w:tc>
          <w:tcPr>
            <w:tcW w:w="79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00568E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14:paraId="06A0AF2A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8378493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4E5F1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Ⅲ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74658CD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(29%)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6D873A9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8DA01B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(22%)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E80D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 (28%)</w:t>
            </w:r>
          </w:p>
        </w:tc>
        <w:tc>
          <w:tcPr>
            <w:tcW w:w="79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08EF02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4A7BB01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32F5919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Clue cells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A79F42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0397DDA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(8.1%)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41FEC1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7B1420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(8.7%)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63F5412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(6.3%)</w:t>
            </w:r>
          </w:p>
        </w:tc>
        <w:tc>
          <w:tcPr>
            <w:tcW w:w="79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689199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</w:tr>
      <w:tr w14:paraId="49B16D7F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1BDE695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Candida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D43DE7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4FB92F5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E5A602C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C282E9C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C90DA1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(6.3%)</w:t>
            </w:r>
          </w:p>
        </w:tc>
        <w:tc>
          <w:tcPr>
            <w:tcW w:w="79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C0C29E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</w:tr>
      <w:tr w14:paraId="209D82A2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6C27967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Lactobacillus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DB83D3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Poiret One" w:hAnsi="Poiret One" w:cs="Times New Roman"/>
                <w:b/>
                <w:bCs/>
                <w:sz w:val="18"/>
                <w:szCs w:val="18"/>
              </w:rPr>
              <w:t>－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0010FD7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(11%)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6D85E3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(13%)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5A3A00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(13%)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13FF70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 (41%)</w:t>
            </w:r>
          </w:p>
        </w:tc>
        <w:tc>
          <w:tcPr>
            <w:tcW w:w="792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DF58FE2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14:paraId="25A2D3B1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5A9424D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961641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0848CB7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(6.5%)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BB2BEF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355EE8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(4.3%)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2ACFD12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(9.4%)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1758CA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E21BF2B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29FF707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DD4BD8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6578CDB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(6.5%)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67903A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(13%)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B8E088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(4.3%)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2E98A8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(22%)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474C11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8CCFA5B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FAFA6AB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099C3F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+++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2600A0E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 (76%)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1293ED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 (73%)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65BC429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(78%)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9812E21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 (28%)</w:t>
            </w:r>
          </w:p>
        </w:tc>
        <w:tc>
          <w:tcPr>
            <w:tcW w:w="792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BD36B6C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22B173F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AAD5305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Actinomycetes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656B81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77E20D71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(1.6%)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62AB13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EDE87D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A0E27A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(3.1%)</w:t>
            </w:r>
          </w:p>
        </w:tc>
        <w:tc>
          <w:tcPr>
            <w:tcW w:w="79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C144F1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&gt;0.9</w:t>
            </w:r>
          </w:p>
        </w:tc>
      </w:tr>
      <w:tr w14:paraId="4545980C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A27A953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Enterobacterium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E979C0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2949D8A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109D1F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0C8D34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35D85B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79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5DF5ED2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</w:tr>
      <w:tr w14:paraId="27978B7D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9E6E492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Gardnerella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9DB713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Poiret One" w:hAnsi="Poiret One" w:cs="Times New Roman"/>
                <w:b/>
                <w:bCs/>
                <w:sz w:val="18"/>
                <w:szCs w:val="18"/>
              </w:rPr>
              <w:t>－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0292D2A1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 (97%)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5A70BD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 (93%)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47DBDB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(87%)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6E3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 (66%)</w:t>
            </w:r>
          </w:p>
        </w:tc>
        <w:tc>
          <w:tcPr>
            <w:tcW w:w="792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DBD70A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14:paraId="61F8B78A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BCF058F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015464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5B35A0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(1.6%)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362F8D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6F1866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ABE1B0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(6.3%)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A1E92F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E1E32E9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DA6109C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6D8049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+++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2834FF7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(1.6%)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439D75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(5.5%)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A08082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(13%)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12D227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(22%)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B913EAC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DD938F4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793FA2D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2F1488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++++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2D78DF2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116A3B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C94035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551FD19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(6.3%)</w:t>
            </w:r>
          </w:p>
        </w:tc>
        <w:tc>
          <w:tcPr>
            <w:tcW w:w="792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5677AA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DB817B8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16AABDA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Streptococcus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44FA16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5DF0237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(1.6%)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08D82C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(3.6%)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FDE80A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5FB6722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(3.1%)</w:t>
            </w:r>
          </w:p>
        </w:tc>
        <w:tc>
          <w:tcPr>
            <w:tcW w:w="79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8B0479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&gt;0.9</w:t>
            </w:r>
          </w:p>
        </w:tc>
      </w:tr>
      <w:tr w14:paraId="71C6BC0D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A72C4D6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Other Gram-positive cocci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FF61B2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Poiret One" w:hAnsi="Poiret One" w:cs="Times New Roman"/>
                <w:b/>
                <w:bCs/>
                <w:sz w:val="18"/>
                <w:szCs w:val="18"/>
              </w:rPr>
              <w:t>－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1F7CD06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 (90%)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254F26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 (84%)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FE3A56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 (100%)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B4DD17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 (91%)</w:t>
            </w:r>
          </w:p>
        </w:tc>
        <w:tc>
          <w:tcPr>
            <w:tcW w:w="792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36982A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</w:tr>
      <w:tr w14:paraId="0AC10EE3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0292812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5F3235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0BA0852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(4.8%)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81FC41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(7.3%)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5B35BC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CD5F4C9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71C7BA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552B57E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B64E40C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88D62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+++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42F831D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(4.8%)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69CF52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(9.1%)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E74954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990B28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(9.4%)</w:t>
            </w:r>
          </w:p>
        </w:tc>
        <w:tc>
          <w:tcPr>
            <w:tcW w:w="792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F1D6259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F597837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1096F5A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Microbiota density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2019B9A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Ⅰ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12BB168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(6.5%)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E5ADEC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F21649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(4.3%)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F1BD43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(31%)</w:t>
            </w:r>
          </w:p>
        </w:tc>
        <w:tc>
          <w:tcPr>
            <w:tcW w:w="792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9A8E4A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 w14:paraId="6656226B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665DF1A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D2CAB8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Ⅱ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25BC6382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 (63%)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7423E6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(58%)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361D162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(61%)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AAA8B1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 (38%)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BA7FB0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871F7D3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1734BC6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F2EA9C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Ⅲ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0C34B9C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(31%)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DC893E9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 (40%)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2DF327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(35%)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79F59B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(31%)</w:t>
            </w:r>
          </w:p>
        </w:tc>
        <w:tc>
          <w:tcPr>
            <w:tcW w:w="792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740B52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42D0D0D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73D3A02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Microbiota diversity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2E74F3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Ⅰ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5ED5FD4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(6.5%)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262EEB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86C3BA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(4.3%)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B39E58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(31%)</w:t>
            </w:r>
          </w:p>
        </w:tc>
        <w:tc>
          <w:tcPr>
            <w:tcW w:w="792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726BCFC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14:paraId="305B5B74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F5A8F13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02FC69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Ⅱ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33E1430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 (94%)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3D6212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 (98%)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8C3212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 (96%)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0DA8C6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 (69%)</w:t>
            </w:r>
          </w:p>
        </w:tc>
        <w:tc>
          <w:tcPr>
            <w:tcW w:w="792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B4A66E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3E67FC7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DC21A29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Nugent score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A726D37">
            <w:pPr>
              <w:spacing w:line="240" w:lineRule="atLeast"/>
              <w:jc w:val="center"/>
              <w:rPr>
                <w:rFonts w:hint="eastAsia"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-3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02D4940D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88.8%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0406BA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 xml:space="preserve">47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85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26D95B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11688D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34.8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792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88C92B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14:paraId="636392A7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2B981C5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1B40FE5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4-6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23D2C04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11.3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7270F79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089913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893BE6C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59.3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6FD02D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1812AFF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EE1224C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DED8C10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7+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0D22FC1C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22E7DC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3.6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C9C6A0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(4.3%)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79C587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PMingLiU" w:cs="Times New Roman"/>
                <w:sz w:val="18"/>
                <w:szCs w:val="18"/>
                <w:lang w:eastAsia="zh-TW"/>
              </w:rPr>
              <w:t>6.3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3FBE4B2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7B92956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6F6B842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AV 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2076EDB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0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423487D9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 (76%)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44C63D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(64%)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19E873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 (74%)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9B73D7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 (41%)</w:t>
            </w:r>
          </w:p>
        </w:tc>
        <w:tc>
          <w:tcPr>
            <w:tcW w:w="792" w:type="dxa"/>
            <w:vMerge w:val="restart"/>
            <w:tcBorders>
              <w:top w:val="single" w:color="D3D3D3" w:sz="6" w:space="0"/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5BD3C2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</w:tr>
      <w:tr w14:paraId="04CCC938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573B69D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3316DF2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1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6A53864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(6.5%)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1530F7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 (16%)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A84E82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(13%)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7CAE22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(16%)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D53D98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79B2BB5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F500D29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D15B0FD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2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4433C49C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(9.7%)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10A615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(5.5%)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644800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(8.7%)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CF03BF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(19%)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7399879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5A25956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6E878BF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F6D27DA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3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199EC8B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(6.5%)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B85D06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(9.1%)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7987EF8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(4.3%)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04BC6A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(16%)</w:t>
            </w:r>
          </w:p>
        </w:tc>
        <w:tc>
          <w:tcPr>
            <w:tcW w:w="792" w:type="dxa"/>
            <w:vMerge w:val="continue"/>
            <w:tcBorders>
              <w:left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6102D3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6E1F180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04A1C58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62E4F95">
            <w:pPr>
              <w:spacing w:line="240" w:lineRule="atLeast"/>
              <w:jc w:val="center"/>
              <w:rPr>
                <w:rFonts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b/>
                <w:bCs/>
                <w:sz w:val="18"/>
                <w:szCs w:val="18"/>
                <w:lang w:eastAsia="zh-TW"/>
              </w:rPr>
              <w:t>4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19AFEB7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(1.6%)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CE8C9A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(5.5%)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98D3049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8823CD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(9.4%)</w:t>
            </w:r>
          </w:p>
        </w:tc>
        <w:tc>
          <w:tcPr>
            <w:tcW w:w="792" w:type="dxa"/>
            <w:vMerge w:val="continue"/>
            <w:tcBorders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76488D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259C5A14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DEA5507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Polyamine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1CCA51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52E54781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(3.2%)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0F500E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(7.3%)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23033A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(8.7%)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E3A34B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(22%)</w:t>
            </w:r>
          </w:p>
        </w:tc>
        <w:tc>
          <w:tcPr>
            <w:tcW w:w="79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A04CF9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</w:tr>
      <w:tr w14:paraId="5FE69DCD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A3867BC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Sialidase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0F0998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093E77D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(4.8%)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C87EB2A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(7.3%)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5557A5B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(17%)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B43D590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(31%)</w:t>
            </w:r>
          </w:p>
        </w:tc>
        <w:tc>
          <w:tcPr>
            <w:tcW w:w="79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464F3B7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 w14:paraId="0FADFD71">
        <w:tblPrEx>
          <w:tblBorders>
            <w:top w:val="single" w:color="A8A8A8" w:sz="12" w:space="0"/>
            <w:left w:val="none" w:color="auto" w:sz="0" w:space="0"/>
            <w:bottom w:val="single" w:color="A8A8A8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524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D40B816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Leukocyte esterase</w:t>
            </w:r>
          </w:p>
        </w:tc>
        <w:tc>
          <w:tcPr>
            <w:tcW w:w="122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6E2EC1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+</w:t>
            </w:r>
          </w:p>
        </w:tc>
        <w:tc>
          <w:tcPr>
            <w:tcW w:w="1580" w:type="dxa"/>
            <w:tcBorders>
              <w:top w:val="single" w:color="D3D3D3" w:sz="6" w:space="0"/>
              <w:left w:val="nil"/>
              <w:bottom w:val="nil"/>
              <w:right w:val="nil"/>
            </w:tcBorders>
            <w:vAlign w:val="center"/>
          </w:tcPr>
          <w:p w14:paraId="6A8764B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(8.1%)</w:t>
            </w:r>
          </w:p>
        </w:tc>
        <w:tc>
          <w:tcPr>
            <w:tcW w:w="1201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72F120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(3.6%)</w:t>
            </w:r>
          </w:p>
        </w:tc>
        <w:tc>
          <w:tcPr>
            <w:tcW w:w="1120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3D358B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(4.3%)</w:t>
            </w:r>
          </w:p>
        </w:tc>
        <w:tc>
          <w:tcPr>
            <w:tcW w:w="1223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DFEDA2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(6.3%)</w:t>
            </w:r>
          </w:p>
        </w:tc>
        <w:tc>
          <w:tcPr>
            <w:tcW w:w="792" w:type="dxa"/>
            <w:tcBorders>
              <w:top w:val="single" w:color="D3D3D3" w:sz="6" w:space="0"/>
              <w:left w:val="nil"/>
              <w:bottom w:val="nil"/>
              <w:right w:val="nil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5036E5F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</w:tr>
    </w:tbl>
    <w:p w14:paraId="36905C37">
      <w:pPr>
        <w:rPr>
          <w:rFonts w:ascii="Times New Roman" w:hAnsi="Times New Roman" w:eastAsia="PMingLiU" w:cs="Times New Roman"/>
          <w:sz w:val="18"/>
          <w:szCs w:val="18"/>
          <w:lang w:val="en-GB" w:eastAsia="zh-TW"/>
        </w:rPr>
      </w:pPr>
      <w:r>
        <w:rPr>
          <w:rFonts w:ascii="Times New Roman" w:hAnsi="Times New Roman" w:cs="Times New Roman"/>
          <w:sz w:val="18"/>
          <w:szCs w:val="18"/>
          <w:lang w:val="en-GB"/>
        </w:rPr>
        <w:t>Abbreviation</w:t>
      </w:r>
      <w:r>
        <w:rPr>
          <w:rFonts w:hint="eastAsia" w:ascii="Times New Roman" w:hAnsi="Times New Roman" w:cs="Times New Roman"/>
          <w:sz w:val="18"/>
          <w:szCs w:val="18"/>
          <w:lang w:val="en-GB"/>
        </w:rPr>
        <w:t xml:space="preserve">s: </w:t>
      </w:r>
      <w:r>
        <w:rPr>
          <w:rFonts w:hint="eastAsia" w:ascii="Times New Roman" w:hAnsi="Times New Roman" w:eastAsia="PMingLiU" w:cs="Times New Roman"/>
          <w:sz w:val="18"/>
          <w:szCs w:val="18"/>
          <w:lang w:val="en-GB" w:eastAsia="zh-TW"/>
        </w:rPr>
        <w:t xml:space="preserve">N: number; AV: 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a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 xml:space="preserve">erobic 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v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aginitis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.</w:t>
      </w:r>
    </w:p>
    <w:p w14:paraId="263E2A38">
      <w:pPr>
        <w:rPr>
          <w:lang w:val="en-GB"/>
        </w:rPr>
      </w:pPr>
    </w:p>
    <w:p w14:paraId="73911D21">
      <w:pPr>
        <w:widowControl/>
        <w:jc w:val="left"/>
        <w:rPr>
          <w:rFonts w:ascii="Times New Roman" w:hAnsi="Times New Roman" w:eastAsia="PMingLiU" w:cs="Times New Roman"/>
          <w:b/>
          <w:bCs/>
          <w:lang w:eastAsia="zh-TW"/>
        </w:rPr>
      </w:pPr>
      <w:r>
        <w:rPr>
          <w:rFonts w:ascii="Times New Roman" w:hAnsi="Times New Roman" w:eastAsia="PMingLiU" w:cs="Times New Roman"/>
          <w:b/>
          <w:bCs/>
          <w:lang w:eastAsia="zh-TW"/>
        </w:rPr>
        <w:br w:type="page"/>
      </w:r>
    </w:p>
    <w:p w14:paraId="6C3F6AA3">
      <w:pPr>
        <w:spacing w:after="156" w:afterLines="5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S</w:t>
      </w:r>
      <w:r>
        <w:rPr>
          <w:rFonts w:hint="eastAsia" w:ascii="Times New Roman" w:hAnsi="Times New Roman" w:eastAsia="PMingLiU" w:cs="Times New Roman"/>
          <w:b/>
          <w:bCs/>
          <w:lang w:eastAsia="zh-TW"/>
        </w:rPr>
        <w:t>3</w:t>
      </w:r>
      <w:r>
        <w:rPr>
          <w:rFonts w:ascii="Times New Roman" w:hAnsi="Times New Roman" w:cs="Times New Roman"/>
          <w:b/>
          <w:bCs/>
        </w:rPr>
        <w:t xml:space="preserve"> T</w:t>
      </w:r>
      <w:r>
        <w:rPr>
          <w:rFonts w:ascii="Times New Roman" w:hAnsi="Times New Roman" w:eastAsia="宋体" w:cs="Times New Roman"/>
          <w:b/>
          <w:bCs/>
          <w:szCs w:val="21"/>
          <w:lang w:bidi="ar"/>
        </w:rPr>
        <w:t>he scoring method for heatmap</w:t>
      </w:r>
    </w:p>
    <w:tbl>
      <w:tblPr>
        <w:tblStyle w:val="5"/>
        <w:tblW w:w="815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5151"/>
      </w:tblGrid>
      <w:tr w14:paraId="607A61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73ECB5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51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F0C934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Value assigned</w:t>
            </w:r>
          </w:p>
        </w:tc>
      </w:tr>
      <w:tr w14:paraId="390BFF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1FB8ED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Pathology</w:t>
            </w:r>
          </w:p>
        </w:tc>
        <w:tc>
          <w:tcPr>
            <w:tcW w:w="515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AA3CD6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“Normal”=0, “CIN1”=1, “CIN2”=2, “CIN3+”=3</w:t>
            </w:r>
          </w:p>
        </w:tc>
      </w:tr>
      <w:tr w14:paraId="2DA8F4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F5E5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TZ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91B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“II”=0, “III”=1</w:t>
            </w:r>
          </w:p>
        </w:tc>
      </w:tr>
      <w:tr w14:paraId="71E76D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5E53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hrHPV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738B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“HPV16/18+”=2, “Non-16/18 hrHPV+”=1, “Negative”=0</w:t>
            </w:r>
          </w:p>
        </w:tc>
      </w:tr>
      <w:tr w14:paraId="720397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4B10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LBC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07C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“NILM”=0, “ASC-US”=1, “LSIL=2”, “ASC-H”=3, “HSIL=4”, “Cancer”=5</w:t>
            </w:r>
          </w:p>
        </w:tc>
      </w:tr>
      <w:tr w14:paraId="7C903B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F56B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Vaginal cleanliness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DE8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“II”=0, “III”=1</w:t>
            </w:r>
          </w:p>
        </w:tc>
      </w:tr>
      <w:tr w14:paraId="07961D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F5D1D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Leukocyte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913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“0-5/HP”=0, “5-15/HP”=1</w:t>
            </w:r>
          </w:p>
        </w:tc>
      </w:tr>
      <w:tr w14:paraId="35D463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0469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Lactobacillus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08D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“-”=0, “+”=1, “++”=2, “+++”=3</w:t>
            </w:r>
          </w:p>
        </w:tc>
      </w:tr>
      <w:tr w14:paraId="1B4AE7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C149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Gardnerella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DCC1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“-”=0, “++”=1, “+++”=2, “++++”=3,</w:t>
            </w:r>
          </w:p>
        </w:tc>
      </w:tr>
      <w:tr w14:paraId="779FF0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0B1A9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Microbiota density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CA9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“I”=0, “II”=1, ”III”=2</w:t>
            </w:r>
          </w:p>
        </w:tc>
      </w:tr>
      <w:tr w14:paraId="645377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792B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Microbiota diversity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502A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“II”=0, “I”=1</w:t>
            </w:r>
          </w:p>
        </w:tc>
      </w:tr>
      <w:tr w14:paraId="57AA87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8E1A7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Dominant bacteria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5B84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“Lactobacillus”=0，“Negative/Gardnerella/Cocci”=1</w:t>
            </w:r>
          </w:p>
        </w:tc>
      </w:tr>
      <w:tr w14:paraId="1B0BF4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5DCF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Polyamine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B976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“-”=0, “+”=1</w:t>
            </w:r>
          </w:p>
        </w:tc>
      </w:tr>
      <w:tr w14:paraId="0A3A09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DDC3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Sialidase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6B8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“-”=0, “+”=1</w:t>
            </w:r>
          </w:p>
        </w:tc>
      </w:tr>
      <w:tr w14:paraId="688014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E64A7">
            <w:pPr>
              <w:widowControl/>
              <w:jc w:val="left"/>
              <w:rPr>
                <w:rFonts w:ascii="Times New Roman" w:hAnsi="Times New Roman" w:eastAsia="Times-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Leukocyte esterase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DA58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“-”=0, “+”=1</w:t>
            </w:r>
          </w:p>
        </w:tc>
      </w:tr>
      <w:tr w14:paraId="286F1C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45F23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0F1D46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“-”=0, “+”=1</w:t>
            </w:r>
          </w:p>
        </w:tc>
      </w:tr>
    </w:tbl>
    <w:p w14:paraId="1612208A">
      <w:pPr>
        <w:rPr>
          <w:rFonts w:ascii="Times New Roman" w:hAnsi="Times New Roman" w:eastAsia="PMingLiU" w:cs="Times New Roman"/>
          <w:sz w:val="18"/>
          <w:szCs w:val="18"/>
          <w:lang w:eastAsia="zh-TW"/>
        </w:rPr>
      </w:pPr>
      <w:r>
        <w:rPr>
          <w:rFonts w:ascii="Times New Roman" w:hAnsi="Times New Roman" w:cs="Times New Roman"/>
          <w:sz w:val="18"/>
          <w:szCs w:val="18"/>
        </w:rPr>
        <w:t>hrHPV genotypes: HP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V16/18/</w:t>
      </w:r>
      <w:r>
        <w:rPr>
          <w:rFonts w:ascii="Times New Roman" w:hAnsi="Times New Roman" w:cs="Times New Roman"/>
          <w:sz w:val="18"/>
          <w:szCs w:val="18"/>
        </w:rPr>
        <w:t xml:space="preserve">31/33/35/39/45/51/52/56/58/59/66/68; 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CISCER positive criteria: </w:t>
      </w: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 xml:space="preserve">either </w:t>
      </w:r>
      <w:r>
        <w:rPr>
          <w:rFonts w:ascii="Times New Roman" w:hAnsi="Times New Roman" w:cs="Times New Roman"/>
          <w:sz w:val="18"/>
          <w:szCs w:val="18"/>
          <w:lang w:val="en-GB"/>
        </w:rPr>
        <w:t>ΔCt</w:t>
      </w:r>
      <w:r>
        <w:rPr>
          <w:rFonts w:ascii="Times New Roman" w:hAnsi="Times New Roman" w:cs="Times New Roman"/>
          <w:i/>
          <w:sz w:val="18"/>
          <w:szCs w:val="18"/>
          <w:lang w:val="en-GB"/>
        </w:rPr>
        <w:t>PAX1</w:t>
      </w:r>
      <w:r>
        <w:rPr>
          <w:rFonts w:ascii="Times New Roman" w:hAnsi="Times New Roman" w:eastAsia="PMingLiU" w:cs="Times New Roman"/>
          <w:i/>
          <w:sz w:val="18"/>
          <w:szCs w:val="18"/>
          <w:lang w:val="en-GB" w:eastAsia="zh-TW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GB"/>
        </w:rPr>
        <w:t>≤6.6 or ΔCt</w:t>
      </w:r>
      <w:r>
        <w:rPr>
          <w:rFonts w:ascii="Times New Roman" w:hAnsi="Times New Roman" w:cs="Times New Roman"/>
          <w:i/>
          <w:sz w:val="18"/>
          <w:szCs w:val="18"/>
          <w:lang w:val="en-GB"/>
        </w:rPr>
        <w:t>JAM3</w:t>
      </w:r>
      <w:r>
        <w:rPr>
          <w:rFonts w:ascii="Times New Roman" w:hAnsi="Times New Roman" w:eastAsia="PMingLiU" w:cs="Times New Roman"/>
          <w:i/>
          <w:sz w:val="18"/>
          <w:szCs w:val="18"/>
          <w:lang w:val="en-GB" w:eastAsia="zh-TW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GB"/>
        </w:rPr>
        <w:t>≤10.0; CISCER negative criteria: ΔCt</w:t>
      </w:r>
      <w:r>
        <w:rPr>
          <w:rFonts w:ascii="Times New Roman" w:hAnsi="Times New Roman" w:cs="Times New Roman"/>
          <w:i/>
          <w:sz w:val="18"/>
          <w:szCs w:val="18"/>
          <w:lang w:val="en-GB"/>
        </w:rPr>
        <w:t>PAX1</w:t>
      </w:r>
      <w:r>
        <w:rPr>
          <w:rFonts w:ascii="Times New Roman" w:hAnsi="Times New Roman" w:eastAsia="PMingLiU" w:cs="Times New Roman"/>
          <w:i/>
          <w:sz w:val="18"/>
          <w:szCs w:val="18"/>
          <w:lang w:val="en-GB" w:eastAsia="zh-TW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GB"/>
        </w:rPr>
        <w:t>&gt;6.6 and</w:t>
      </w: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GB"/>
        </w:rPr>
        <w:t>ΔCt</w:t>
      </w:r>
      <w:r>
        <w:rPr>
          <w:rFonts w:ascii="Times New Roman" w:hAnsi="Times New Roman" w:cs="Times New Roman"/>
          <w:i/>
          <w:sz w:val="18"/>
          <w:szCs w:val="18"/>
          <w:lang w:val="en-GB"/>
        </w:rPr>
        <w:t>JAM3</w:t>
      </w:r>
      <w:r>
        <w:rPr>
          <w:rFonts w:ascii="Times New Roman" w:hAnsi="Times New Roman" w:cs="Times New Roman"/>
          <w:sz w:val="18"/>
          <w:szCs w:val="18"/>
          <w:lang w:val="en-GB"/>
        </w:rPr>
        <w:t>&gt;10.0</w:t>
      </w: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>; CIN2+: CIN2, CIN3, in situ carcinoma, and cancer; CIN3+: CIN3, in situ carcinoma, and cancer.</w:t>
      </w:r>
    </w:p>
    <w:p w14:paraId="180BDFE1">
      <w:pPr>
        <w:rPr>
          <w:rFonts w:ascii="Times New Roman" w:hAnsi="Times New Roman" w:eastAsia="PMingLiU" w:cs="Times New Roman"/>
          <w:sz w:val="18"/>
          <w:szCs w:val="18"/>
          <w:lang w:eastAsia="zh-TW"/>
        </w:rPr>
      </w:pP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>.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Abbreviations: </w:t>
      </w: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 xml:space="preserve">TZ: transformation zone; </w:t>
      </w:r>
      <w:r>
        <w:rPr>
          <w:rFonts w:ascii="Times New Roman" w:hAnsi="Times New Roman" w:eastAsia="等线" w:cs="Times New Roman"/>
          <w:sz w:val="18"/>
          <w:szCs w:val="18"/>
          <w:lang w:val="en-GB"/>
        </w:rPr>
        <w:t>HPV: human papillomavirus; hrHPV: high-risk HPV;</w:t>
      </w: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t xml:space="preserve"> 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LBC: liquid-based cytology.</w:t>
      </w:r>
    </w:p>
    <w:p w14:paraId="4B7FFED4">
      <w:pPr>
        <w:rPr>
          <w:rFonts w:ascii="Times New Roman" w:hAnsi="Times New Roman" w:eastAsia="PMingLiU" w:cs="Times New Roman"/>
          <w:sz w:val="18"/>
          <w:szCs w:val="18"/>
          <w:lang w:val="en-GB" w:eastAsia="zh-TW"/>
        </w:rPr>
      </w:pPr>
      <w:r>
        <w:rPr>
          <w:rFonts w:ascii="Times New Roman" w:hAnsi="Times New Roman" w:eastAsia="PMingLiU" w:cs="Times New Roman"/>
          <w:sz w:val="18"/>
          <w:szCs w:val="18"/>
          <w:lang w:val="en-GB" w:eastAsia="zh-TW"/>
        </w:rPr>
        <w:br w:type="page"/>
      </w:r>
    </w:p>
    <w:p w14:paraId="20981D1E">
      <w:pPr>
        <w:jc w:val="center"/>
        <w:rPr>
          <w:rFonts w:hint="eastAsia" w:ascii="Times New Roman" w:hAnsi="Times New Roman" w:eastAsia="宋体" w:cs="Times New Roman"/>
          <w:color w:val="FF0000"/>
          <w:sz w:val="18"/>
          <w:szCs w:val="18"/>
          <w:lang w:val="en-US" w:eastAsia="zh-CN"/>
        </w:rPr>
      </w:pPr>
      <w:r>
        <w:rPr>
          <w:rFonts w:ascii="Times New Roman" w:hAnsi="Times New Roman" w:cs="Times New Roman"/>
          <w:b/>
          <w:bCs/>
          <w:color w:val="FF0000"/>
        </w:rPr>
        <w:t>Table S</w:t>
      </w:r>
      <w:r>
        <w:rPr>
          <w:rFonts w:hint="eastAsia" w:ascii="Times New Roman" w:hAnsi="Times New Roman" w:cs="Times New Roman"/>
          <w:b/>
          <w:bCs/>
          <w:color w:val="FF0000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bCs/>
          <w:color w:val="FF0000"/>
          <w:lang w:val="en-US" w:eastAsia="zh-CN"/>
        </w:rPr>
        <w:t xml:space="preserve"> Clinical characteristics of the 172 participants who underwent vaginal microecological evaluation</w:t>
      </w:r>
    </w:p>
    <w:tbl>
      <w:tblPr>
        <w:tblStyle w:val="5"/>
        <w:tblW w:w="86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2001"/>
        <w:gridCol w:w="2001"/>
        <w:gridCol w:w="2001"/>
        <w:gridCol w:w="923"/>
      </w:tblGrid>
      <w:tr w14:paraId="684C9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34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AC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</w:rPr>
              <w:t>Variable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7C9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</w:rPr>
              <w:t>Overall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br w:type="textWrapping"/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N = 172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83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</w:rPr>
              <w:t>CIN1-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br w:type="textWrapping"/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N = 117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489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</w:rPr>
              <w:t>CIN2+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br w:type="textWrapping"/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N = 55</w:t>
            </w:r>
          </w:p>
        </w:tc>
        <w:tc>
          <w:tcPr>
            <w:tcW w:w="923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6B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/>
                <w:iCs/>
                <w:color w:val="FF0000"/>
                <w:sz w:val="22"/>
                <w:szCs w:val="22"/>
                <w:u w:val="none"/>
              </w:rPr>
              <w:t xml:space="preserve">P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value</w:t>
            </w:r>
          </w:p>
        </w:tc>
      </w:tr>
      <w:tr w14:paraId="55B6A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8602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</w:rPr>
              <w:t>Age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96B4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DC08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0E17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3315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&gt;0.9</w:t>
            </w:r>
          </w:p>
        </w:tc>
      </w:tr>
      <w:tr w14:paraId="25316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529D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FF0000"/>
                <w:sz w:val="22"/>
                <w:szCs w:val="22"/>
                <w:u w:val="none"/>
              </w:rPr>
              <w:t>Median [Q1,Q3]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155B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42.5 [34.0, 54.0]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C1EA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42.0 [33.0, 54.0]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0484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43.0 [36.0, 53.0]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BC42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33767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83E7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</w:rPr>
              <w:t>TZ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B3D9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887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C770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9A9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&gt;0.9</w:t>
            </w:r>
          </w:p>
        </w:tc>
      </w:tr>
      <w:tr w14:paraId="60D8E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771B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Ⅰ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0B2F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27 (16%)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1E42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18 (15%)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DB4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9 (16%)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9653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7148E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CDC8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Ⅱ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D629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23 (13%)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7D84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16 (14%)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DB98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7 (13%)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EA06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6A91B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F93E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Ⅲ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FA0F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122 (71%)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8E28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83 (71%)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1925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39 (71%)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FCBD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05CC2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C422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FF0000"/>
                <w:sz w:val="22"/>
                <w:szCs w:val="22"/>
                <w:u w:val="none"/>
              </w:rPr>
              <w:t>Pathology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0889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5CF9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449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D96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&lt;0.001</w:t>
            </w:r>
          </w:p>
        </w:tc>
      </w:tr>
      <w:tr w14:paraId="153E2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966B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Normal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381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62 (36%)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38FE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62 (53%)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51B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 (0%)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08C9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1D55A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D475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CIN1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1A2D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55 (32%)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939C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55 (47%)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EEE4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 (0%)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E875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4B534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B48C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CIN2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569F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23 (13%)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C7ED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318A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23 (42%)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736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0CE28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3702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CIN3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B37D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26 (15%)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5BB1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78A5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26 (47%)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781B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09613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4747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SCC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FE32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5 (2.9%)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8586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1C55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5 (9.1%)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6E74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72174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2231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AD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D8D9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 (0.6%)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A170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476D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 (1.8%)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C1F9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193AC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BE6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iCs/>
                <w:color w:val="FF0000"/>
                <w:sz w:val="22"/>
                <w:szCs w:val="22"/>
                <w:u w:val="none"/>
              </w:rPr>
              <w:t>hrHPV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B773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3364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4131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70BC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0.12</w:t>
            </w:r>
          </w:p>
        </w:tc>
      </w:tr>
      <w:tr w14:paraId="64D47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7C1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Negative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783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10 (5.8%)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C9E1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7 (6.0%)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17C2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3 (5.5%)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05AB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20725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23A1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HPV 16/18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3F6E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78 (45%)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99FB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47 (40%)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84FD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31 (56%)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2623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72A93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3D03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Non-16/18 hrHPV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835E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84 (49%)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C2E2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63 (54%)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0A8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21 (38%)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749B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02E3C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89FA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iCs/>
                <w:color w:val="FF0000"/>
                <w:sz w:val="22"/>
                <w:szCs w:val="22"/>
                <w:u w:val="none"/>
              </w:rPr>
              <w:t>LBC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5639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F4B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35A9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3309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&lt;0.001</w:t>
            </w:r>
          </w:p>
        </w:tc>
      </w:tr>
      <w:tr w14:paraId="2CF4A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7D1E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NILM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778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84 (49%)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94DD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65 (56%)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71D7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19 (35%)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2E8A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7A7CE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D365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ASC-US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93FB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39 (23%)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DE4F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30 (26%)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235C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9 (16%)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F6AE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6E0C7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70D0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AGC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3A79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E05D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C03A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 (0%)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1B3C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5E48B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F555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LSIL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AD87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21 (12%)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B746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14 (12%)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456E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7 (13%)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D95B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4BB20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A29C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ASC-H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9844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10 (5.8%)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D256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5 (4.3%)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093C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5 (9.1%)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085E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25CF6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4A77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HSIL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D13E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17 (9.9%)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CAB5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2 (1.7%)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9A65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15 (27%)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4651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14DEA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B7C3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AD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B8CC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 (0.6%)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7510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 (0.9%)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9EC8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0 (0%)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DB58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3B923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A91F6">
            <w:pPr>
              <w:rPr>
                <w:rFonts w:hint="default" w:ascii="Times New Roman" w:hAnsi="Times New Roman" w:cs="Times New Roman" w:eastAsiaTheme="minorEastAsia"/>
                <w:b/>
                <w:bCs/>
                <w:color w:val="FF000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ΔCt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2"/>
                <w:szCs w:val="22"/>
              </w:rPr>
              <w:t>PAX1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242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2F1D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A95F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310F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&lt;0.001</w:t>
            </w:r>
          </w:p>
        </w:tc>
      </w:tr>
      <w:tr w14:paraId="71EF6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C6583">
            <w:pPr>
              <w:rPr>
                <w:rFonts w:hint="default" w:ascii="Times New Roman" w:hAnsi="Times New Roman" w:cs="Times New Roman" w:eastAsiaTheme="minorEastAsia"/>
                <w:color w:val="FF000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Median [Q1,Q3]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54F7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8.7 [5.9, 11.3]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F21C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9.9 [7.9, 13.0]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EBE8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4.1 [1.3, 7.9]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CCA0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4D198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115F">
            <w:pPr>
              <w:rPr>
                <w:rFonts w:hint="default" w:ascii="Times New Roman" w:hAnsi="Times New Roman" w:cs="Times New Roman" w:eastAsiaTheme="minorEastAsia"/>
                <w:b/>
                <w:bCs/>
                <w:color w:val="FF000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ΔCt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2"/>
                <w:szCs w:val="22"/>
              </w:rPr>
              <w:t>JAM3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0C89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205D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DB88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906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&lt;0.001</w:t>
            </w:r>
          </w:p>
        </w:tc>
      </w:tr>
      <w:tr w14:paraId="636FF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F8B54">
            <w:pPr>
              <w:rPr>
                <w:rFonts w:hint="default" w:ascii="Times New Roman" w:hAnsi="Times New Roman" w:cs="Times New Roman" w:eastAsiaTheme="minorEastAsia"/>
                <w:color w:val="FF000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Median [Q1,Q3]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93C0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12.7 [10.4, 14.2]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1A14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13.5 [12.2, 14.6]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78C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8.7 [3.9, 11.8]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F9B6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0DC9B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B0A9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iCs/>
                <w:color w:val="FF0000"/>
                <w:sz w:val="22"/>
                <w:szCs w:val="22"/>
                <w:u w:val="none"/>
              </w:rPr>
              <w:t>PAX1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5A28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7C70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9513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0ED0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&lt;0.001</w:t>
            </w:r>
          </w:p>
        </w:tc>
      </w:tr>
      <w:tr w14:paraId="5C049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8673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Negative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12DE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126 (73%)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7992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109 (93%)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70AB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17 (31%)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126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345E2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4CF7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Positive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EC56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46 (27%)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75E8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8 (6.8%)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C86E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38 (69%)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A1B3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4CB60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4EEE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iCs/>
                <w:color w:val="FF0000"/>
                <w:sz w:val="22"/>
                <w:szCs w:val="22"/>
                <w:u w:val="none"/>
              </w:rPr>
              <w:t>JAM3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305F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6436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6CFA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1B7A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&lt;0.001</w:t>
            </w:r>
          </w:p>
        </w:tc>
      </w:tr>
      <w:tr w14:paraId="07467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1AC9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Negative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92A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133 (77%)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71C7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112 (96%)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5B55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21 (38%)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F757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3B174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7E8D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Positive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4A1C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39 (23%)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DB19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5 (4.3%)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4484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34 (62%)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7D67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1D3DE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2F5E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iCs/>
                <w:color w:val="FF0000"/>
                <w:sz w:val="22"/>
                <w:szCs w:val="22"/>
                <w:u w:val="none"/>
              </w:rPr>
              <w:t>CISCER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5C7B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7EE1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0544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5686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&lt;0.001</w:t>
            </w:r>
          </w:p>
        </w:tc>
      </w:tr>
      <w:tr w14:paraId="4422E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889F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Negative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B756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120 (70%)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93E2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108 (92%)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8080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12 (22%)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6CE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 w14:paraId="34CFF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6A30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iCs/>
                <w:color w:val="FF0000"/>
                <w:sz w:val="22"/>
                <w:szCs w:val="22"/>
                <w:u w:val="none"/>
              </w:rPr>
              <w:t>Positive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8DBA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52 (30%)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6FA6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9 (7.7%)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749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43 (78%)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474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</w:tbl>
    <w:p w14:paraId="0BFA30C5">
      <w:pPr>
        <w:rPr>
          <w:rFonts w:hint="default" w:ascii="Times New Roman" w:hAnsi="Times New Roman" w:cs="Times New Roman"/>
          <w:color w:val="FF0000"/>
        </w:rPr>
      </w:pPr>
      <w:r>
        <w:rPr>
          <w:rFonts w:hint="default" w:ascii="Times New Roman" w:hAnsi="Times New Roman" w:cs="Times New Roman"/>
          <w:color w:val="FF0000"/>
        </w:rPr>
        <w:t>Non-16/18 hrHPV genotypes: HPV31/33/35/39/45/51/52/56/58/59/66/68; CISCER either positive criteria: ΔCtPAX1 ≤6.6 or ΔCtJAM3 ≤10.0; CISCER negative criteria: ΔCtPAX1 &gt;6.6 and ΔCtJAM3&gt;10.0; CIN1-: normal and CIN1; CIN2+: CIN2, CIN3, in-situ carcinoma, and cancer.</w:t>
      </w:r>
    </w:p>
    <w:p w14:paraId="7FD21EB6">
      <w:pPr>
        <w:rPr>
          <w:rFonts w:hint="default" w:ascii="Times New Roman" w:hAnsi="Times New Roman" w:cs="Times New Roman"/>
          <w:color w:val="FF0000"/>
        </w:rPr>
      </w:pPr>
      <w:r>
        <w:rPr>
          <w:rFonts w:hint="default" w:ascii="Times New Roman" w:hAnsi="Times New Roman" w:cs="Times New Roman"/>
          <w:color w:val="FF0000"/>
        </w:rPr>
        <w:t>Abbreviations: TZ: transformation zone; CIN: cervical intraepithelial neoplasia; SCC: squamous cell carcinoma; AD: adenocarcinoma; LBC: liquid-based cytology; NILM: negative for intraepithelial lesion or malignancy; ASC-US: atypical squamous cells of undetermined significance; AGC: atypical glandular cells; LSIL: low-grade squamous intraepithelial lesion; ASC-H: atypical squamous cells cannot exclude high-grade squamous intraepithelial lesion; HSIL: high-grade squamous intraepithelial lesion; HPV: human papillomavirus; hrHPV: high-risk HPV.</w:t>
      </w:r>
    </w:p>
    <w:p w14:paraId="4C2703AD">
      <w:pPr>
        <w:rPr>
          <w:rFonts w:hint="default" w:ascii="Times New Roman" w:hAnsi="Times New Roman" w:cs="Times New Roman"/>
          <w:color w:val="FF0000"/>
        </w:rPr>
      </w:pPr>
      <w:r>
        <w:rPr>
          <w:rFonts w:hint="default" w:ascii="Times New Roman" w:hAnsi="Times New Roman" w:cs="Times New Roman"/>
          <w:color w:val="FF0000"/>
        </w:rPr>
        <w:br w:type="page"/>
      </w:r>
    </w:p>
    <w:p w14:paraId="4C38055D">
      <w:pPr>
        <w:jc w:val="center"/>
        <w:rPr>
          <w:rFonts w:hint="eastAsia" w:ascii="Times New Roman" w:hAnsi="Times New Roman" w:eastAsia="宋体" w:cs="Times New Roman"/>
          <w:b/>
          <w:bCs/>
          <w:color w:val="FF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lang w:val="en-US" w:eastAsia="zh-CN"/>
        </w:rPr>
        <w:t>Table S5. Normal Group Characteristics Stratified by hrHPV Status</w:t>
      </w:r>
    </w:p>
    <w:tbl>
      <w:tblPr>
        <w:tblStyle w:val="5"/>
        <w:tblW w:w="92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2"/>
        <w:gridCol w:w="1790"/>
        <w:gridCol w:w="2025"/>
        <w:gridCol w:w="2318"/>
        <w:gridCol w:w="868"/>
      </w:tblGrid>
      <w:tr w14:paraId="6E36A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02" w:type="dxa"/>
            <w:tcBorders>
              <w:top w:val="single" w:color="000000" w:sz="16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0F0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0"/>
                <w:szCs w:val="20"/>
                <w:u w:val="none"/>
              </w:rPr>
              <w:t>Characteristic</w:t>
            </w:r>
          </w:p>
        </w:tc>
        <w:tc>
          <w:tcPr>
            <w:tcW w:w="1790" w:type="dxa"/>
            <w:tcBorders>
              <w:top w:val="single" w:color="000000" w:sz="16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D39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0"/>
                <w:szCs w:val="20"/>
                <w:u w:val="none"/>
              </w:rPr>
              <w:t>Negative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N = 6</w:t>
            </w:r>
          </w:p>
        </w:tc>
        <w:tc>
          <w:tcPr>
            <w:tcBorders>
              <w:top w:val="single" w:color="000000" w:sz="16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8E4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0"/>
                <w:szCs w:val="20"/>
                <w:u w:val="none"/>
              </w:rPr>
              <w:t>HPV 16/18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N = 32</w:t>
            </w:r>
          </w:p>
        </w:tc>
        <w:tc>
          <w:tcPr>
            <w:tcBorders>
              <w:top w:val="single" w:color="000000" w:sz="16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EC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0"/>
                <w:szCs w:val="20"/>
                <w:u w:val="none"/>
              </w:rPr>
              <w:t>Non-16/18 hrHPV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N = 46</w:t>
            </w:r>
          </w:p>
        </w:tc>
        <w:tc>
          <w:tcPr>
            <w:tcW w:w="868" w:type="dxa"/>
            <w:tcBorders>
              <w:top w:val="single" w:color="000000" w:sz="16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F2D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/>
                <w:iCs/>
                <w:color w:val="FF0000"/>
                <w:sz w:val="22"/>
                <w:szCs w:val="22"/>
                <w:u w:val="none"/>
              </w:rPr>
              <w:t xml:space="preserve">P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sz w:val="22"/>
                <w:szCs w:val="22"/>
                <w:u w:val="none"/>
              </w:rPr>
              <w:t>value</w:t>
            </w:r>
          </w:p>
        </w:tc>
      </w:tr>
      <w:tr w14:paraId="33D26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E07B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  <w:t>Age (years)</w:t>
            </w:r>
          </w:p>
        </w:tc>
        <w:tc>
          <w:tcPr>
            <w:tcW w:w="179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A18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590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19D1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81AF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0.7</w:t>
            </w:r>
          </w:p>
        </w:tc>
      </w:tr>
      <w:tr w14:paraId="75573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E469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  <w:t>Median [Q1,Q3]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4A23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55.5 (48.0, 67.0)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B122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53.0 (43.6, 59.7)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3191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54.0 (44.5, 59.0)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865E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070A3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2C52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  <w:t>Transformation Zone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D021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E7F6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BF13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EAE4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0.7</w:t>
            </w:r>
          </w:p>
        </w:tc>
      </w:tr>
      <w:tr w14:paraId="72746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08CD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Ⅰ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EF2E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60FD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(3.1%)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0F06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(2.2%)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131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6D003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0B9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Ⅱ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CBEE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6F27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(3.1%)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8F8D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5 (11%)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6DAE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455D2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4D61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Ⅲ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7AB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6 (100%)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5719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30 (94%)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6A3D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40 (87%)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8967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61DEF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9821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  <w:t>Liquid-Based Cytology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893F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5101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75CE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D4E1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0.031</w:t>
            </w:r>
          </w:p>
        </w:tc>
      </w:tr>
      <w:tr w14:paraId="561B2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4379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NILM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960B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4 (67%)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A34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22 (69%)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5009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30 (65%)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40B7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5175B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78C3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ASC-US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E912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(17%)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228F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5 (16%)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332B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11 (24%)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1895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46469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0E78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AGC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83CB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DC71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B129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F2D4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02DCE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1CD3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LSIL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97B8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2258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8089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5 (11%)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F950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4618F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4FE5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ASC-H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533C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81B8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4 (13%)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8707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67A5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1C0C1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BFFA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HSIL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A866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(17%)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D6AF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(3.1%)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7629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CD00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5D91A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2FE0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AD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6A9C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96AA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F034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DEFA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73CC9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D947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  <w:t>ΔCt PAX1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4022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12.2 (9.0, 17.7)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EE7F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10.2 (8.6, 11.4)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7A67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9.5 (8.2, 12.7)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7DA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0.6</w:t>
            </w:r>
          </w:p>
        </w:tc>
      </w:tr>
      <w:tr w14:paraId="411C4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7D51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  <w:t>ΔCt JAM3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D66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13.6 (11.6, 14.8)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CC41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14.3 (12.8, 15.3)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21E6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13.4 (11.9, 14.2)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A554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0.094</w:t>
            </w:r>
          </w:p>
        </w:tc>
      </w:tr>
      <w:tr w14:paraId="05526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AEDD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  <w:t>PAX1 Methylation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75A1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C25C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032B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E1A4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0.3</w:t>
            </w:r>
          </w:p>
        </w:tc>
      </w:tr>
      <w:tr w14:paraId="06123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F1D7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Negative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0F2B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5 (83%)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E3F0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31 (97%)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8117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43 (93%)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981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33304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7E39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Positive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4515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(17%)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6F1E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(3.1%)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45D6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3 (6.5%)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2ABE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316CC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CB6C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  <w:t>JAM3 Methylation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1009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C1BF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B7D1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8292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0.7</w:t>
            </w:r>
          </w:p>
        </w:tc>
      </w:tr>
      <w:tr w14:paraId="34FF3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4B8A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Negative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2CB2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6 (100%)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F57C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31 (97%)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CF80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43 (93%)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302B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25DE4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BADC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Positive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EB8C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 (0%)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D560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(3.1%)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E5CF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3 (6.5%)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6B60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608AF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D683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FF0000"/>
                <w:sz w:val="20"/>
                <w:szCs w:val="20"/>
                <w:u w:val="none"/>
              </w:rPr>
              <w:t>CISCER Assay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14D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5168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48B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B0D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0.3</w:t>
            </w:r>
          </w:p>
        </w:tc>
      </w:tr>
      <w:tr w14:paraId="5C5A5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4BE0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Negative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2120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5 (83%)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1019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31 (97%)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958C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42 (91%)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F7B1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 w14:paraId="753AE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02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8F5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Positive</w:t>
            </w:r>
          </w:p>
        </w:tc>
        <w:tc>
          <w:tcPr>
            <w:tcW w:w="179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B854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(17%)</w:t>
            </w:r>
          </w:p>
        </w:tc>
        <w:tc>
          <w:tcPr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42D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1 (3.1%)</w:t>
            </w:r>
          </w:p>
        </w:tc>
        <w:tc>
          <w:tcPr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08AE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  <w:t>4 (8.7%)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ED41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</w:tbl>
    <w:p w14:paraId="18342802">
      <w:pPr>
        <w:rPr>
          <w:color w:val="FF0000"/>
        </w:rPr>
      </w:pPr>
    </w:p>
    <w:p w14:paraId="5000F82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FF0000"/>
        </w:rPr>
        <w:t>Non-16/18 hrHPV genotypes: HPV31/33/35/39/45/51/52/56/58/59/66/68; CISCER either positive criteria: ΔCtPAX1 ≤6.6 or ΔCtJAM3 ≤10.0; CISCER negative criteria: ΔCtPAX1 &gt;6.6 and ΔCtJAM3&gt;10.0; LBC: liquid-based cytology; NILM: negative for intraepithelial lesion or malignancy; ASC-US: atypical squamous cells of undetermined significance; AGC: atypical glandular cells; LSIL: low-grade squamous intraepithelial lesion; ASC-H: atypical squamous cells cannot exclude high-grade squamous intraepithelial lesion; HSIL: high-grade squamous intraepithelial lesion; HPV: human papillomavirus; hrHPV: high-risk HPV.</w:t>
      </w:r>
    </w:p>
    <w:p w14:paraId="47AC5F5F">
      <w:pPr>
        <w:rPr>
          <w:rFonts w:ascii="Times New Roman" w:hAnsi="Times New Roman" w:cs="Times New Roman"/>
          <w:lang w:val="en-GB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oiret One">
    <w:altName w:val="Segoe Print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1A"/>
    <w:rsid w:val="000077ED"/>
    <w:rsid w:val="00313610"/>
    <w:rsid w:val="00562AB5"/>
    <w:rsid w:val="006D26A1"/>
    <w:rsid w:val="00755911"/>
    <w:rsid w:val="00762598"/>
    <w:rsid w:val="00882CD2"/>
    <w:rsid w:val="009552CF"/>
    <w:rsid w:val="00AE5C79"/>
    <w:rsid w:val="00B07385"/>
    <w:rsid w:val="00B621FE"/>
    <w:rsid w:val="00C63710"/>
    <w:rsid w:val="00CD2C82"/>
    <w:rsid w:val="00D25174"/>
    <w:rsid w:val="00E03AB8"/>
    <w:rsid w:val="00EF6C1A"/>
    <w:rsid w:val="11AF6B1E"/>
    <w:rsid w:val="2E083E84"/>
    <w:rsid w:val="33EC55AD"/>
    <w:rsid w:val="39023F3A"/>
    <w:rsid w:val="434075BC"/>
    <w:rsid w:val="5196267B"/>
    <w:rsid w:val="5E7F50DE"/>
    <w:rsid w:val="616E3659"/>
    <w:rsid w:val="65B668E8"/>
    <w:rsid w:val="68FF6D43"/>
    <w:rsid w:val="7152217D"/>
    <w:rsid w:val="7B186777"/>
    <w:rsid w:val="7F69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7">
    <w:name w:val="annotation reference"/>
    <w:basedOn w:val="6"/>
    <w:qFormat/>
    <w:uiPriority w:val="0"/>
    <w:rPr>
      <w:sz w:val="18"/>
      <w:szCs w:val="18"/>
    </w:rPr>
  </w:style>
  <w:style w:type="character" w:customStyle="1" w:styleId="8">
    <w:name w:val="頁首 字元"/>
    <w:basedOn w:val="6"/>
    <w:link w:val="4"/>
    <w:qFormat/>
    <w:uiPriority w:val="0"/>
    <w:rPr>
      <w:rFonts w:asciiTheme="minorHAnsi" w:hAnsiTheme="minorHAnsi" w:eastAsiaTheme="minorEastAsia" w:cstheme="minorBidi"/>
      <w:kern w:val="2"/>
      <w:lang w:eastAsia="zh-CN"/>
    </w:rPr>
  </w:style>
  <w:style w:type="character" w:customStyle="1" w:styleId="9">
    <w:name w:val="頁尾 字元"/>
    <w:basedOn w:val="6"/>
    <w:link w:val="3"/>
    <w:qFormat/>
    <w:uiPriority w:val="0"/>
    <w:rPr>
      <w:rFonts w:asciiTheme="minorHAnsi" w:hAnsiTheme="minorHAnsi" w:eastAsiaTheme="minorEastAsia" w:cstheme="minorBidi"/>
      <w:kern w:val="2"/>
      <w:lang w:eastAsia="zh-CN"/>
    </w:rPr>
  </w:style>
  <w:style w:type="character" w:customStyle="1" w:styleId="10">
    <w:name w:val="註解文字 字元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paragraph" w:customStyle="1" w:styleId="11">
    <w:name w:val="Table Caption"/>
    <w:basedOn w:val="12"/>
    <w:qFormat/>
    <w:uiPriority w:val="0"/>
  </w:style>
  <w:style w:type="paragraph" w:customStyle="1" w:styleId="12">
    <w:name w:val="Image Caption"/>
    <w:basedOn w:val="1"/>
    <w:qFormat/>
    <w:uiPriority w:val="0"/>
    <w:pPr>
      <w:jc w:val="center"/>
    </w:pPr>
    <w:rPr>
      <w:b/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1506</Words>
  <Characters>8127</Characters>
  <Lines>38</Lines>
  <Paragraphs>10</Paragraphs>
  <TotalTime>1</TotalTime>
  <ScaleCrop>false</ScaleCrop>
  <LinksUpToDate>false</LinksUpToDate>
  <CharactersWithSpaces>9007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2025-09-18T01:29:00Z</dcterms:created>
  <dc:creator>wangj</dc:creator>
  <cp:lastModifiedBy>YEYUSUYUE</cp:lastModifiedBy>
  <cp:lastPrinted>2025-09-18T00:59:00Z</cp:lastPrinted>
  <dcterms:modified xsi:type="dcterms:W3CDTF">2025-12-17T07:38:17Z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eyJoZGlkIjoiOWVlMzQzNGY3YzcwMGFjNjMyYTYyZGIwNDQ2YWJiMDQiLCJ1c2VySWQiOiI2Mzc3OTQ2ODkifQ==</vt:lpwstr>
  </property>
  <property fmtid="{D5CDD505-2E9C-101B-9397-08002B2CF9AE}" pid="4" name="ICV">
    <vt:lpwstr>9677F9CB66B6435E933C4085BB1C6721_13</vt:lpwstr>
  </property>
</Properties>
</file>