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B712D" w14:textId="0D86785D" w:rsidR="0077641B" w:rsidRDefault="0077641B" w:rsidP="0077641B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602F">
        <w:rPr>
          <w:rFonts w:ascii="Times New Roman" w:hAnsi="Times New Roman" w:cs="Times New Roman"/>
          <w:b/>
          <w:bCs/>
          <w:sz w:val="24"/>
          <w:szCs w:val="24"/>
        </w:rPr>
        <w:t>SWPER-Measured Women’s Empowerment and Mental Health in Bangladesh: A Cross-Sectional Study from 2022 Demographic and Health Survey</w:t>
      </w:r>
    </w:p>
    <w:p w14:paraId="58838415" w14:textId="77777777" w:rsidR="0077641B" w:rsidRPr="0077641B" w:rsidRDefault="0077641B" w:rsidP="0077641B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221A8C9" w14:textId="77777777" w:rsidR="0077641B" w:rsidRPr="0077641B" w:rsidRDefault="0077641B" w:rsidP="0077641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7641B">
        <w:rPr>
          <w:rFonts w:ascii="Times New Roman" w:hAnsi="Times New Roman" w:cs="Times New Roman"/>
          <w:b/>
          <w:bCs/>
          <w:sz w:val="24"/>
          <w:szCs w:val="24"/>
        </w:rPr>
        <w:t>Supplementary</w:t>
      </w:r>
      <w:r w:rsidRPr="0077641B">
        <w:rPr>
          <w:rFonts w:ascii="Times New Roman" w:hAnsi="Times New Roman" w:cs="Times New Roman"/>
          <w:sz w:val="24"/>
          <w:szCs w:val="24"/>
        </w:rPr>
        <w:t xml:space="preserve"> </w:t>
      </w:r>
      <w:r w:rsidRPr="0077641B">
        <w:rPr>
          <w:rFonts w:ascii="Times New Roman" w:hAnsi="Times New Roman" w:cs="Times New Roman"/>
          <w:b/>
          <w:bCs/>
          <w:sz w:val="24"/>
          <w:szCs w:val="24"/>
        </w:rPr>
        <w:t>Table 1</w:t>
      </w:r>
      <w:r w:rsidRPr="0077641B">
        <w:rPr>
          <w:rFonts w:ascii="Times New Roman" w:hAnsi="Times New Roman" w:cs="Times New Roman"/>
          <w:sz w:val="24"/>
          <w:szCs w:val="24"/>
        </w:rPr>
        <w:t xml:space="preserve"> indicators and coding scheme used to construct the SWPER global women’s empowerment index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535"/>
      </w:tblGrid>
      <w:tr w:rsidR="0077641B" w:rsidRPr="0077641B" w14:paraId="4EC1FF45" w14:textId="77777777" w:rsidTr="002C3272">
        <w:trPr>
          <w:trHeight w:val="20"/>
        </w:trPr>
        <w:tc>
          <w:tcPr>
            <w:tcW w:w="4815" w:type="dxa"/>
            <w:vAlign w:val="center"/>
            <w:hideMark/>
          </w:tcPr>
          <w:p w14:paraId="0054EDE8" w14:textId="77777777" w:rsidR="0077641B" w:rsidRPr="0077641B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Item</w:t>
            </w:r>
          </w:p>
        </w:tc>
        <w:tc>
          <w:tcPr>
            <w:tcW w:w="4535" w:type="dxa"/>
            <w:vAlign w:val="center"/>
            <w:hideMark/>
          </w:tcPr>
          <w:p w14:paraId="55378A50" w14:textId="77777777" w:rsidR="0077641B" w:rsidRPr="0077641B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Coding or Units</w:t>
            </w:r>
          </w:p>
        </w:tc>
      </w:tr>
      <w:tr w:rsidR="0077641B" w:rsidRPr="0077641B" w14:paraId="37C5951F" w14:textId="77777777" w:rsidTr="002C3272">
        <w:trPr>
          <w:trHeight w:val="20"/>
        </w:trPr>
        <w:tc>
          <w:tcPr>
            <w:tcW w:w="0" w:type="auto"/>
            <w:gridSpan w:val="2"/>
            <w:vAlign w:val="center"/>
            <w:hideMark/>
          </w:tcPr>
          <w:p w14:paraId="036AEAFD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Attitude to violence domain</w:t>
            </w:r>
          </w:p>
        </w:tc>
      </w:tr>
      <w:tr w:rsidR="0077641B" w:rsidRPr="0077641B" w14:paraId="1050C4C2" w14:textId="77777777" w:rsidTr="002C3272">
        <w:trPr>
          <w:trHeight w:val="20"/>
        </w:trPr>
        <w:tc>
          <w:tcPr>
            <w:tcW w:w="4815" w:type="dxa"/>
            <w:vAlign w:val="center"/>
            <w:hideMark/>
          </w:tcPr>
          <w:p w14:paraId="31F69C5B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1. Beating justified if wife goes out without telling husband</w:t>
            </w:r>
          </w:p>
        </w:tc>
        <w:tc>
          <w:tcPr>
            <w:tcW w:w="4535" w:type="dxa"/>
            <w:vAlign w:val="center"/>
            <w:hideMark/>
          </w:tcPr>
          <w:p w14:paraId="5CD91D95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Yes = –1; Don’t know = 0; No = 1</w:t>
            </w:r>
          </w:p>
        </w:tc>
      </w:tr>
      <w:tr w:rsidR="0077641B" w:rsidRPr="0077641B" w14:paraId="03F433C2" w14:textId="77777777" w:rsidTr="002C3272">
        <w:trPr>
          <w:trHeight w:val="20"/>
        </w:trPr>
        <w:tc>
          <w:tcPr>
            <w:tcW w:w="4815" w:type="dxa"/>
            <w:vAlign w:val="center"/>
            <w:hideMark/>
          </w:tcPr>
          <w:p w14:paraId="059901F9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2. Beating justified if wife neglects the children</w:t>
            </w:r>
          </w:p>
        </w:tc>
        <w:tc>
          <w:tcPr>
            <w:tcW w:w="4535" w:type="dxa"/>
            <w:vAlign w:val="center"/>
            <w:hideMark/>
          </w:tcPr>
          <w:p w14:paraId="59ED6979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Yes = –1; Don’t know = 0; No = 1</w:t>
            </w:r>
          </w:p>
        </w:tc>
      </w:tr>
      <w:tr w:rsidR="0077641B" w:rsidRPr="0077641B" w14:paraId="7E2082E2" w14:textId="77777777" w:rsidTr="002C3272">
        <w:trPr>
          <w:trHeight w:val="20"/>
        </w:trPr>
        <w:tc>
          <w:tcPr>
            <w:tcW w:w="4815" w:type="dxa"/>
            <w:vAlign w:val="center"/>
            <w:hideMark/>
          </w:tcPr>
          <w:p w14:paraId="4A724310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3. Beating justified if wife argues with husband</w:t>
            </w:r>
          </w:p>
        </w:tc>
        <w:tc>
          <w:tcPr>
            <w:tcW w:w="4535" w:type="dxa"/>
            <w:vAlign w:val="center"/>
            <w:hideMark/>
          </w:tcPr>
          <w:p w14:paraId="1C838F63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Yes = –1; Don’t know = 0; No = 1</w:t>
            </w:r>
          </w:p>
        </w:tc>
      </w:tr>
      <w:tr w:rsidR="0077641B" w:rsidRPr="0077641B" w14:paraId="26CDE33F" w14:textId="77777777" w:rsidTr="002C3272">
        <w:trPr>
          <w:trHeight w:val="20"/>
        </w:trPr>
        <w:tc>
          <w:tcPr>
            <w:tcW w:w="4815" w:type="dxa"/>
            <w:vAlign w:val="center"/>
            <w:hideMark/>
          </w:tcPr>
          <w:p w14:paraId="404A019A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4. Beating justified if wife refuses sex with husband</w:t>
            </w:r>
          </w:p>
        </w:tc>
        <w:tc>
          <w:tcPr>
            <w:tcW w:w="4535" w:type="dxa"/>
            <w:vAlign w:val="center"/>
            <w:hideMark/>
          </w:tcPr>
          <w:p w14:paraId="722C4131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Yes = –1; Don’t know = 0; No = 1</w:t>
            </w:r>
          </w:p>
        </w:tc>
      </w:tr>
      <w:tr w:rsidR="0077641B" w:rsidRPr="0077641B" w14:paraId="4A556058" w14:textId="77777777" w:rsidTr="002C3272">
        <w:trPr>
          <w:trHeight w:val="20"/>
        </w:trPr>
        <w:tc>
          <w:tcPr>
            <w:tcW w:w="4815" w:type="dxa"/>
            <w:vAlign w:val="center"/>
            <w:hideMark/>
          </w:tcPr>
          <w:p w14:paraId="4393B7D6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5. Beating justified if wife burns the food</w:t>
            </w:r>
          </w:p>
        </w:tc>
        <w:tc>
          <w:tcPr>
            <w:tcW w:w="4535" w:type="dxa"/>
            <w:vAlign w:val="center"/>
            <w:hideMark/>
          </w:tcPr>
          <w:p w14:paraId="15005F51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Yes = –1; Don’t know = 0; No = 1</w:t>
            </w:r>
          </w:p>
        </w:tc>
      </w:tr>
      <w:tr w:rsidR="0077641B" w:rsidRPr="0077641B" w14:paraId="583840D7" w14:textId="77777777" w:rsidTr="002C3272">
        <w:trPr>
          <w:trHeight w:val="20"/>
        </w:trPr>
        <w:tc>
          <w:tcPr>
            <w:tcW w:w="0" w:type="auto"/>
            <w:gridSpan w:val="2"/>
            <w:vAlign w:val="center"/>
            <w:hideMark/>
          </w:tcPr>
          <w:p w14:paraId="485DF978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Social independence domain</w:t>
            </w:r>
          </w:p>
        </w:tc>
      </w:tr>
      <w:tr w:rsidR="0077641B" w:rsidRPr="0077641B" w14:paraId="70C24DD0" w14:textId="77777777" w:rsidTr="002C3272">
        <w:trPr>
          <w:trHeight w:val="20"/>
        </w:trPr>
        <w:tc>
          <w:tcPr>
            <w:tcW w:w="4815" w:type="dxa"/>
            <w:vAlign w:val="center"/>
            <w:hideMark/>
          </w:tcPr>
          <w:p w14:paraId="011C668E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6. Frequency of reading a newspaper or magazine</w:t>
            </w:r>
          </w:p>
        </w:tc>
        <w:tc>
          <w:tcPr>
            <w:tcW w:w="4535" w:type="dxa"/>
            <w:vAlign w:val="center"/>
            <w:hideMark/>
          </w:tcPr>
          <w:p w14:paraId="3996FF06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Not at all = 0; &lt;once week = 1; ≥once a week = 2</w:t>
            </w:r>
          </w:p>
        </w:tc>
      </w:tr>
      <w:tr w:rsidR="0077641B" w:rsidRPr="0077641B" w14:paraId="032CB297" w14:textId="77777777" w:rsidTr="002C3272">
        <w:trPr>
          <w:trHeight w:val="20"/>
        </w:trPr>
        <w:tc>
          <w:tcPr>
            <w:tcW w:w="4815" w:type="dxa"/>
            <w:vAlign w:val="center"/>
            <w:hideMark/>
          </w:tcPr>
          <w:p w14:paraId="6930188D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7. Woman’s education (completed years of schooling)</w:t>
            </w:r>
          </w:p>
        </w:tc>
        <w:tc>
          <w:tcPr>
            <w:tcW w:w="4535" w:type="dxa"/>
            <w:vAlign w:val="center"/>
            <w:hideMark/>
          </w:tcPr>
          <w:p w14:paraId="752AB9F4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Years</w:t>
            </w:r>
          </w:p>
        </w:tc>
      </w:tr>
      <w:tr w:rsidR="0077641B" w:rsidRPr="0077641B" w14:paraId="1E963F7F" w14:textId="77777777" w:rsidTr="002C3272">
        <w:trPr>
          <w:trHeight w:val="20"/>
        </w:trPr>
        <w:tc>
          <w:tcPr>
            <w:tcW w:w="4815" w:type="dxa"/>
            <w:vAlign w:val="center"/>
            <w:hideMark/>
          </w:tcPr>
          <w:p w14:paraId="64CC0286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8. Age at first birth*</w:t>
            </w:r>
          </w:p>
        </w:tc>
        <w:tc>
          <w:tcPr>
            <w:tcW w:w="4535" w:type="dxa"/>
            <w:vAlign w:val="center"/>
            <w:hideMark/>
          </w:tcPr>
          <w:p w14:paraId="0189CD51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Years</w:t>
            </w:r>
          </w:p>
        </w:tc>
      </w:tr>
      <w:tr w:rsidR="0077641B" w:rsidRPr="0077641B" w14:paraId="3C5EE2DB" w14:textId="77777777" w:rsidTr="002C3272">
        <w:trPr>
          <w:trHeight w:val="20"/>
        </w:trPr>
        <w:tc>
          <w:tcPr>
            <w:tcW w:w="4815" w:type="dxa"/>
            <w:vAlign w:val="center"/>
            <w:hideMark/>
          </w:tcPr>
          <w:p w14:paraId="050E9EEB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9. Age at first cohabitation</w:t>
            </w:r>
          </w:p>
        </w:tc>
        <w:tc>
          <w:tcPr>
            <w:tcW w:w="4535" w:type="dxa"/>
            <w:vAlign w:val="center"/>
            <w:hideMark/>
          </w:tcPr>
          <w:p w14:paraId="1CF349B2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Years</w:t>
            </w:r>
          </w:p>
        </w:tc>
      </w:tr>
      <w:tr w:rsidR="0077641B" w:rsidRPr="0077641B" w14:paraId="0F1ED730" w14:textId="77777777" w:rsidTr="002C3272">
        <w:trPr>
          <w:trHeight w:val="20"/>
        </w:trPr>
        <w:tc>
          <w:tcPr>
            <w:tcW w:w="4815" w:type="dxa"/>
            <w:vAlign w:val="center"/>
            <w:hideMark/>
          </w:tcPr>
          <w:p w14:paraId="1F31BBB2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10. Age difference (woman’s minus husband’s age)</w:t>
            </w:r>
          </w:p>
        </w:tc>
        <w:tc>
          <w:tcPr>
            <w:tcW w:w="4535" w:type="dxa"/>
            <w:vAlign w:val="center"/>
            <w:hideMark/>
          </w:tcPr>
          <w:p w14:paraId="51FA6C70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Years</w:t>
            </w:r>
          </w:p>
        </w:tc>
      </w:tr>
      <w:tr w:rsidR="0077641B" w:rsidRPr="0077641B" w14:paraId="39AF585E" w14:textId="77777777" w:rsidTr="002C3272">
        <w:trPr>
          <w:trHeight w:val="20"/>
        </w:trPr>
        <w:tc>
          <w:tcPr>
            <w:tcW w:w="4815" w:type="dxa"/>
            <w:vAlign w:val="center"/>
            <w:hideMark/>
          </w:tcPr>
          <w:p w14:paraId="2D31FF64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11. Education difference (woman’s minus husband’s years schooling)</w:t>
            </w:r>
          </w:p>
        </w:tc>
        <w:tc>
          <w:tcPr>
            <w:tcW w:w="4535" w:type="dxa"/>
            <w:vAlign w:val="center"/>
            <w:hideMark/>
          </w:tcPr>
          <w:p w14:paraId="721F6695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Years</w:t>
            </w:r>
          </w:p>
        </w:tc>
      </w:tr>
      <w:tr w:rsidR="0077641B" w:rsidRPr="0077641B" w14:paraId="57FD3EE5" w14:textId="77777777" w:rsidTr="002C3272">
        <w:trPr>
          <w:trHeight w:val="20"/>
        </w:trPr>
        <w:tc>
          <w:tcPr>
            <w:tcW w:w="0" w:type="auto"/>
            <w:gridSpan w:val="2"/>
            <w:vAlign w:val="center"/>
            <w:hideMark/>
          </w:tcPr>
          <w:p w14:paraId="16DDD9E7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Decision-making autonomy domain</w:t>
            </w:r>
          </w:p>
        </w:tc>
      </w:tr>
      <w:tr w:rsidR="0077641B" w:rsidRPr="0077641B" w14:paraId="6BD755E0" w14:textId="77777777" w:rsidTr="002C3272">
        <w:trPr>
          <w:trHeight w:val="20"/>
        </w:trPr>
        <w:tc>
          <w:tcPr>
            <w:tcW w:w="4815" w:type="dxa"/>
            <w:vAlign w:val="center"/>
            <w:hideMark/>
          </w:tcPr>
          <w:p w14:paraId="2962B813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12. Who usually decides on respondent’s healthcare</w:t>
            </w:r>
          </w:p>
        </w:tc>
        <w:tc>
          <w:tcPr>
            <w:tcW w:w="4535" w:type="dxa"/>
            <w:vAlign w:val="center"/>
            <w:hideMark/>
          </w:tcPr>
          <w:p w14:paraId="4B3C856C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Husband/other alone = –1; Joint decision = 0; Respondent alone = 1</w:t>
            </w:r>
          </w:p>
        </w:tc>
      </w:tr>
      <w:tr w:rsidR="0077641B" w:rsidRPr="0077641B" w14:paraId="18BE0A5C" w14:textId="77777777" w:rsidTr="002C3272">
        <w:trPr>
          <w:trHeight w:val="20"/>
        </w:trPr>
        <w:tc>
          <w:tcPr>
            <w:tcW w:w="4815" w:type="dxa"/>
            <w:vAlign w:val="center"/>
            <w:hideMark/>
          </w:tcPr>
          <w:p w14:paraId="3F0663D1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13. Who usually decides on large household purchases</w:t>
            </w:r>
          </w:p>
        </w:tc>
        <w:tc>
          <w:tcPr>
            <w:tcW w:w="4535" w:type="dxa"/>
            <w:vAlign w:val="center"/>
            <w:hideMark/>
          </w:tcPr>
          <w:p w14:paraId="73302310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Husband/other alone = –1; Joint decision = 0; Respondent alone = 1</w:t>
            </w:r>
          </w:p>
        </w:tc>
      </w:tr>
      <w:tr w:rsidR="0077641B" w:rsidRPr="0077641B" w14:paraId="1A2DBDF9" w14:textId="77777777" w:rsidTr="002C3272">
        <w:trPr>
          <w:trHeight w:val="20"/>
        </w:trPr>
        <w:tc>
          <w:tcPr>
            <w:tcW w:w="4815" w:type="dxa"/>
            <w:vAlign w:val="center"/>
            <w:hideMark/>
          </w:tcPr>
          <w:p w14:paraId="4DA0347A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14. Who usually decides on visits to family or relatives</w:t>
            </w:r>
          </w:p>
        </w:tc>
        <w:tc>
          <w:tcPr>
            <w:tcW w:w="4535" w:type="dxa"/>
            <w:vAlign w:val="center"/>
            <w:hideMark/>
          </w:tcPr>
          <w:p w14:paraId="160A09FC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Husband/other alone = –1; Joint decision = 0; Respondent alone = 1</w:t>
            </w:r>
          </w:p>
        </w:tc>
      </w:tr>
    </w:tbl>
    <w:p w14:paraId="67DDC07D" w14:textId="77777777" w:rsidR="0077641B" w:rsidRDefault="0077641B" w:rsidP="007764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41B">
        <w:rPr>
          <w:rFonts w:ascii="Times New Roman" w:hAnsi="Times New Roman" w:cs="Times New Roman"/>
          <w:sz w:val="24"/>
          <w:szCs w:val="24"/>
        </w:rPr>
        <w:t xml:space="preserve">*Age at first birth was imputed for women without children following the SWPER Global protocol </w:t>
      </w:r>
    </w:p>
    <w:p w14:paraId="4D76AE2E" w14:textId="77777777" w:rsidR="0054022D" w:rsidRPr="0077641B" w:rsidRDefault="0054022D" w:rsidP="007764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2E5CBE" w14:textId="77777777" w:rsidR="0077641B" w:rsidRPr="0077641B" w:rsidRDefault="0077641B" w:rsidP="0077641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41B">
        <w:rPr>
          <w:rFonts w:ascii="Times New Roman" w:hAnsi="Times New Roman" w:cs="Times New Roman"/>
          <w:b/>
          <w:bCs/>
          <w:sz w:val="24"/>
          <w:szCs w:val="24"/>
        </w:rPr>
        <w:t>Supplementary</w:t>
      </w:r>
      <w:r w:rsidRPr="0077641B">
        <w:rPr>
          <w:rFonts w:ascii="Times New Roman" w:hAnsi="Times New Roman" w:cs="Times New Roman"/>
          <w:sz w:val="24"/>
          <w:szCs w:val="24"/>
        </w:rPr>
        <w:t xml:space="preserve"> </w:t>
      </w:r>
      <w:r w:rsidRPr="0077641B">
        <w:rPr>
          <w:rFonts w:ascii="Times New Roman" w:hAnsi="Times New Roman" w:cs="Times New Roman"/>
          <w:b/>
          <w:bCs/>
          <w:sz w:val="24"/>
          <w:szCs w:val="24"/>
        </w:rPr>
        <w:t xml:space="preserve">Table 2 </w:t>
      </w:r>
      <w:r w:rsidRPr="0077641B">
        <w:rPr>
          <w:rFonts w:ascii="Times New Roman" w:hAnsi="Times New Roman" w:cs="Times New Roman"/>
          <w:sz w:val="24"/>
          <w:szCs w:val="24"/>
        </w:rPr>
        <w:t>Sample characteristics of the study population (n=18954)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001"/>
        <w:gridCol w:w="2869"/>
        <w:gridCol w:w="1296"/>
        <w:gridCol w:w="2184"/>
      </w:tblGrid>
      <w:tr w:rsidR="0077641B" w:rsidRPr="0077641B" w14:paraId="354E03E6" w14:textId="77777777" w:rsidTr="0054022D">
        <w:trPr>
          <w:trHeight w:val="20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8BCFE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Characteristic</w:t>
            </w:r>
          </w:p>
        </w:tc>
        <w:tc>
          <w:tcPr>
            <w:tcW w:w="1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71931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Category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E3A20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Frequency</w:t>
            </w:r>
          </w:p>
        </w:tc>
        <w:tc>
          <w:tcPr>
            <w:tcW w:w="1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8C8D9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Percent (Weighted)</w:t>
            </w:r>
          </w:p>
        </w:tc>
      </w:tr>
      <w:tr w:rsidR="0077641B" w:rsidRPr="0077641B" w14:paraId="419EC6DA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86AF2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Women's Age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B77F8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15–24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62574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4743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7D477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25.73</w:t>
            </w:r>
          </w:p>
        </w:tc>
      </w:tr>
      <w:tr w:rsidR="0077641B" w:rsidRPr="0077641B" w14:paraId="1DEC6C6B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F6913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EA325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25–34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5807B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6722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EEECF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35.29</w:t>
            </w:r>
          </w:p>
        </w:tc>
      </w:tr>
      <w:tr w:rsidR="0077641B" w:rsidRPr="0077641B" w14:paraId="39A86971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80A08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5A17B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35–49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0DDF4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7489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F8D31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38.99</w:t>
            </w:r>
          </w:p>
        </w:tc>
      </w:tr>
      <w:tr w:rsidR="0077641B" w:rsidRPr="0077641B" w14:paraId="05AAF055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1E953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Woman's Occupation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0BD63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Not working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E6D8F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12300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DE4B0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63.51</w:t>
            </w:r>
          </w:p>
        </w:tc>
      </w:tr>
      <w:tr w:rsidR="0077641B" w:rsidRPr="0077641B" w14:paraId="7A1E03DF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2AFCB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EBA16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Agricultural workers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5D8CD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3816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AFF39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21.4</w:t>
            </w:r>
          </w:p>
        </w:tc>
      </w:tr>
      <w:tr w:rsidR="0077641B" w:rsidRPr="0077641B" w14:paraId="3BDBAD4B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77DDE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4913B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Skilled labor / professionals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44758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2350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1DCAC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12.76</w:t>
            </w:r>
          </w:p>
        </w:tc>
      </w:tr>
      <w:tr w:rsidR="0077641B" w:rsidRPr="0077641B" w14:paraId="541D3A91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3E4EB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200EF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Domestic labor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AAA84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487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C4DB0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2.33</w:t>
            </w:r>
          </w:p>
        </w:tc>
      </w:tr>
      <w:tr w:rsidR="0077641B" w:rsidRPr="0077641B" w14:paraId="23A2B233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CC085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Husband Working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25AC1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Not working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04693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663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060EA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3.4</w:t>
            </w:r>
          </w:p>
        </w:tc>
      </w:tr>
      <w:tr w:rsidR="0077641B" w:rsidRPr="0077641B" w14:paraId="551B1FAE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B030E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0F039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Working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CA721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18255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47075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96.6</w:t>
            </w:r>
          </w:p>
        </w:tc>
      </w:tr>
      <w:tr w:rsidR="0077641B" w:rsidRPr="0077641B" w14:paraId="2FCF15D2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B34A0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Wealth Index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E8C82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Poor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11B6A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7071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57039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37.83</w:t>
            </w:r>
          </w:p>
        </w:tc>
      </w:tr>
      <w:tr w:rsidR="0077641B" w:rsidRPr="0077641B" w14:paraId="051B3C07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4EE55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812F0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Middle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B55C8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3777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6B644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20.61</w:t>
            </w:r>
          </w:p>
        </w:tc>
      </w:tr>
      <w:tr w:rsidR="0077641B" w:rsidRPr="0077641B" w14:paraId="6C545193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A8C8C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E8C95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Rich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41308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8106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B1C95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41.56</w:t>
            </w:r>
          </w:p>
        </w:tc>
      </w:tr>
      <w:tr w:rsidR="0077641B" w:rsidRPr="0077641B" w14:paraId="00372461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A5F3F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Household Head Sex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4F4FC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Male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7668D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16662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6047D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87.3</w:t>
            </w:r>
          </w:p>
        </w:tc>
      </w:tr>
      <w:tr w:rsidR="0077641B" w:rsidRPr="0077641B" w14:paraId="20A563C4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3F2E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3AC6B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Female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A4B88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2292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05EE6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12.7</w:t>
            </w:r>
          </w:p>
        </w:tc>
      </w:tr>
      <w:tr w:rsidR="0077641B" w:rsidRPr="0077641B" w14:paraId="4D373006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11140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Household Size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F7CD2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≤4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46374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8836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8007B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47.58</w:t>
            </w:r>
          </w:p>
        </w:tc>
      </w:tr>
      <w:tr w:rsidR="0077641B" w:rsidRPr="0077641B" w14:paraId="3C2350EF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A2FA5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2A223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&gt;4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2E059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10118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582AF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52.42</w:t>
            </w:r>
          </w:p>
        </w:tc>
      </w:tr>
      <w:tr w:rsidR="0077641B" w:rsidRPr="0077641B" w14:paraId="49B6C0E4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4C71A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Mass Media Exposure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707F6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No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94833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8102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3B294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43.05</w:t>
            </w:r>
          </w:p>
        </w:tc>
      </w:tr>
      <w:tr w:rsidR="0077641B" w:rsidRPr="0077641B" w14:paraId="13D69C9D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2BEAD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9B025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Yes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71EE3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10852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8B1B8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56.95</w:t>
            </w:r>
          </w:p>
        </w:tc>
      </w:tr>
      <w:tr w:rsidR="0077641B" w:rsidRPr="0077641B" w14:paraId="5476F851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2F26D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Internet Use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B0CB3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No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30558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13363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0E467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69.49</w:t>
            </w:r>
          </w:p>
        </w:tc>
      </w:tr>
      <w:tr w:rsidR="0077641B" w:rsidRPr="0077641B" w14:paraId="410BAA3B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11E67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85399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Yes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BE9EC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5591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9FEAB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30.51</w:t>
            </w:r>
          </w:p>
        </w:tc>
      </w:tr>
      <w:tr w:rsidR="0077641B" w:rsidRPr="0077641B" w14:paraId="0FD7F2C6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E778A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Religion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CEEBB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Islam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F50AD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16988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6E764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90.4</w:t>
            </w:r>
          </w:p>
        </w:tc>
      </w:tr>
      <w:tr w:rsidR="0077641B" w:rsidRPr="0077641B" w14:paraId="6F41393E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94AC0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5AA20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Others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C698F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1960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A8E48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9.61</w:t>
            </w:r>
          </w:p>
        </w:tc>
      </w:tr>
      <w:tr w:rsidR="0077641B" w:rsidRPr="0077641B" w14:paraId="19A94D04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DFE9A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Number of Living Children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D362F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4738E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2001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1D732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10.58</w:t>
            </w:r>
          </w:p>
        </w:tc>
      </w:tr>
      <w:tr w:rsidR="0077641B" w:rsidRPr="0077641B" w14:paraId="18D7BE5C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C609B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2DF19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1–2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56BD2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11172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61170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58.81</w:t>
            </w:r>
          </w:p>
        </w:tc>
      </w:tr>
      <w:tr w:rsidR="0077641B" w:rsidRPr="0077641B" w14:paraId="229F21E8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EA15C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0FEA7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3+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64604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5781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8D48F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30.61</w:t>
            </w:r>
          </w:p>
        </w:tc>
      </w:tr>
      <w:tr w:rsidR="0077641B" w:rsidRPr="0077641B" w14:paraId="1C7D5E51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47E59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Breastfeeding Status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FF798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Not breastfeeding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A6533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14911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92D58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78.76</w:t>
            </w:r>
          </w:p>
        </w:tc>
      </w:tr>
      <w:tr w:rsidR="0077641B" w:rsidRPr="0077641B" w14:paraId="11BAC442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7F8A2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A22F6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Currently breastfeeding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C157A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4043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0C88D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21.24</w:t>
            </w:r>
          </w:p>
        </w:tc>
      </w:tr>
      <w:tr w:rsidR="0077641B" w:rsidRPr="0077641B" w14:paraId="11FC211D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7D558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Pregnancy Status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061BE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Not pregnant/unsure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28885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17783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C2FA2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93.83</w:t>
            </w:r>
          </w:p>
        </w:tc>
      </w:tr>
      <w:tr w:rsidR="0077641B" w:rsidRPr="0077641B" w14:paraId="2A0AFB26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EFF0C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B3AF6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Currently pregnant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1D3C5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1171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615B1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6.18</w:t>
            </w:r>
          </w:p>
        </w:tc>
      </w:tr>
      <w:tr w:rsidR="0077641B" w:rsidRPr="0077641B" w14:paraId="2C58031E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19E1A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Division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AEEE4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Barisal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B5115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2030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28292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6.05</w:t>
            </w:r>
          </w:p>
        </w:tc>
      </w:tr>
      <w:tr w:rsidR="0077641B" w:rsidRPr="0077641B" w14:paraId="50728D87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C54D7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F85C4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Chattogram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B5285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2811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99980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18.64</w:t>
            </w:r>
          </w:p>
        </w:tc>
      </w:tr>
      <w:tr w:rsidR="0077641B" w:rsidRPr="0077641B" w14:paraId="5EDC5D49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C5F90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B0A40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Dhaka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52B83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2866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340DD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25.28</w:t>
            </w:r>
          </w:p>
        </w:tc>
      </w:tr>
      <w:tr w:rsidR="0077641B" w:rsidRPr="0077641B" w14:paraId="7AF5E397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3B53A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C47A4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Khulna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522B0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2474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0980D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11.98</w:t>
            </w:r>
          </w:p>
        </w:tc>
      </w:tr>
      <w:tr w:rsidR="0077641B" w:rsidRPr="0077641B" w14:paraId="1F2D8FE4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912E3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67232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Mymensingh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7B8F0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2049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EA1AF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7.62</w:t>
            </w:r>
          </w:p>
        </w:tc>
      </w:tr>
      <w:tr w:rsidR="0077641B" w:rsidRPr="0077641B" w14:paraId="47D8AACB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5E516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24CDE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Rajshahi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BAC40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2436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BF7A7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13.23</w:t>
            </w:r>
          </w:p>
        </w:tc>
      </w:tr>
      <w:tr w:rsidR="0077641B" w:rsidRPr="0077641B" w14:paraId="5F918CA3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D0197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2E183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Rangpur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22865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2294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48150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11.53</w:t>
            </w:r>
          </w:p>
        </w:tc>
      </w:tr>
      <w:tr w:rsidR="0077641B" w:rsidRPr="0077641B" w14:paraId="02577CA7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D3A5B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49989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Sylhet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30CEF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1994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429E1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5.68</w:t>
            </w:r>
          </w:p>
        </w:tc>
      </w:tr>
      <w:tr w:rsidR="0077641B" w:rsidRPr="0077641B" w14:paraId="0516DDB7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5B2F6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Residence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F6C38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Urban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A7A3FE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6611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B26A8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28.26</w:t>
            </w:r>
          </w:p>
        </w:tc>
      </w:tr>
      <w:tr w:rsidR="0077641B" w:rsidRPr="0077641B" w14:paraId="0587A26B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4716C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02210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Rural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793E2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12343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1174B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71.74</w:t>
            </w:r>
          </w:p>
        </w:tc>
      </w:tr>
      <w:tr w:rsidR="0077641B" w:rsidRPr="0077641B" w14:paraId="7E234E06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E9440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Attitude to Violence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A29A1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Low empowerment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BB8D1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678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DEDA9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3.86</w:t>
            </w:r>
          </w:p>
        </w:tc>
      </w:tr>
      <w:tr w:rsidR="0077641B" w:rsidRPr="0077641B" w14:paraId="7483D939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53005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002C3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Medium empowerment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6CF99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1932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71BD6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10.7</w:t>
            </w:r>
          </w:p>
        </w:tc>
      </w:tr>
      <w:tr w:rsidR="0077641B" w:rsidRPr="0077641B" w14:paraId="4F001E18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162E9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C3A37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High empowerment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24B51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16344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0209D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85.45</w:t>
            </w:r>
          </w:p>
        </w:tc>
      </w:tr>
      <w:tr w:rsidR="0077641B" w:rsidRPr="0077641B" w14:paraId="450B31E4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F709C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Social Independence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FEE1B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Low empowerment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E6F0E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8011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73F7B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43.34</w:t>
            </w:r>
          </w:p>
        </w:tc>
      </w:tr>
      <w:tr w:rsidR="0077641B" w:rsidRPr="0077641B" w14:paraId="21B4BEFB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5DA5C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6CFCA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Medium empowerment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E6674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7523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D4388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39.85</w:t>
            </w:r>
          </w:p>
        </w:tc>
      </w:tr>
      <w:tr w:rsidR="0077641B" w:rsidRPr="0077641B" w14:paraId="6939A479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F5F5A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9D411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High empowerment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957E2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3420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D4C6D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16.81</w:t>
            </w:r>
          </w:p>
        </w:tc>
      </w:tr>
      <w:tr w:rsidR="0077641B" w:rsidRPr="0077641B" w14:paraId="5FABA457" w14:textId="77777777" w:rsidTr="0054022D">
        <w:trPr>
          <w:trHeight w:val="20"/>
        </w:trPr>
        <w:tc>
          <w:tcPr>
            <w:tcW w:w="16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79C9B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764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Decision-making</w:t>
            </w: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FE0AB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Low empowerment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CB59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2827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7FD41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14.15</w:t>
            </w:r>
          </w:p>
        </w:tc>
      </w:tr>
      <w:tr w:rsidR="0077641B" w:rsidRPr="0077641B" w14:paraId="28E7FAD2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C9604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3ED53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Medium empowerment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442C7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5049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2738E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26.39</w:t>
            </w:r>
          </w:p>
        </w:tc>
      </w:tr>
      <w:tr w:rsidR="0077641B" w:rsidRPr="0077641B" w14:paraId="2335C322" w14:textId="77777777" w:rsidTr="0054022D">
        <w:trPr>
          <w:trHeight w:val="20"/>
        </w:trPr>
        <w:tc>
          <w:tcPr>
            <w:tcW w:w="16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E1F8E" w14:textId="77777777" w:rsidR="0077641B" w:rsidRPr="0077641B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D7F8C" w14:textId="77777777" w:rsidR="0077641B" w:rsidRPr="00931064" w:rsidRDefault="0077641B" w:rsidP="002C3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High empowerment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30C75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11078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19BE0" w14:textId="77777777" w:rsidR="0077641B" w:rsidRPr="00931064" w:rsidRDefault="0077641B" w:rsidP="002C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3106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</w:rPr>
              <w:t>59.45</w:t>
            </w:r>
          </w:p>
        </w:tc>
      </w:tr>
    </w:tbl>
    <w:p w14:paraId="6905628E" w14:textId="2EE4DED4" w:rsidR="007D761D" w:rsidRPr="0054022D" w:rsidRDefault="0054022D" w:rsidP="0054022D">
      <w:pPr>
        <w:spacing w:after="0"/>
        <w:rPr>
          <w:rFonts w:ascii="Times New Roman" w:hAnsi="Times New Roman" w:cs="Times New Roman"/>
        </w:rPr>
      </w:pPr>
      <w:r w:rsidRPr="006B4057">
        <w:rPr>
          <w:rFonts w:ascii="Times New Roman" w:hAnsi="Times New Roman" w:cs="Times New Roman"/>
        </w:rPr>
        <w:t>SWPER domain scores were categorized using global cut-points (Ewerling et al., 2020): attitudes toward violence (low ≤ −0.70; medium −0.70 to 0.40; high &gt; 0.40), social independence (low ≤ −0.559; medium −0.559 to 0.293; high &gt; 0.293), and decision-making autonomy (low ≤ −1.00; medium −1.00 to 0.60; high &gt; 0.60).</w:t>
      </w:r>
    </w:p>
    <w:sectPr w:rsidR="007D761D" w:rsidRPr="005402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41B"/>
    <w:rsid w:val="000A03CC"/>
    <w:rsid w:val="000C2BC5"/>
    <w:rsid w:val="001F2A3E"/>
    <w:rsid w:val="002E457C"/>
    <w:rsid w:val="00386625"/>
    <w:rsid w:val="00406931"/>
    <w:rsid w:val="0041304A"/>
    <w:rsid w:val="004166CA"/>
    <w:rsid w:val="004E0592"/>
    <w:rsid w:val="0054022D"/>
    <w:rsid w:val="0055073F"/>
    <w:rsid w:val="0077641B"/>
    <w:rsid w:val="007D761D"/>
    <w:rsid w:val="00845011"/>
    <w:rsid w:val="00871563"/>
    <w:rsid w:val="0091601B"/>
    <w:rsid w:val="00957118"/>
    <w:rsid w:val="00A11AED"/>
    <w:rsid w:val="00AB4EE3"/>
    <w:rsid w:val="00B81915"/>
    <w:rsid w:val="00BB1526"/>
    <w:rsid w:val="00BE159E"/>
    <w:rsid w:val="00CB7E6A"/>
    <w:rsid w:val="00D42A16"/>
    <w:rsid w:val="00D5146D"/>
    <w:rsid w:val="00D51DA7"/>
    <w:rsid w:val="00D51EC5"/>
    <w:rsid w:val="00DA4219"/>
    <w:rsid w:val="00E175D2"/>
    <w:rsid w:val="00E62E44"/>
    <w:rsid w:val="00ED6416"/>
    <w:rsid w:val="00F6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3519E"/>
  <w15:chartTrackingRefBased/>
  <w15:docId w15:val="{8F3BA8A4-ED06-4208-83F1-5E26CCB81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41B"/>
    <w:pPr>
      <w:spacing w:line="259" w:lineRule="auto"/>
    </w:pPr>
    <w:rPr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641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641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641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641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641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641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641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641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641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64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64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64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64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64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64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64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64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64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64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764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641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764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641B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764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641B"/>
    <w:pPr>
      <w:spacing w:line="278" w:lineRule="auto"/>
      <w:ind w:left="720"/>
      <w:contextualSpacing/>
    </w:pPr>
    <w:rPr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764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64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64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64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Ashraful  Alam</dc:creator>
  <cp:keywords/>
  <dc:description/>
  <cp:lastModifiedBy>Ashraful  Alam</cp:lastModifiedBy>
  <cp:revision>2</cp:revision>
  <dcterms:created xsi:type="dcterms:W3CDTF">2026-01-08T11:46:00Z</dcterms:created>
  <dcterms:modified xsi:type="dcterms:W3CDTF">2026-01-08T11:46:00Z</dcterms:modified>
</cp:coreProperties>
</file>