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E21A3" w14:textId="7608597B" w:rsidR="00106774" w:rsidRPr="00033021" w:rsidRDefault="00596832" w:rsidP="00AA1CEE">
      <w:pPr>
        <w:spacing w:line="360" w:lineRule="auto"/>
        <w:rPr>
          <w:rFonts w:ascii="Times New Roman" w:hAnsi="Times New Roman" w:cs="Times New Roman"/>
          <w:sz w:val="24"/>
        </w:rPr>
      </w:pPr>
      <w:r w:rsidRPr="00033021">
        <w:rPr>
          <w:rFonts w:ascii="Times New Roman" w:hAnsi="Times New Roman" w:cs="Times New Roman"/>
          <w:b/>
          <w:bCs/>
          <w:sz w:val="24"/>
        </w:rPr>
        <w:t>Supplementary Table 1</w:t>
      </w:r>
      <w:r w:rsidR="00AA1CEE" w:rsidRPr="00033021">
        <w:rPr>
          <w:rFonts w:ascii="Times New Roman" w:hAnsi="Times New Roman" w:cs="Times New Roman"/>
          <w:b/>
          <w:bCs/>
          <w:sz w:val="24"/>
        </w:rPr>
        <w:t>.</w:t>
      </w:r>
      <w:r w:rsidRPr="00033021">
        <w:rPr>
          <w:rFonts w:ascii="Times New Roman" w:hAnsi="Times New Roman" w:cs="Times New Roman"/>
          <w:sz w:val="24"/>
        </w:rPr>
        <w:t xml:space="preserve"> Utilization of computed tomography and bone scan prior to distant metastasis diagnosis according to pathologic prognostic stage and symptom status in patients without neoadjuvant chemotherapy.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71"/>
        <w:gridCol w:w="1700"/>
        <w:gridCol w:w="2152"/>
        <w:gridCol w:w="2072"/>
        <w:gridCol w:w="1031"/>
      </w:tblGrid>
      <w:tr w:rsidR="00106774" w:rsidRPr="00033021" w14:paraId="0374D19A" w14:textId="77777777" w:rsidTr="00E7510D">
        <w:trPr>
          <w:trHeight w:val="339"/>
        </w:trPr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3ABC87" w14:textId="537B007A" w:rsidR="00106774" w:rsidRPr="00033021" w:rsidRDefault="00106774" w:rsidP="009E1F96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5F8931" w14:textId="77777777" w:rsidR="00106774" w:rsidRPr="00033021" w:rsidRDefault="00106774" w:rsidP="009E1F96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1F0A32" w14:textId="77777777" w:rsidR="00106774" w:rsidRPr="00033021" w:rsidRDefault="00106774" w:rsidP="009E1F96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33021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Asymptomatic (n=146)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D7017F" w14:textId="77777777" w:rsidR="00106774" w:rsidRPr="00033021" w:rsidRDefault="00106774" w:rsidP="009E1F96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33021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Symptomatic (n=64)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613D2D" w14:textId="5C077697" w:rsidR="00106774" w:rsidRPr="00033021" w:rsidRDefault="00E7510D" w:rsidP="009E1F96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033021"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</w:p>
        </w:tc>
      </w:tr>
      <w:tr w:rsidR="00106774" w:rsidRPr="00033021" w14:paraId="47E70780" w14:textId="77777777" w:rsidTr="00E7510D">
        <w:trPr>
          <w:trHeight w:val="339"/>
        </w:trPr>
        <w:tc>
          <w:tcPr>
            <w:tcW w:w="11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99A3CA" w14:textId="65211855" w:rsidR="00106774" w:rsidRPr="00033021" w:rsidRDefault="00106774" w:rsidP="009E1F96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33021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pStage</w:t>
            </w:r>
            <w:proofErr w:type="spellEnd"/>
            <w:r w:rsidR="00AA1CEE" w:rsidRPr="00033021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033021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2D419E" w14:textId="66811B69" w:rsidR="00106774" w:rsidRPr="00033021" w:rsidRDefault="00106774" w:rsidP="009E1F96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302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CT ≥1 (n (%</w:t>
            </w:r>
            <w:proofErr w:type="gramStart"/>
            <w:r w:rsidRPr="0003302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))</w:t>
            </w:r>
            <w:r w:rsidR="001D5427" w:rsidRPr="001D5427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a</w:t>
            </w:r>
            <w:proofErr w:type="gramEnd"/>
            <w:r w:rsidR="001D5427" w:rsidRPr="001D5427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)</w:t>
            </w:r>
          </w:p>
        </w:tc>
        <w:tc>
          <w:tcPr>
            <w:tcW w:w="119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B1DF1" w14:textId="77777777" w:rsidR="00106774" w:rsidRPr="00033021" w:rsidRDefault="00106774" w:rsidP="009E1F96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302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19 (63.3)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F894B2" w14:textId="77777777" w:rsidR="00106774" w:rsidRPr="00033021" w:rsidRDefault="00106774" w:rsidP="009E1F96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302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 (53.8)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6D4B1A" w14:textId="77777777" w:rsidR="00106774" w:rsidRPr="00033021" w:rsidRDefault="00106774" w:rsidP="009E1F96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302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0.807</w:t>
            </w:r>
          </w:p>
        </w:tc>
      </w:tr>
      <w:tr w:rsidR="00106774" w:rsidRPr="00033021" w14:paraId="3928EA44" w14:textId="77777777" w:rsidTr="00106774">
        <w:trPr>
          <w:trHeight w:val="339"/>
        </w:trPr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17984A" w14:textId="77777777" w:rsidR="00106774" w:rsidRPr="00033021" w:rsidRDefault="00106774" w:rsidP="009E1F96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39F9BD" w14:textId="1D6FD668" w:rsidR="00106774" w:rsidRPr="00033021" w:rsidRDefault="00106774" w:rsidP="009E1F96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302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BS ≥1 (n (%</w:t>
            </w:r>
            <w:proofErr w:type="gramStart"/>
            <w:r w:rsidRPr="0003302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))</w:t>
            </w:r>
            <w:r w:rsidR="001D5427" w:rsidRPr="001D5427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b</w:t>
            </w:r>
            <w:proofErr w:type="gramEnd"/>
            <w:r w:rsidR="001D5427" w:rsidRPr="001D5427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)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EC3F7" w14:textId="77777777" w:rsidR="00106774" w:rsidRPr="00033021" w:rsidRDefault="00106774" w:rsidP="009E1F96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302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 (80.0)</w:t>
            </w:r>
          </w:p>
        </w:tc>
        <w:tc>
          <w:tcPr>
            <w:tcW w:w="1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20C1C2" w14:textId="77777777" w:rsidR="00106774" w:rsidRPr="00033021" w:rsidRDefault="00106774" w:rsidP="009E1F96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302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 (92.3)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B5FFF3" w14:textId="77777777" w:rsidR="00106774" w:rsidRPr="00033021" w:rsidRDefault="00106774" w:rsidP="009E1F96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302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0.412</w:t>
            </w:r>
          </w:p>
        </w:tc>
      </w:tr>
      <w:tr w:rsidR="00106774" w:rsidRPr="00033021" w14:paraId="2BE3D0DE" w14:textId="77777777" w:rsidTr="00106774">
        <w:trPr>
          <w:trHeight w:val="339"/>
        </w:trPr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AFF623" w14:textId="41AF4EB8" w:rsidR="00106774" w:rsidRPr="00033021" w:rsidRDefault="00106774" w:rsidP="009E1F96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33021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pStage</w:t>
            </w:r>
            <w:proofErr w:type="spellEnd"/>
            <w:r w:rsidR="00AA1CEE" w:rsidRPr="00033021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033021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8288D7" w14:textId="77777777" w:rsidR="00106774" w:rsidRPr="00033021" w:rsidRDefault="00106774" w:rsidP="009E1F96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302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CT ≥1 (n (%))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C857C7" w14:textId="77777777" w:rsidR="00106774" w:rsidRPr="00033021" w:rsidRDefault="00106774" w:rsidP="009E1F96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302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49 (65.3)</w:t>
            </w:r>
          </w:p>
        </w:tc>
        <w:tc>
          <w:tcPr>
            <w:tcW w:w="1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DC4590" w14:textId="77777777" w:rsidR="00106774" w:rsidRPr="00033021" w:rsidRDefault="00106774" w:rsidP="009E1F96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302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 (44.4)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6557BD" w14:textId="77777777" w:rsidR="00106774" w:rsidRPr="00033021" w:rsidRDefault="00106774" w:rsidP="009E1F96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302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0.095</w:t>
            </w:r>
          </w:p>
        </w:tc>
      </w:tr>
      <w:tr w:rsidR="00106774" w:rsidRPr="00033021" w14:paraId="45CB570D" w14:textId="77777777" w:rsidTr="00106774">
        <w:trPr>
          <w:trHeight w:val="339"/>
        </w:trPr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D09B01" w14:textId="77777777" w:rsidR="00106774" w:rsidRPr="00033021" w:rsidRDefault="00106774" w:rsidP="009E1F96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D764B5" w14:textId="77777777" w:rsidR="00106774" w:rsidRPr="00033021" w:rsidRDefault="00106774" w:rsidP="009E1F96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302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BS ≥1 (n (%))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3F4A72" w14:textId="77777777" w:rsidR="00106774" w:rsidRPr="00033021" w:rsidRDefault="00106774" w:rsidP="009E1F96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302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66 (88.0)</w:t>
            </w:r>
          </w:p>
        </w:tc>
        <w:tc>
          <w:tcPr>
            <w:tcW w:w="1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17D753" w14:textId="77777777" w:rsidR="00106774" w:rsidRPr="00033021" w:rsidRDefault="00106774" w:rsidP="009E1F96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302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 (81.5)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AC51CF" w14:textId="77777777" w:rsidR="00106774" w:rsidRPr="00033021" w:rsidRDefault="00106774" w:rsidP="009E1F96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302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0.605</w:t>
            </w:r>
          </w:p>
        </w:tc>
      </w:tr>
      <w:tr w:rsidR="00106774" w:rsidRPr="00033021" w14:paraId="3ED855D2" w14:textId="77777777" w:rsidTr="00106774">
        <w:trPr>
          <w:trHeight w:val="339"/>
        </w:trPr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D77A4C" w14:textId="7D6BBA83" w:rsidR="00106774" w:rsidRPr="00033021" w:rsidRDefault="00106774" w:rsidP="009E1F96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33021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pStage</w:t>
            </w:r>
            <w:proofErr w:type="spellEnd"/>
            <w:r w:rsidR="00AA1CEE" w:rsidRPr="00033021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033021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7B70A6" w14:textId="77777777" w:rsidR="00106774" w:rsidRPr="00033021" w:rsidRDefault="00106774" w:rsidP="009E1F96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302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CT ≥1 (n (%))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9D959B" w14:textId="77777777" w:rsidR="00106774" w:rsidRPr="00033021" w:rsidRDefault="00106774" w:rsidP="009E1F96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302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26 (63.4)</w:t>
            </w:r>
          </w:p>
        </w:tc>
        <w:tc>
          <w:tcPr>
            <w:tcW w:w="1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1142E" w14:textId="77777777" w:rsidR="00106774" w:rsidRPr="00033021" w:rsidRDefault="00106774" w:rsidP="009E1F96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302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 (66.7)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FFD62" w14:textId="77777777" w:rsidR="00106774" w:rsidRPr="00033021" w:rsidRDefault="00106774" w:rsidP="009E1F96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302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1.000</w:t>
            </w:r>
          </w:p>
        </w:tc>
      </w:tr>
      <w:tr w:rsidR="00106774" w:rsidRPr="00033021" w14:paraId="03B04A48" w14:textId="77777777" w:rsidTr="00106774">
        <w:trPr>
          <w:trHeight w:val="339"/>
        </w:trPr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611C21" w14:textId="77777777" w:rsidR="00106774" w:rsidRPr="00033021" w:rsidRDefault="00106774" w:rsidP="009E1F96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80D25E" w14:textId="77777777" w:rsidR="00106774" w:rsidRPr="00033021" w:rsidRDefault="00106774" w:rsidP="009E1F96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302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BS ≥1 (n (%))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131259" w14:textId="77777777" w:rsidR="00106774" w:rsidRPr="00033021" w:rsidRDefault="00106774" w:rsidP="009E1F96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302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36 (87.8)</w:t>
            </w:r>
          </w:p>
        </w:tc>
        <w:tc>
          <w:tcPr>
            <w:tcW w:w="114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B3D4FF" w14:textId="77777777" w:rsidR="00106774" w:rsidRPr="00033021" w:rsidRDefault="00106774" w:rsidP="009E1F96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302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 (91.7)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FF0D5B" w14:textId="77777777" w:rsidR="00106774" w:rsidRPr="00033021" w:rsidRDefault="00106774" w:rsidP="009E1F96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302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1.000</w:t>
            </w:r>
          </w:p>
        </w:tc>
      </w:tr>
      <w:tr w:rsidR="00106774" w:rsidRPr="00033021" w14:paraId="0AC398A1" w14:textId="77777777" w:rsidTr="00106774">
        <w:trPr>
          <w:trHeight w:val="339"/>
        </w:trPr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9A8976" w14:textId="06D244C1" w:rsidR="00106774" w:rsidRPr="00033021" w:rsidRDefault="00106774" w:rsidP="009E1F96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33021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DFI (month)</w:t>
            </w:r>
          </w:p>
          <w:p w14:paraId="1D1E6721" w14:textId="10CCA445" w:rsidR="00106774" w:rsidRPr="00033021" w:rsidRDefault="00106774" w:rsidP="009E1F96">
            <w:pPr>
              <w:widowControl/>
              <w:wordWrap/>
              <w:autoSpaceDE/>
              <w:autoSpaceDN/>
              <w:spacing w:after="0" w:line="360" w:lineRule="auto"/>
              <w:ind w:firstLineChars="50" w:firstLine="100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33021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median [IQR]</w:t>
            </w:r>
            <w:r w:rsidR="001D5427" w:rsidRPr="001D5427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C</w:t>
            </w:r>
            <w:r w:rsidR="001D5427" w:rsidRPr="001D5427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)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670E98" w14:textId="77777777" w:rsidR="00106774" w:rsidRPr="00033021" w:rsidRDefault="00106774" w:rsidP="009E1F96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A79A23" w14:textId="77777777" w:rsidR="00106774" w:rsidRPr="00033021" w:rsidRDefault="00106774" w:rsidP="009E1F96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302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33.3 [22.7-47.5]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D0FE0A" w14:textId="77777777" w:rsidR="00106774" w:rsidRPr="00033021" w:rsidRDefault="00106774" w:rsidP="009E1F96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302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34.8 [14.4-46.1]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AEB0DB" w14:textId="77777777" w:rsidR="00106774" w:rsidRPr="00033021" w:rsidRDefault="00106774" w:rsidP="009E1F96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302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0.333</w:t>
            </w:r>
          </w:p>
        </w:tc>
      </w:tr>
    </w:tbl>
    <w:p w14:paraId="01B0DBAD" w14:textId="6E060A5B" w:rsidR="003018A9" w:rsidRPr="00033021" w:rsidRDefault="00596832" w:rsidP="00AA1CEE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033021">
        <w:rPr>
          <w:rFonts w:ascii="Times New Roman" w:hAnsi="Times New Roman" w:cs="Times New Roman"/>
          <w:sz w:val="20"/>
          <w:szCs w:val="20"/>
        </w:rPr>
        <w:t>pStage</w:t>
      </w:r>
      <w:proofErr w:type="spellEnd"/>
      <w:r w:rsidR="001D5427"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Pr="00033021">
        <w:rPr>
          <w:rFonts w:ascii="Times New Roman" w:hAnsi="Times New Roman" w:cs="Times New Roman"/>
          <w:sz w:val="20"/>
          <w:szCs w:val="20"/>
        </w:rPr>
        <w:t>pathologic stage; CT</w:t>
      </w:r>
      <w:r w:rsidR="001D5427"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Pr="00033021">
        <w:rPr>
          <w:rFonts w:ascii="Times New Roman" w:hAnsi="Times New Roman" w:cs="Times New Roman"/>
          <w:sz w:val="20"/>
          <w:szCs w:val="20"/>
        </w:rPr>
        <w:t>computed tomography; BS</w:t>
      </w:r>
      <w:r w:rsidR="001D5427">
        <w:rPr>
          <w:rFonts w:ascii="Times New Roman" w:hAnsi="Times New Roman" w:cs="Times New Roman" w:hint="eastAsia"/>
          <w:sz w:val="20"/>
          <w:szCs w:val="20"/>
        </w:rPr>
        <w:t>,</w:t>
      </w:r>
      <w:r w:rsidRPr="00033021">
        <w:rPr>
          <w:rFonts w:ascii="Times New Roman" w:hAnsi="Times New Roman" w:cs="Times New Roman"/>
          <w:sz w:val="20"/>
          <w:szCs w:val="20"/>
        </w:rPr>
        <w:t xml:space="preserve"> bone scan; </w:t>
      </w:r>
      <w:bookmarkStart w:id="0" w:name="_Hlk220391224"/>
      <w:r w:rsidRPr="00033021">
        <w:rPr>
          <w:rFonts w:ascii="Times New Roman" w:hAnsi="Times New Roman" w:cs="Times New Roman"/>
          <w:sz w:val="20"/>
          <w:szCs w:val="20"/>
        </w:rPr>
        <w:t>DFI</w:t>
      </w:r>
      <w:r w:rsidR="001D5427">
        <w:rPr>
          <w:rFonts w:ascii="Times New Roman" w:hAnsi="Times New Roman" w:cs="Times New Roman" w:hint="eastAsia"/>
          <w:sz w:val="20"/>
          <w:szCs w:val="20"/>
        </w:rPr>
        <w:t>,</w:t>
      </w:r>
      <w:r w:rsidRPr="00033021">
        <w:rPr>
          <w:rFonts w:ascii="Times New Roman" w:hAnsi="Times New Roman" w:cs="Times New Roman"/>
          <w:sz w:val="20"/>
          <w:szCs w:val="20"/>
        </w:rPr>
        <w:t xml:space="preserve"> disease-free interval</w:t>
      </w:r>
      <w:bookmarkEnd w:id="0"/>
      <w:r w:rsidRPr="00033021">
        <w:rPr>
          <w:rFonts w:ascii="Times New Roman" w:hAnsi="Times New Roman" w:cs="Times New Roman"/>
          <w:sz w:val="20"/>
          <w:szCs w:val="20"/>
        </w:rPr>
        <w:t>; IQR</w:t>
      </w:r>
      <w:r w:rsidR="001D5427">
        <w:rPr>
          <w:rFonts w:ascii="Times New Roman" w:hAnsi="Times New Roman" w:cs="Times New Roman" w:hint="eastAsia"/>
          <w:sz w:val="20"/>
          <w:szCs w:val="20"/>
        </w:rPr>
        <w:t>,</w:t>
      </w:r>
      <w:r w:rsidRPr="00033021">
        <w:rPr>
          <w:rFonts w:ascii="Times New Roman" w:hAnsi="Times New Roman" w:cs="Times New Roman"/>
          <w:sz w:val="20"/>
          <w:szCs w:val="20"/>
        </w:rPr>
        <w:t xml:space="preserve"> interquartile range</w:t>
      </w:r>
    </w:p>
    <w:p w14:paraId="44537B2A" w14:textId="7EE07799" w:rsidR="00596832" w:rsidRPr="00033021" w:rsidRDefault="001D5427" w:rsidP="00AA1CEE">
      <w:pPr>
        <w:spacing w:line="360" w:lineRule="auto"/>
        <w:rPr>
          <w:rFonts w:ascii="Times New Roman" w:eastAsia="맑은 고딕" w:hAnsi="Times New Roman" w:cs="Times New Roman"/>
          <w:color w:val="000000"/>
          <w:kern w:val="0"/>
          <w:sz w:val="20"/>
          <w:szCs w:val="20"/>
          <w14:ligatures w14:val="none"/>
        </w:rPr>
      </w:pPr>
      <w:proofErr w:type="spellStart"/>
      <w:r>
        <w:rPr>
          <w:rFonts w:ascii="Times New Roman" w:eastAsia="맑은 고딕" w:hAnsi="Times New Roman" w:cs="Times New Roman" w:hint="eastAsia"/>
          <w:color w:val="000000"/>
          <w:kern w:val="0"/>
          <w:sz w:val="20"/>
          <w:szCs w:val="20"/>
          <w:vertAlign w:val="superscript"/>
          <w14:ligatures w14:val="none"/>
        </w:rPr>
        <w:t>a</w:t>
      </w:r>
      <w:r w:rsidR="00596832" w:rsidRPr="00033021">
        <w:rPr>
          <w:rFonts w:ascii="Times New Roman" w:eastAsia="맑은 고딕" w:hAnsi="Times New Roman" w:cs="Times New Roman"/>
          <w:color w:val="000000"/>
          <w:kern w:val="0"/>
          <w:sz w:val="20"/>
          <w:szCs w:val="20"/>
          <w14:ligatures w14:val="none"/>
        </w:rPr>
        <w:t>CT</w:t>
      </w:r>
      <w:proofErr w:type="spellEnd"/>
      <w:r w:rsidR="00596832" w:rsidRPr="00033021">
        <w:rPr>
          <w:rFonts w:ascii="Times New Roman" w:eastAsia="맑은 고딕" w:hAnsi="Times New Roman" w:cs="Times New Roman"/>
          <w:color w:val="000000"/>
          <w:kern w:val="0"/>
          <w:sz w:val="20"/>
          <w:szCs w:val="20"/>
          <w14:ligatures w14:val="none"/>
        </w:rPr>
        <w:t xml:space="preserve"> ≥1 indicates ≥1 chest CT and/or </w:t>
      </w:r>
      <w:proofErr w:type="spellStart"/>
      <w:r w:rsidR="00596832" w:rsidRPr="00033021">
        <w:rPr>
          <w:rFonts w:ascii="Times New Roman" w:eastAsia="맑은 고딕" w:hAnsi="Times New Roman" w:cs="Times New Roman"/>
          <w:color w:val="000000"/>
          <w:kern w:val="0"/>
          <w:sz w:val="20"/>
          <w:szCs w:val="20"/>
          <w14:ligatures w14:val="none"/>
        </w:rPr>
        <w:t>abdomino</w:t>
      </w:r>
      <w:proofErr w:type="spellEnd"/>
      <w:r w:rsidR="00596832" w:rsidRPr="00033021">
        <w:rPr>
          <w:rFonts w:ascii="Times New Roman" w:eastAsia="맑은 고딕" w:hAnsi="Times New Roman" w:cs="Times New Roman"/>
          <w:color w:val="000000"/>
          <w:kern w:val="0"/>
          <w:sz w:val="20"/>
          <w:szCs w:val="20"/>
          <w14:ligatures w14:val="none"/>
        </w:rPr>
        <w:t>-pelvic CT performed</w:t>
      </w:r>
      <w:r w:rsidR="00AA1CEE" w:rsidRPr="00033021">
        <w:rPr>
          <w:rFonts w:ascii="Times New Roman" w:eastAsia="맑은 고딕" w:hAnsi="Times New Roman" w:cs="Times New Roman"/>
          <w:color w:val="000000"/>
          <w:kern w:val="0"/>
          <w:sz w:val="20"/>
          <w:szCs w:val="20"/>
          <w14:ligatures w14:val="none"/>
        </w:rPr>
        <w:t xml:space="preserve"> before the diagnosis of distant metastasis.</w:t>
      </w:r>
    </w:p>
    <w:p w14:paraId="08D388A9" w14:textId="74DB43AC" w:rsidR="00AA1CEE" w:rsidRPr="00033021" w:rsidRDefault="001D5427" w:rsidP="00AA1CEE">
      <w:pPr>
        <w:spacing w:line="360" w:lineRule="auto"/>
        <w:rPr>
          <w:rFonts w:ascii="Times New Roman" w:eastAsia="맑은 고딕" w:hAnsi="Times New Roman" w:cs="Times New Roman"/>
          <w:color w:val="000000"/>
          <w:kern w:val="0"/>
          <w:sz w:val="20"/>
          <w:szCs w:val="20"/>
          <w14:ligatures w14:val="none"/>
        </w:rPr>
      </w:pPr>
      <w:proofErr w:type="spellStart"/>
      <w:r w:rsidRPr="001D5427">
        <w:rPr>
          <w:rFonts w:ascii="Times New Roman" w:eastAsia="맑은 고딕" w:hAnsi="Times New Roman" w:cs="Times New Roman" w:hint="eastAsia"/>
          <w:color w:val="000000"/>
          <w:kern w:val="0"/>
          <w:sz w:val="20"/>
          <w:szCs w:val="20"/>
          <w:vertAlign w:val="superscript"/>
          <w14:ligatures w14:val="none"/>
        </w:rPr>
        <w:t>b</w:t>
      </w:r>
      <w:r w:rsidR="00AA1CEE" w:rsidRPr="00033021">
        <w:rPr>
          <w:rFonts w:ascii="Times New Roman" w:eastAsia="맑은 고딕" w:hAnsi="Times New Roman" w:cs="Times New Roman"/>
          <w:color w:val="000000"/>
          <w:kern w:val="0"/>
          <w:sz w:val="20"/>
          <w:szCs w:val="20"/>
          <w14:ligatures w14:val="none"/>
        </w:rPr>
        <w:t>BS</w:t>
      </w:r>
      <w:proofErr w:type="spellEnd"/>
      <w:r w:rsidR="00AA1CEE" w:rsidRPr="00033021">
        <w:rPr>
          <w:rFonts w:ascii="Times New Roman" w:eastAsia="맑은 고딕" w:hAnsi="Times New Roman" w:cs="Times New Roman"/>
          <w:color w:val="000000"/>
          <w:kern w:val="0"/>
          <w:sz w:val="20"/>
          <w:szCs w:val="20"/>
          <w14:ligatures w14:val="none"/>
        </w:rPr>
        <w:t xml:space="preserve"> ≥1 indicates ≥1 bone scan performed before the diagnosis of distant metastasis.</w:t>
      </w:r>
    </w:p>
    <w:p w14:paraId="4BFE2681" w14:textId="2069690B" w:rsidR="00AA1CEE" w:rsidRPr="00033021" w:rsidRDefault="001D5427" w:rsidP="00AA1CEE">
      <w:pPr>
        <w:spacing w:line="360" w:lineRule="auto"/>
        <w:rPr>
          <w:rFonts w:ascii="Times New Roman" w:eastAsia="맑은 고딕" w:hAnsi="Times New Roman" w:cs="Times New Roman"/>
          <w:color w:val="000000"/>
          <w:kern w:val="0"/>
          <w:sz w:val="20"/>
          <w:szCs w:val="20"/>
          <w14:ligatures w14:val="none"/>
        </w:rPr>
      </w:pPr>
      <w:proofErr w:type="spellStart"/>
      <w:r>
        <w:rPr>
          <w:rFonts w:ascii="Times New Roman" w:eastAsia="맑은 고딕" w:hAnsi="Times New Roman" w:cs="Times New Roman" w:hint="eastAsia"/>
          <w:color w:val="000000"/>
          <w:kern w:val="0"/>
          <w:sz w:val="20"/>
          <w:szCs w:val="20"/>
          <w:vertAlign w:val="superscript"/>
          <w14:ligatures w14:val="none"/>
        </w:rPr>
        <w:t>c</w:t>
      </w:r>
      <w:r w:rsidR="00AA1CEE" w:rsidRPr="00033021">
        <w:rPr>
          <w:rFonts w:ascii="Times New Roman" w:eastAsia="맑은 고딕" w:hAnsi="Times New Roman" w:cs="Times New Roman"/>
          <w:color w:val="000000"/>
          <w:kern w:val="0"/>
          <w:sz w:val="20"/>
          <w:szCs w:val="20"/>
          <w14:ligatures w14:val="none"/>
        </w:rPr>
        <w:t>DFI</w:t>
      </w:r>
      <w:proofErr w:type="spellEnd"/>
      <w:r w:rsidR="00AA1CEE" w:rsidRPr="00033021">
        <w:rPr>
          <w:rFonts w:ascii="Times New Roman" w:eastAsia="맑은 고딕" w:hAnsi="Times New Roman" w:cs="Times New Roman"/>
          <w:color w:val="000000"/>
          <w:kern w:val="0"/>
          <w:sz w:val="20"/>
          <w:szCs w:val="20"/>
          <w14:ligatures w14:val="none"/>
        </w:rPr>
        <w:t xml:space="preserve"> was calculated as the time from definitive surgery to diagnosis of distant metastasis and is presented as median [IQR].</w:t>
      </w:r>
    </w:p>
    <w:p w14:paraId="39554122" w14:textId="362E686D" w:rsidR="00AA1CEE" w:rsidRPr="00033021" w:rsidRDefault="00AA1CEE" w:rsidP="00AA1CEE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5A37246A" w14:textId="395DBA72" w:rsidR="00106774" w:rsidRPr="00033021" w:rsidRDefault="00596832" w:rsidP="00AA1CEE">
      <w:pPr>
        <w:spacing w:line="360" w:lineRule="auto"/>
        <w:rPr>
          <w:rFonts w:ascii="Times New Roman" w:hAnsi="Times New Roman" w:cs="Times New Roman"/>
          <w:sz w:val="24"/>
        </w:rPr>
      </w:pPr>
      <w:r w:rsidRPr="00033021">
        <w:rPr>
          <w:rFonts w:ascii="Times New Roman" w:hAnsi="Times New Roman" w:cs="Times New Roman"/>
          <w:b/>
          <w:bCs/>
          <w:sz w:val="24"/>
        </w:rPr>
        <w:t>Supplementary Table 2</w:t>
      </w:r>
      <w:r w:rsidR="00AA1CEE" w:rsidRPr="00033021">
        <w:rPr>
          <w:rFonts w:ascii="Times New Roman" w:hAnsi="Times New Roman" w:cs="Times New Roman"/>
          <w:b/>
          <w:bCs/>
          <w:sz w:val="24"/>
        </w:rPr>
        <w:t>.</w:t>
      </w:r>
      <w:r w:rsidRPr="00033021">
        <w:rPr>
          <w:rFonts w:ascii="Times New Roman" w:hAnsi="Times New Roman" w:cs="Times New Roman"/>
          <w:sz w:val="24"/>
        </w:rPr>
        <w:t xml:space="preserve"> Utilization of computed tomography and bone scan prior to distant metastasis diagnosis according to pathologic prognostic stage and symptom status in patients receiving neoadjuvant chemotherapy.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71"/>
        <w:gridCol w:w="1700"/>
        <w:gridCol w:w="2152"/>
        <w:gridCol w:w="2072"/>
        <w:gridCol w:w="1031"/>
      </w:tblGrid>
      <w:tr w:rsidR="00106774" w:rsidRPr="00033021" w14:paraId="4FEDB41D" w14:textId="77777777" w:rsidTr="00AA1CEE">
        <w:trPr>
          <w:trHeight w:val="339"/>
        </w:trPr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35A8F0" w14:textId="107CE94D" w:rsidR="00106774" w:rsidRPr="00033021" w:rsidRDefault="00106774" w:rsidP="009E1F96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9EDB33" w14:textId="77777777" w:rsidR="00106774" w:rsidRPr="00033021" w:rsidRDefault="00106774" w:rsidP="009E1F96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4C0F77" w14:textId="77777777" w:rsidR="00106774" w:rsidRPr="00033021" w:rsidRDefault="00106774" w:rsidP="009E1F96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33021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Asymptomatic (n=58)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FA1D34" w14:textId="77777777" w:rsidR="00106774" w:rsidRPr="00033021" w:rsidRDefault="00106774" w:rsidP="009E1F96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33021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Symptomatic (n=48)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3F069F" w14:textId="0A70C735" w:rsidR="00106774" w:rsidRPr="00033021" w:rsidRDefault="00E7510D" w:rsidP="009E1F96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033021"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</w:p>
        </w:tc>
      </w:tr>
      <w:tr w:rsidR="00106774" w:rsidRPr="00033021" w14:paraId="325DA94B" w14:textId="77777777" w:rsidTr="00AA1CEE">
        <w:trPr>
          <w:trHeight w:val="339"/>
        </w:trPr>
        <w:tc>
          <w:tcPr>
            <w:tcW w:w="11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398C5" w14:textId="28DF3358" w:rsidR="00106774" w:rsidRPr="00033021" w:rsidRDefault="00106774" w:rsidP="009E1F96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33021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cStage</w:t>
            </w:r>
            <w:proofErr w:type="spellEnd"/>
            <w:r w:rsidR="00AA1CEE" w:rsidRPr="00033021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033021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A8AE69" w14:textId="1EEC2A57" w:rsidR="00106774" w:rsidRPr="00033021" w:rsidRDefault="00106774" w:rsidP="009E1F96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302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CT ≥1 (n (%</w:t>
            </w:r>
            <w:proofErr w:type="gramStart"/>
            <w:r w:rsidRPr="0003302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))</w:t>
            </w:r>
            <w:r w:rsidR="00AA1CEE" w:rsidRPr="0003302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</w:t>
            </w:r>
            <w:proofErr w:type="gramEnd"/>
          </w:p>
        </w:tc>
        <w:tc>
          <w:tcPr>
            <w:tcW w:w="119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37BAE7" w14:textId="77777777" w:rsidR="00106774" w:rsidRPr="00033021" w:rsidRDefault="00106774" w:rsidP="009E1F96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302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 (66.7)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09F1B5" w14:textId="77777777" w:rsidR="00106774" w:rsidRPr="00033021" w:rsidRDefault="00106774" w:rsidP="009E1F96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302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 (0.0)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8A72AA" w14:textId="77777777" w:rsidR="00106774" w:rsidRPr="00033021" w:rsidRDefault="00106774" w:rsidP="009E1F96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302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0.143</w:t>
            </w:r>
          </w:p>
        </w:tc>
      </w:tr>
      <w:tr w:rsidR="00106774" w:rsidRPr="00033021" w14:paraId="628C7DCB" w14:textId="77777777" w:rsidTr="00AA1CEE">
        <w:trPr>
          <w:trHeight w:val="339"/>
        </w:trPr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346B4D" w14:textId="77777777" w:rsidR="00106774" w:rsidRPr="00033021" w:rsidRDefault="00106774" w:rsidP="009E1F96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0546A2" w14:textId="3671C4AD" w:rsidR="00106774" w:rsidRPr="00033021" w:rsidRDefault="00106774" w:rsidP="009E1F96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302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BS ≥1 (n (%</w:t>
            </w:r>
            <w:proofErr w:type="gramStart"/>
            <w:r w:rsidRPr="0003302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))</w:t>
            </w:r>
            <w:r w:rsidR="00AA1CEE" w:rsidRPr="0003302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</w:t>
            </w:r>
            <w:proofErr w:type="gramEnd"/>
            <w:r w:rsidR="00AA1CEE" w:rsidRPr="0003302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7390A5" w14:textId="77777777" w:rsidR="00106774" w:rsidRPr="00033021" w:rsidRDefault="00106774" w:rsidP="009E1F96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302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 (66.7)</w:t>
            </w:r>
          </w:p>
        </w:tc>
        <w:tc>
          <w:tcPr>
            <w:tcW w:w="1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80AA9C" w14:textId="77777777" w:rsidR="00106774" w:rsidRPr="00033021" w:rsidRDefault="00106774" w:rsidP="009E1F96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302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 (25.0)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E0401" w14:textId="77777777" w:rsidR="00106774" w:rsidRPr="00033021" w:rsidRDefault="00106774" w:rsidP="009E1F96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302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0.486</w:t>
            </w:r>
          </w:p>
        </w:tc>
      </w:tr>
      <w:tr w:rsidR="00106774" w:rsidRPr="00033021" w14:paraId="4358B518" w14:textId="77777777" w:rsidTr="00AA1CEE">
        <w:trPr>
          <w:trHeight w:val="339"/>
        </w:trPr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C2B002" w14:textId="15C18546" w:rsidR="00106774" w:rsidRPr="00033021" w:rsidRDefault="00106774" w:rsidP="009E1F96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33021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cStage</w:t>
            </w:r>
            <w:proofErr w:type="spellEnd"/>
            <w:r w:rsidR="00AA1CEE" w:rsidRPr="00033021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033021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71FB5" w14:textId="77777777" w:rsidR="00106774" w:rsidRPr="00033021" w:rsidRDefault="00106774" w:rsidP="009E1F96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302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CT ≥1 (n (%))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B83A92" w14:textId="77777777" w:rsidR="00106774" w:rsidRPr="00033021" w:rsidRDefault="00106774" w:rsidP="009E1F96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302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 (43.6)</w:t>
            </w:r>
          </w:p>
        </w:tc>
        <w:tc>
          <w:tcPr>
            <w:tcW w:w="1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ABC861" w14:textId="77777777" w:rsidR="00106774" w:rsidRPr="00033021" w:rsidRDefault="00106774" w:rsidP="009E1F96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302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 (31.8)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332D2C" w14:textId="77777777" w:rsidR="00106774" w:rsidRPr="00033021" w:rsidRDefault="00106774" w:rsidP="009E1F96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302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0.320</w:t>
            </w:r>
          </w:p>
        </w:tc>
      </w:tr>
      <w:tr w:rsidR="00106774" w:rsidRPr="00033021" w14:paraId="7A679A0E" w14:textId="77777777" w:rsidTr="00AA1CEE">
        <w:trPr>
          <w:trHeight w:val="339"/>
        </w:trPr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2837D4" w14:textId="77777777" w:rsidR="00106774" w:rsidRPr="00033021" w:rsidRDefault="00106774" w:rsidP="009E1F96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F29F40" w14:textId="77777777" w:rsidR="00106774" w:rsidRPr="00033021" w:rsidRDefault="00106774" w:rsidP="009E1F96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302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BS ≥1 (n (%))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D42EEB" w14:textId="77777777" w:rsidR="00106774" w:rsidRPr="00033021" w:rsidRDefault="00106774" w:rsidP="009E1F96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302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30 (54.5)</w:t>
            </w:r>
          </w:p>
        </w:tc>
        <w:tc>
          <w:tcPr>
            <w:tcW w:w="114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18D0F3" w14:textId="77777777" w:rsidR="00106774" w:rsidRPr="00033021" w:rsidRDefault="00106774" w:rsidP="009E1F96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302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 (34.1)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14E37A" w14:textId="77777777" w:rsidR="00106774" w:rsidRPr="00033021" w:rsidRDefault="00106774" w:rsidP="009E1F96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302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0.068</w:t>
            </w:r>
          </w:p>
        </w:tc>
      </w:tr>
      <w:tr w:rsidR="00106774" w:rsidRPr="00033021" w14:paraId="7AEC90AD" w14:textId="77777777" w:rsidTr="00AA1CEE">
        <w:trPr>
          <w:trHeight w:val="339"/>
        </w:trPr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8E0A03" w14:textId="77777777" w:rsidR="00106774" w:rsidRPr="00033021" w:rsidRDefault="00106774" w:rsidP="009E1F96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33021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DFI (month)</w:t>
            </w:r>
          </w:p>
          <w:p w14:paraId="2B2309E8" w14:textId="1488F08A" w:rsidR="00106774" w:rsidRPr="00033021" w:rsidRDefault="00106774" w:rsidP="009E1F96">
            <w:pPr>
              <w:widowControl/>
              <w:wordWrap/>
              <w:autoSpaceDE/>
              <w:autoSpaceDN/>
              <w:spacing w:after="0" w:line="360" w:lineRule="auto"/>
              <w:ind w:firstLineChars="50" w:firstLine="100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33021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median [IQR]</w:t>
            </w:r>
            <w:r w:rsidR="00AA1CEE" w:rsidRPr="00033021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***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3FC3A6" w14:textId="77777777" w:rsidR="00106774" w:rsidRPr="00033021" w:rsidRDefault="00106774" w:rsidP="009E1F96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41A43F" w14:textId="77777777" w:rsidR="00106774" w:rsidRPr="00033021" w:rsidRDefault="00106774" w:rsidP="009E1F96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302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14.1 [8.3-25.4]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47094A" w14:textId="77777777" w:rsidR="00106774" w:rsidRPr="00033021" w:rsidRDefault="00106774" w:rsidP="009E1F96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302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8.1 [5.4-17.4]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3C0DDC" w14:textId="77777777" w:rsidR="00106774" w:rsidRPr="00033021" w:rsidRDefault="00106774" w:rsidP="009E1F96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302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0.011</w:t>
            </w:r>
          </w:p>
        </w:tc>
      </w:tr>
    </w:tbl>
    <w:p w14:paraId="0C2063A9" w14:textId="0EF87DFD" w:rsidR="00AA1CEE" w:rsidRPr="00033021" w:rsidRDefault="00AA1CEE" w:rsidP="00AA1CEE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033021">
        <w:rPr>
          <w:rFonts w:ascii="Times New Roman" w:hAnsi="Times New Roman" w:cs="Times New Roman"/>
          <w:sz w:val="20"/>
          <w:szCs w:val="20"/>
        </w:rPr>
        <w:t>cStage</w:t>
      </w:r>
      <w:proofErr w:type="spellEnd"/>
      <w:r w:rsidR="001D5427">
        <w:rPr>
          <w:rFonts w:ascii="Times New Roman" w:hAnsi="Times New Roman" w:cs="Times New Roman" w:hint="eastAsia"/>
          <w:sz w:val="20"/>
          <w:szCs w:val="20"/>
        </w:rPr>
        <w:t>,</w:t>
      </w:r>
      <w:r w:rsidRPr="00033021">
        <w:rPr>
          <w:rFonts w:ascii="Times New Roman" w:hAnsi="Times New Roman" w:cs="Times New Roman"/>
          <w:sz w:val="20"/>
          <w:szCs w:val="20"/>
        </w:rPr>
        <w:t xml:space="preserve"> clinical stage; CT</w:t>
      </w:r>
      <w:r w:rsidR="001D5427">
        <w:rPr>
          <w:rFonts w:ascii="Times New Roman" w:hAnsi="Times New Roman" w:cs="Times New Roman" w:hint="eastAsia"/>
          <w:sz w:val="20"/>
          <w:szCs w:val="20"/>
        </w:rPr>
        <w:t>,</w:t>
      </w:r>
      <w:r w:rsidRPr="00033021">
        <w:rPr>
          <w:rFonts w:ascii="Times New Roman" w:hAnsi="Times New Roman" w:cs="Times New Roman"/>
          <w:sz w:val="20"/>
          <w:szCs w:val="20"/>
        </w:rPr>
        <w:t xml:space="preserve"> computed tomography; BS</w:t>
      </w:r>
      <w:r w:rsidR="001D5427">
        <w:rPr>
          <w:rFonts w:ascii="Times New Roman" w:hAnsi="Times New Roman" w:cs="Times New Roman" w:hint="eastAsia"/>
          <w:sz w:val="20"/>
          <w:szCs w:val="20"/>
        </w:rPr>
        <w:t>,</w:t>
      </w:r>
      <w:r w:rsidRPr="00033021">
        <w:rPr>
          <w:rFonts w:ascii="Times New Roman" w:hAnsi="Times New Roman" w:cs="Times New Roman"/>
          <w:sz w:val="20"/>
          <w:szCs w:val="20"/>
        </w:rPr>
        <w:t xml:space="preserve"> bone scan; DFI</w:t>
      </w:r>
      <w:r w:rsidR="001D5427"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Pr="00033021">
        <w:rPr>
          <w:rFonts w:ascii="Times New Roman" w:hAnsi="Times New Roman" w:cs="Times New Roman"/>
          <w:sz w:val="20"/>
          <w:szCs w:val="20"/>
        </w:rPr>
        <w:t>disease-free interval; IQR</w:t>
      </w:r>
      <w:r w:rsidR="001D5427">
        <w:rPr>
          <w:rFonts w:ascii="Times New Roman" w:hAnsi="Times New Roman" w:cs="Times New Roman" w:hint="eastAsia"/>
          <w:sz w:val="20"/>
          <w:szCs w:val="20"/>
        </w:rPr>
        <w:t>,</w:t>
      </w:r>
      <w:r w:rsidRPr="00033021">
        <w:rPr>
          <w:rFonts w:ascii="Times New Roman" w:hAnsi="Times New Roman" w:cs="Times New Roman"/>
          <w:sz w:val="20"/>
          <w:szCs w:val="20"/>
        </w:rPr>
        <w:t xml:space="preserve"> interquartile range</w:t>
      </w:r>
    </w:p>
    <w:p w14:paraId="74D350EF" w14:textId="77777777" w:rsidR="001D5427" w:rsidRPr="00033021" w:rsidRDefault="001D5427" w:rsidP="001D5427">
      <w:pPr>
        <w:spacing w:line="360" w:lineRule="auto"/>
        <w:rPr>
          <w:rFonts w:ascii="Times New Roman" w:eastAsia="맑은 고딕" w:hAnsi="Times New Roman" w:cs="Times New Roman"/>
          <w:color w:val="000000"/>
          <w:kern w:val="0"/>
          <w:sz w:val="20"/>
          <w:szCs w:val="20"/>
          <w14:ligatures w14:val="none"/>
        </w:rPr>
      </w:pPr>
      <w:proofErr w:type="spellStart"/>
      <w:r>
        <w:rPr>
          <w:rFonts w:ascii="Times New Roman" w:eastAsia="맑은 고딕" w:hAnsi="Times New Roman" w:cs="Times New Roman" w:hint="eastAsia"/>
          <w:color w:val="000000"/>
          <w:kern w:val="0"/>
          <w:sz w:val="20"/>
          <w:szCs w:val="20"/>
          <w:vertAlign w:val="superscript"/>
          <w14:ligatures w14:val="none"/>
        </w:rPr>
        <w:t>a</w:t>
      </w:r>
      <w:r w:rsidRPr="00033021">
        <w:rPr>
          <w:rFonts w:ascii="Times New Roman" w:eastAsia="맑은 고딕" w:hAnsi="Times New Roman" w:cs="Times New Roman"/>
          <w:color w:val="000000"/>
          <w:kern w:val="0"/>
          <w:sz w:val="20"/>
          <w:szCs w:val="20"/>
          <w14:ligatures w14:val="none"/>
        </w:rPr>
        <w:t>CT</w:t>
      </w:r>
      <w:proofErr w:type="spellEnd"/>
      <w:r w:rsidRPr="00033021">
        <w:rPr>
          <w:rFonts w:ascii="Times New Roman" w:eastAsia="맑은 고딕" w:hAnsi="Times New Roman" w:cs="Times New Roman"/>
          <w:color w:val="000000"/>
          <w:kern w:val="0"/>
          <w:sz w:val="20"/>
          <w:szCs w:val="20"/>
          <w14:ligatures w14:val="none"/>
        </w:rPr>
        <w:t xml:space="preserve"> ≥1 indicates ≥1 chest CT and/or </w:t>
      </w:r>
      <w:proofErr w:type="spellStart"/>
      <w:r w:rsidRPr="00033021">
        <w:rPr>
          <w:rFonts w:ascii="Times New Roman" w:eastAsia="맑은 고딕" w:hAnsi="Times New Roman" w:cs="Times New Roman"/>
          <w:color w:val="000000"/>
          <w:kern w:val="0"/>
          <w:sz w:val="20"/>
          <w:szCs w:val="20"/>
          <w14:ligatures w14:val="none"/>
        </w:rPr>
        <w:t>abdomino</w:t>
      </w:r>
      <w:proofErr w:type="spellEnd"/>
      <w:r w:rsidRPr="00033021">
        <w:rPr>
          <w:rFonts w:ascii="Times New Roman" w:eastAsia="맑은 고딕" w:hAnsi="Times New Roman" w:cs="Times New Roman"/>
          <w:color w:val="000000"/>
          <w:kern w:val="0"/>
          <w:sz w:val="20"/>
          <w:szCs w:val="20"/>
          <w14:ligatures w14:val="none"/>
        </w:rPr>
        <w:t>-pelvic CT performed before the diagnosis of distant metastasis.</w:t>
      </w:r>
    </w:p>
    <w:p w14:paraId="69D4E79E" w14:textId="77777777" w:rsidR="001D5427" w:rsidRPr="00033021" w:rsidRDefault="001D5427" w:rsidP="001D5427">
      <w:pPr>
        <w:spacing w:line="360" w:lineRule="auto"/>
        <w:rPr>
          <w:rFonts w:ascii="Times New Roman" w:eastAsia="맑은 고딕" w:hAnsi="Times New Roman" w:cs="Times New Roman"/>
          <w:color w:val="000000"/>
          <w:kern w:val="0"/>
          <w:sz w:val="20"/>
          <w:szCs w:val="20"/>
          <w14:ligatures w14:val="none"/>
        </w:rPr>
      </w:pPr>
      <w:proofErr w:type="spellStart"/>
      <w:r w:rsidRPr="001D5427">
        <w:rPr>
          <w:rFonts w:ascii="Times New Roman" w:eastAsia="맑은 고딕" w:hAnsi="Times New Roman" w:cs="Times New Roman" w:hint="eastAsia"/>
          <w:color w:val="000000"/>
          <w:kern w:val="0"/>
          <w:sz w:val="20"/>
          <w:szCs w:val="20"/>
          <w:vertAlign w:val="superscript"/>
          <w14:ligatures w14:val="none"/>
        </w:rPr>
        <w:t>b</w:t>
      </w:r>
      <w:r w:rsidRPr="00033021">
        <w:rPr>
          <w:rFonts w:ascii="Times New Roman" w:eastAsia="맑은 고딕" w:hAnsi="Times New Roman" w:cs="Times New Roman"/>
          <w:color w:val="000000"/>
          <w:kern w:val="0"/>
          <w:sz w:val="20"/>
          <w:szCs w:val="20"/>
          <w14:ligatures w14:val="none"/>
        </w:rPr>
        <w:t>BS</w:t>
      </w:r>
      <w:proofErr w:type="spellEnd"/>
      <w:r w:rsidRPr="00033021">
        <w:rPr>
          <w:rFonts w:ascii="Times New Roman" w:eastAsia="맑은 고딕" w:hAnsi="Times New Roman" w:cs="Times New Roman"/>
          <w:color w:val="000000"/>
          <w:kern w:val="0"/>
          <w:sz w:val="20"/>
          <w:szCs w:val="20"/>
          <w14:ligatures w14:val="none"/>
        </w:rPr>
        <w:t xml:space="preserve"> ≥1 indicates ≥1 bone scan performed before the diagnosis of distant metastasis.</w:t>
      </w:r>
    </w:p>
    <w:p w14:paraId="27C68FE9" w14:textId="77777777" w:rsidR="001D5427" w:rsidRPr="00033021" w:rsidRDefault="001D5427" w:rsidP="001D5427">
      <w:pPr>
        <w:spacing w:line="360" w:lineRule="auto"/>
        <w:rPr>
          <w:rFonts w:ascii="Times New Roman" w:eastAsia="맑은 고딕" w:hAnsi="Times New Roman" w:cs="Times New Roman"/>
          <w:color w:val="000000"/>
          <w:kern w:val="0"/>
          <w:sz w:val="20"/>
          <w:szCs w:val="20"/>
          <w14:ligatures w14:val="none"/>
        </w:rPr>
      </w:pPr>
      <w:proofErr w:type="spellStart"/>
      <w:r>
        <w:rPr>
          <w:rFonts w:ascii="Times New Roman" w:eastAsia="맑은 고딕" w:hAnsi="Times New Roman" w:cs="Times New Roman" w:hint="eastAsia"/>
          <w:color w:val="000000"/>
          <w:kern w:val="0"/>
          <w:sz w:val="20"/>
          <w:szCs w:val="20"/>
          <w:vertAlign w:val="superscript"/>
          <w14:ligatures w14:val="none"/>
        </w:rPr>
        <w:lastRenderedPageBreak/>
        <w:t>c</w:t>
      </w:r>
      <w:r w:rsidRPr="00033021">
        <w:rPr>
          <w:rFonts w:ascii="Times New Roman" w:eastAsia="맑은 고딕" w:hAnsi="Times New Roman" w:cs="Times New Roman"/>
          <w:color w:val="000000"/>
          <w:kern w:val="0"/>
          <w:sz w:val="20"/>
          <w:szCs w:val="20"/>
          <w14:ligatures w14:val="none"/>
        </w:rPr>
        <w:t>DFI</w:t>
      </w:r>
      <w:proofErr w:type="spellEnd"/>
      <w:r w:rsidRPr="00033021">
        <w:rPr>
          <w:rFonts w:ascii="Times New Roman" w:eastAsia="맑은 고딕" w:hAnsi="Times New Roman" w:cs="Times New Roman"/>
          <w:color w:val="000000"/>
          <w:kern w:val="0"/>
          <w:sz w:val="20"/>
          <w:szCs w:val="20"/>
          <w14:ligatures w14:val="none"/>
        </w:rPr>
        <w:t xml:space="preserve"> was calculated as the time from definitive surgery to diagnosis of distant metastasis and is presented as median [IQR].</w:t>
      </w:r>
    </w:p>
    <w:p w14:paraId="13A25DDA" w14:textId="73D606E4" w:rsidR="00E7510D" w:rsidRDefault="00E7510D" w:rsidP="001D5427">
      <w:pPr>
        <w:spacing w:line="360" w:lineRule="auto"/>
        <w:rPr>
          <w:rFonts w:ascii="Times New Roman" w:eastAsia="맑은 고딕" w:hAnsi="Times New Roman" w:cs="Times New Roman"/>
          <w:color w:val="000000"/>
          <w:kern w:val="0"/>
          <w:sz w:val="20"/>
          <w:szCs w:val="20"/>
          <w14:ligatures w14:val="none"/>
        </w:rPr>
      </w:pPr>
    </w:p>
    <w:p w14:paraId="3ACB6219" w14:textId="6463894B" w:rsidR="00A23DEF" w:rsidRPr="009E1F96" w:rsidRDefault="00A23DEF" w:rsidP="001D5427">
      <w:pPr>
        <w:spacing w:line="360" w:lineRule="auto"/>
        <w:rPr>
          <w:rFonts w:ascii="Times New Roman" w:hAnsi="Times New Roman" w:cs="Times New Roman" w:hint="eastAsia"/>
        </w:rPr>
      </w:pPr>
      <w:r w:rsidRPr="00033021">
        <w:rPr>
          <w:rFonts w:ascii="Times New Roman" w:hAnsi="Times New Roman" w:cs="Times New Roman"/>
          <w:b/>
          <w:bCs/>
          <w:sz w:val="24"/>
        </w:rPr>
        <w:t xml:space="preserve">Supplementary Table </w:t>
      </w:r>
      <w:r>
        <w:rPr>
          <w:rFonts w:ascii="Times New Roman" w:hAnsi="Times New Roman" w:cs="Times New Roman" w:hint="eastAsia"/>
          <w:b/>
          <w:bCs/>
          <w:sz w:val="24"/>
        </w:rPr>
        <w:t>3</w:t>
      </w:r>
      <w:r w:rsidRPr="00033021">
        <w:rPr>
          <w:rFonts w:ascii="Times New Roman" w:hAnsi="Times New Roman" w:cs="Times New Roman"/>
          <w:b/>
          <w:bCs/>
          <w:sz w:val="24"/>
        </w:rPr>
        <w:t>.</w:t>
      </w:r>
      <w:r w:rsidR="009E1F96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="009E1F96" w:rsidRPr="009E1F96">
        <w:rPr>
          <w:rFonts w:ascii="Times New Roman" w:hAnsi="Times New Roman" w:cs="Times New Roman"/>
          <w:sz w:val="24"/>
          <w:szCs w:val="28"/>
        </w:rPr>
        <w:t>Absolute post-metastasis overall survival outcomes according to symptom status at the time of distant metastasis diagnosis</w:t>
      </w:r>
    </w:p>
    <w:tbl>
      <w:tblPr>
        <w:tblW w:w="934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51"/>
        <w:gridCol w:w="1382"/>
        <w:gridCol w:w="2298"/>
        <w:gridCol w:w="1670"/>
        <w:gridCol w:w="1841"/>
      </w:tblGrid>
      <w:tr w:rsidR="009E1F96" w:rsidRPr="009E1F96" w14:paraId="04F85830" w14:textId="77777777" w:rsidTr="009E1F96">
        <w:trPr>
          <w:trHeight w:val="338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237143" w14:textId="4BDCF340" w:rsidR="009E1F96" w:rsidRPr="009E1F96" w:rsidRDefault="009E1F96" w:rsidP="009E1F9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BCC280" w14:textId="2F02E472" w:rsidR="009E1F96" w:rsidRPr="009E1F96" w:rsidRDefault="009E1F96" w:rsidP="009E1F9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E1F96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Deaths, n</w:t>
            </w: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9E1F96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(%)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7E73F3" w14:textId="5C4B327E" w:rsidR="009E1F96" w:rsidRPr="009E1F96" w:rsidRDefault="009E1F96" w:rsidP="009E1F9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E1F96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Median PMOS (months) </w:t>
            </w:r>
            <w:r w:rsidRPr="009E1F96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br/>
            </w:r>
            <w:r w:rsidRPr="009E1F96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(95% CI)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332E1B" w14:textId="77777777" w:rsidR="009E1F96" w:rsidRPr="009E1F96" w:rsidRDefault="009E1F96" w:rsidP="009E1F9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E1F96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1-year PMOS, %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7CB354" w14:textId="77777777" w:rsidR="009E1F96" w:rsidRPr="009E1F96" w:rsidRDefault="009E1F96" w:rsidP="009E1F9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E1F96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3-year PMOS, %</w:t>
            </w:r>
          </w:p>
        </w:tc>
      </w:tr>
      <w:tr w:rsidR="009E1F96" w:rsidRPr="009E1F96" w14:paraId="2E70ED2A" w14:textId="77777777" w:rsidTr="009E1F96">
        <w:trPr>
          <w:trHeight w:val="338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5BE588" w14:textId="77777777" w:rsidR="009E1F96" w:rsidRPr="009E1F96" w:rsidRDefault="009E1F96" w:rsidP="009E1F9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E1F96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Asymptomatic (n=204)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8176CD" w14:textId="77777777" w:rsidR="009E1F96" w:rsidRPr="009E1F96" w:rsidRDefault="009E1F96" w:rsidP="009E1F9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</w:rPr>
            </w:pPr>
            <w:r w:rsidRPr="009E1F96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</w:rPr>
              <w:t>87 (42.6)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B77050" w14:textId="77777777" w:rsidR="009E1F96" w:rsidRPr="009E1F96" w:rsidRDefault="009E1F96" w:rsidP="009E1F9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</w:rPr>
            </w:pPr>
            <w:r w:rsidRPr="009E1F96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</w:rPr>
              <w:t>49.5 (32.2-66.9)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5C7EBC" w14:textId="77777777" w:rsidR="009E1F96" w:rsidRPr="009E1F96" w:rsidRDefault="009E1F96" w:rsidP="009E1F9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</w:rPr>
            </w:pPr>
            <w:r w:rsidRPr="009E1F96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</w:rPr>
              <w:t>90.4%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76CBAF" w14:textId="77777777" w:rsidR="009E1F96" w:rsidRPr="009E1F96" w:rsidRDefault="009E1F96" w:rsidP="009E1F9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</w:rPr>
            </w:pPr>
            <w:r w:rsidRPr="009E1F96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</w:rPr>
              <w:t>57.3%</w:t>
            </w:r>
          </w:p>
        </w:tc>
      </w:tr>
      <w:tr w:rsidR="009E1F96" w:rsidRPr="009E1F96" w14:paraId="3B1615A1" w14:textId="77777777" w:rsidTr="009E1F96">
        <w:trPr>
          <w:trHeight w:val="33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473003" w14:textId="77777777" w:rsidR="009E1F96" w:rsidRPr="009E1F96" w:rsidRDefault="009E1F96" w:rsidP="009E1F9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E1F96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Symptomatic (n=112)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09AF11" w14:textId="77777777" w:rsidR="009E1F96" w:rsidRPr="009E1F96" w:rsidRDefault="009E1F96" w:rsidP="009E1F9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</w:rPr>
            </w:pPr>
            <w:r w:rsidRPr="009E1F96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</w:rPr>
              <w:t>73 (65.2)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E000E" w14:textId="77777777" w:rsidR="009E1F96" w:rsidRPr="009E1F96" w:rsidRDefault="009E1F96" w:rsidP="009E1F9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</w:rPr>
            </w:pPr>
            <w:r w:rsidRPr="009E1F96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</w:rPr>
              <w:t>21.5 (13.6-29.4)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A5140C" w14:textId="77777777" w:rsidR="009E1F96" w:rsidRPr="009E1F96" w:rsidRDefault="009E1F96" w:rsidP="009E1F9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</w:rPr>
            </w:pPr>
            <w:r w:rsidRPr="009E1F96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</w:rPr>
              <w:t>65.4%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FEC69C" w14:textId="77777777" w:rsidR="009E1F96" w:rsidRPr="009E1F96" w:rsidRDefault="009E1F96" w:rsidP="009E1F9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</w:rPr>
            </w:pPr>
            <w:r w:rsidRPr="009E1F96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</w:rPr>
              <w:t>40.8%</w:t>
            </w:r>
          </w:p>
        </w:tc>
      </w:tr>
    </w:tbl>
    <w:p w14:paraId="1220890A" w14:textId="77777777" w:rsidR="009E1F96" w:rsidRPr="009E1F96" w:rsidRDefault="009E1F96" w:rsidP="009E1F96">
      <w:pPr>
        <w:spacing w:line="360" w:lineRule="auto"/>
        <w:rPr>
          <w:rFonts w:ascii="Times New Roman" w:eastAsia="맑은 고딕" w:hAnsi="Times New Roman" w:cs="Times New Roman"/>
          <w:color w:val="000000"/>
          <w:kern w:val="0"/>
          <w:sz w:val="20"/>
          <w:szCs w:val="20"/>
          <w14:ligatures w14:val="none"/>
        </w:rPr>
      </w:pPr>
      <w:r w:rsidRPr="009E1F96">
        <w:rPr>
          <w:rFonts w:ascii="Times New Roman" w:eastAsia="맑은 고딕" w:hAnsi="Times New Roman" w:cs="Times New Roman"/>
          <w:color w:val="000000"/>
          <w:kern w:val="0"/>
          <w:sz w:val="20"/>
          <w:szCs w:val="20"/>
          <w14:ligatures w14:val="none"/>
        </w:rPr>
        <w:t xml:space="preserve">PMOS, post-metastasis overall survival. </w:t>
      </w:r>
    </w:p>
    <w:p w14:paraId="0535F437" w14:textId="32AED3E6" w:rsidR="009E1F96" w:rsidRPr="009E1F96" w:rsidRDefault="009E1F96" w:rsidP="009E1F96">
      <w:pPr>
        <w:spacing w:line="360" w:lineRule="auto"/>
        <w:rPr>
          <w:rFonts w:ascii="Times New Roman" w:eastAsia="맑은 고딕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맑은 고딕" w:hAnsi="Times New Roman" w:cs="Times New Roman" w:hint="eastAsia"/>
          <w:color w:val="000000"/>
          <w:kern w:val="0"/>
          <w:sz w:val="20"/>
          <w:szCs w:val="20"/>
          <w14:ligatures w14:val="none"/>
        </w:rPr>
        <w:t>*</w:t>
      </w:r>
      <w:r w:rsidRPr="009E1F96">
        <w:rPr>
          <w:rFonts w:ascii="Times New Roman" w:eastAsia="맑은 고딕" w:hAnsi="Times New Roman" w:cs="Times New Roman"/>
          <w:color w:val="000000"/>
          <w:kern w:val="0"/>
          <w:sz w:val="20"/>
          <w:szCs w:val="20"/>
          <w14:ligatures w14:val="none"/>
        </w:rPr>
        <w:t xml:space="preserve">Time-specific PMOS rates at 1 and 3 years were derived from Kaplan–Meier estimates. </w:t>
      </w:r>
    </w:p>
    <w:p w14:paraId="01E6A293" w14:textId="4929A5B6" w:rsidR="009E1F96" w:rsidRPr="009E1F96" w:rsidRDefault="009E1F96" w:rsidP="009E1F96">
      <w:pPr>
        <w:spacing w:line="360" w:lineRule="auto"/>
        <w:rPr>
          <w:rFonts w:ascii="Times New Roman" w:eastAsia="맑은 고딕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맑은 고딕" w:hAnsi="Times New Roman" w:cs="Times New Roman" w:hint="eastAsia"/>
          <w:color w:val="000000"/>
          <w:kern w:val="0"/>
          <w:sz w:val="20"/>
          <w:szCs w:val="20"/>
          <w14:ligatures w14:val="none"/>
        </w:rPr>
        <w:t>**</w:t>
      </w:r>
      <w:r w:rsidRPr="009E1F96">
        <w:rPr>
          <w:rFonts w:ascii="Times New Roman" w:eastAsia="맑은 고딕" w:hAnsi="Times New Roman" w:cs="Times New Roman"/>
          <w:color w:val="000000"/>
          <w:kern w:val="0"/>
          <w:sz w:val="20"/>
          <w:szCs w:val="20"/>
          <w14:ligatures w14:val="none"/>
        </w:rPr>
        <w:t>Confidence intervals for these time points were not available from the original survival table outputs and are therefore not reported.</w:t>
      </w:r>
    </w:p>
    <w:p w14:paraId="5980F92E" w14:textId="77777777" w:rsidR="009E1F96" w:rsidRPr="00A23DEF" w:rsidRDefault="009E1F96" w:rsidP="001D5427">
      <w:pPr>
        <w:spacing w:line="360" w:lineRule="auto"/>
        <w:rPr>
          <w:rFonts w:ascii="Times New Roman" w:eastAsia="맑은 고딕" w:hAnsi="Times New Roman" w:cs="Times New Roman" w:hint="eastAsia"/>
          <w:color w:val="000000"/>
          <w:kern w:val="0"/>
          <w:sz w:val="20"/>
          <w:szCs w:val="20"/>
          <w14:ligatures w14:val="none"/>
        </w:rPr>
      </w:pPr>
    </w:p>
    <w:sectPr w:rsidR="009E1F96" w:rsidRPr="00A23DE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2A784" w14:textId="77777777" w:rsidR="009C481A" w:rsidRDefault="009C481A" w:rsidP="009B3F62">
      <w:pPr>
        <w:spacing w:after="0"/>
      </w:pPr>
      <w:r>
        <w:separator/>
      </w:r>
    </w:p>
  </w:endnote>
  <w:endnote w:type="continuationSeparator" w:id="0">
    <w:p w14:paraId="5DEB56E3" w14:textId="77777777" w:rsidR="009C481A" w:rsidRDefault="009C481A" w:rsidP="009B3F6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10EAE" w14:textId="77777777" w:rsidR="009C481A" w:rsidRDefault="009C481A" w:rsidP="009B3F62">
      <w:pPr>
        <w:spacing w:after="0"/>
      </w:pPr>
      <w:r>
        <w:separator/>
      </w:r>
    </w:p>
  </w:footnote>
  <w:footnote w:type="continuationSeparator" w:id="0">
    <w:p w14:paraId="4FBCF86B" w14:textId="77777777" w:rsidR="009C481A" w:rsidRDefault="009C481A" w:rsidP="009B3F6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774"/>
    <w:rsid w:val="00033021"/>
    <w:rsid w:val="00106774"/>
    <w:rsid w:val="001D5427"/>
    <w:rsid w:val="002F27A0"/>
    <w:rsid w:val="003018A9"/>
    <w:rsid w:val="00596832"/>
    <w:rsid w:val="006C003E"/>
    <w:rsid w:val="00757799"/>
    <w:rsid w:val="0076540E"/>
    <w:rsid w:val="008C0A68"/>
    <w:rsid w:val="00984B16"/>
    <w:rsid w:val="009B3F62"/>
    <w:rsid w:val="009C481A"/>
    <w:rsid w:val="009E1F96"/>
    <w:rsid w:val="00A23DEF"/>
    <w:rsid w:val="00AA1CEE"/>
    <w:rsid w:val="00B116C4"/>
    <w:rsid w:val="00C8071C"/>
    <w:rsid w:val="00E75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887A7E"/>
  <w15:chartTrackingRefBased/>
  <w15:docId w15:val="{CD1B237C-BD12-4AEE-934B-8D3BED0AD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10677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067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0677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0677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0677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0677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0677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0677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0677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10677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10677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10677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1067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1067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1067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1067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1067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10677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10677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1067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10677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10677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1067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10677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10677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106774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1067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106774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106774"/>
    <w:rPr>
      <w:b/>
      <w:bCs/>
      <w:smallCaps/>
      <w:color w:val="0F4761" w:themeColor="accent1" w:themeShade="BF"/>
      <w:spacing w:val="5"/>
    </w:rPr>
  </w:style>
  <w:style w:type="paragraph" w:customStyle="1" w:styleId="aa">
    <w:name w:val="바탕글"/>
    <w:basedOn w:val="a"/>
    <w:rsid w:val="00E7510D"/>
    <w:pPr>
      <w:spacing w:after="0" w:line="384" w:lineRule="auto"/>
      <w:jc w:val="both"/>
      <w:textAlignment w:val="baseline"/>
    </w:pPr>
    <w:rPr>
      <w:rFonts w:ascii="굴림" w:eastAsia="굴림" w:hAnsi="굴림" w:cs="굴림"/>
      <w:color w:val="000000"/>
      <w:kern w:val="0"/>
      <w:sz w:val="20"/>
      <w:szCs w:val="20"/>
      <w14:ligatures w14:val="none"/>
    </w:rPr>
  </w:style>
  <w:style w:type="paragraph" w:styleId="ab">
    <w:name w:val="Normal (Web)"/>
    <w:basedOn w:val="a"/>
    <w:uiPriority w:val="99"/>
    <w:unhideWhenUsed/>
    <w:rsid w:val="00E7510D"/>
    <w:pPr>
      <w:widowControl/>
      <w:wordWrap/>
      <w:autoSpaceDE/>
      <w:autoSpaceDN/>
      <w:spacing w:before="100" w:beforeAutospacing="1" w:after="100" w:afterAutospacing="1"/>
    </w:pPr>
    <w:rPr>
      <w:rFonts w:ascii="굴림" w:eastAsia="굴림" w:hAnsi="굴림" w:cs="굴림"/>
      <w:kern w:val="0"/>
      <w:sz w:val="24"/>
      <w14:ligatures w14:val="none"/>
    </w:rPr>
  </w:style>
  <w:style w:type="paragraph" w:styleId="ac">
    <w:name w:val="header"/>
    <w:basedOn w:val="a"/>
    <w:link w:val="Char3"/>
    <w:uiPriority w:val="99"/>
    <w:unhideWhenUsed/>
    <w:rsid w:val="009B3F62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c"/>
    <w:uiPriority w:val="99"/>
    <w:rsid w:val="009B3F62"/>
  </w:style>
  <w:style w:type="paragraph" w:styleId="ad">
    <w:name w:val="footer"/>
    <w:basedOn w:val="a"/>
    <w:link w:val="Char4"/>
    <w:uiPriority w:val="99"/>
    <w:unhideWhenUsed/>
    <w:rsid w:val="009B3F62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d"/>
    <w:uiPriority w:val="99"/>
    <w:rsid w:val="009B3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388</Words>
  <Characters>2215</Characters>
  <Application>Microsoft Office Word</Application>
  <DocSecurity>0</DocSecurity>
  <Lines>18</Lines>
  <Paragraphs>5</Paragraphs>
  <ScaleCrop>false</ScaleCrop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수민 이</dc:creator>
  <cp:keywords/>
  <dc:description/>
  <cp:lastModifiedBy>수민 이</cp:lastModifiedBy>
  <cp:revision>5</cp:revision>
  <dcterms:created xsi:type="dcterms:W3CDTF">2026-01-26T11:18:00Z</dcterms:created>
  <dcterms:modified xsi:type="dcterms:W3CDTF">2026-01-27T10:10:00Z</dcterms:modified>
</cp:coreProperties>
</file>