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080" w:type="dxa"/>
        <w:tblLayout w:type="fixed"/>
        <w:tblLook w:val="04A0" w:firstRow="1" w:lastRow="0" w:firstColumn="1" w:lastColumn="0" w:noHBand="0" w:noVBand="1"/>
      </w:tblPr>
      <w:tblGrid>
        <w:gridCol w:w="1871"/>
        <w:gridCol w:w="7039"/>
        <w:gridCol w:w="1170"/>
      </w:tblGrid>
      <w:tr w:rsidR="003323C3" w14:paraId="7035C29A" w14:textId="77777777" w:rsidTr="00377197">
        <w:tc>
          <w:tcPr>
            <w:tcW w:w="1871" w:type="dxa"/>
            <w:hideMark/>
          </w:tcPr>
          <w:p w14:paraId="6A9B6A69" w14:textId="77777777" w:rsidR="003323C3" w:rsidRDefault="0000602D">
            <w:pPr>
              <w:autoSpaceDE w:val="0"/>
              <w:autoSpaceDN w:val="0"/>
              <w:adjustRightInd w:val="0"/>
              <w:spacing w:line="360" w:lineRule="auto"/>
              <w:jc w:val="both"/>
              <w:rPr>
                <w:rFonts w:ascii="Times New Roman" w:eastAsia="Calibri" w:hAnsi="Times New Roman"/>
                <w:color w:val="131413"/>
              </w:rPr>
            </w:pPr>
            <w:r>
              <w:rPr>
                <w:rFonts w:ascii="Times New Roman" w:eastAsia="Calibri" w:hAnsi="Times New Roman"/>
              </w:rPr>
              <w:object w:dxaOrig="1516" w:dyaOrig="987" w14:anchorId="73AAC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4" o:title=""/>
                </v:shape>
                <o:OLEObject Type="Embed" ProgID="Acrobat.Document.DC" ShapeID="_x0000_i1025" DrawAspect="Icon" ObjectID="_1833368851" r:id="rId5"/>
              </w:object>
            </w:r>
            <w:r w:rsidR="003323C3">
              <w:rPr>
                <w:rFonts w:ascii="Times New Roman" w:eastAsia="Calibri" w:hAnsi="Times New Roman"/>
              </w:rPr>
              <w:t>Databases</w:t>
            </w:r>
          </w:p>
        </w:tc>
        <w:tc>
          <w:tcPr>
            <w:tcW w:w="7039" w:type="dxa"/>
            <w:hideMark/>
          </w:tcPr>
          <w:p w14:paraId="674E2EAF" w14:textId="77777777" w:rsidR="003323C3" w:rsidRDefault="003323C3">
            <w:pPr>
              <w:autoSpaceDE w:val="0"/>
              <w:autoSpaceDN w:val="0"/>
              <w:adjustRightInd w:val="0"/>
              <w:spacing w:line="360" w:lineRule="auto"/>
              <w:jc w:val="both"/>
              <w:rPr>
                <w:rFonts w:ascii="Times New Roman" w:eastAsia="Calibri" w:hAnsi="Times New Roman"/>
                <w:color w:val="131413"/>
              </w:rPr>
            </w:pPr>
            <w:r>
              <w:rPr>
                <w:rFonts w:ascii="Times New Roman" w:eastAsia="Calibri" w:hAnsi="Times New Roman"/>
                <w:color w:val="131413"/>
              </w:rPr>
              <w:t xml:space="preserve">                 Searching terms </w:t>
            </w:r>
          </w:p>
        </w:tc>
        <w:tc>
          <w:tcPr>
            <w:tcW w:w="1170" w:type="dxa"/>
            <w:hideMark/>
          </w:tcPr>
          <w:p w14:paraId="3D61E909" w14:textId="77777777" w:rsidR="003323C3" w:rsidRDefault="003323C3">
            <w:pPr>
              <w:autoSpaceDE w:val="0"/>
              <w:autoSpaceDN w:val="0"/>
              <w:adjustRightInd w:val="0"/>
              <w:spacing w:line="360" w:lineRule="auto"/>
              <w:jc w:val="both"/>
              <w:rPr>
                <w:rFonts w:ascii="Times New Roman" w:eastAsia="Calibri" w:hAnsi="Times New Roman"/>
                <w:color w:val="131413"/>
              </w:rPr>
            </w:pPr>
            <w:r>
              <w:rPr>
                <w:rFonts w:ascii="Times New Roman" w:eastAsia="Calibri" w:hAnsi="Times New Roman"/>
                <w:color w:val="131413"/>
              </w:rPr>
              <w:t>Number of studies</w:t>
            </w:r>
          </w:p>
        </w:tc>
      </w:tr>
      <w:tr w:rsidR="003323C3" w14:paraId="01954E06" w14:textId="77777777" w:rsidTr="0000602D">
        <w:trPr>
          <w:trHeight w:val="4517"/>
        </w:trPr>
        <w:tc>
          <w:tcPr>
            <w:tcW w:w="1871" w:type="dxa"/>
            <w:hideMark/>
          </w:tcPr>
          <w:p w14:paraId="597780F6" w14:textId="77777777" w:rsidR="003323C3" w:rsidRDefault="003323C3">
            <w:pPr>
              <w:autoSpaceDE w:val="0"/>
              <w:autoSpaceDN w:val="0"/>
              <w:adjustRightInd w:val="0"/>
              <w:spacing w:line="360" w:lineRule="auto"/>
              <w:jc w:val="both"/>
              <w:rPr>
                <w:rFonts w:ascii="Times New Roman" w:eastAsia="Calibri" w:hAnsi="Times New Roman"/>
                <w:color w:val="131413"/>
              </w:rPr>
            </w:pPr>
            <w:r>
              <w:rPr>
                <w:rFonts w:ascii="Times New Roman" w:eastAsia="Calibri" w:hAnsi="Times New Roman"/>
                <w:color w:val="131413"/>
              </w:rPr>
              <w:t>PubMed</w:t>
            </w:r>
          </w:p>
        </w:tc>
        <w:tc>
          <w:tcPr>
            <w:tcW w:w="7039" w:type="dxa"/>
            <w:hideMark/>
          </w:tcPr>
          <w:p w14:paraId="589B3050" w14:textId="4EA0D9CE" w:rsidR="003323C3" w:rsidRPr="0000602D" w:rsidRDefault="0000602D" w:rsidP="0000602D">
            <w:pPr>
              <w:rPr>
                <w:rFonts w:ascii="Times New Roman" w:hAnsi="Times New Roman"/>
                <w:i/>
                <w:iCs/>
                <w:sz w:val="24"/>
              </w:rPr>
            </w:pPr>
            <w:r w:rsidRPr="0053077E">
              <w:rPr>
                <w:rFonts w:ascii="Times New Roman" w:hAnsi="Times New Roman"/>
                <w:i/>
                <w:iCs/>
                <w:sz w:val="24"/>
              </w:rPr>
              <w:t>(“Dysmenorrhea” OR “primary dysmenorrhea” OR “menstrual pain”) AND</w:t>
            </w:r>
            <w:r>
              <w:rPr>
                <w:rFonts w:ascii="Times New Roman" w:hAnsi="Times New Roman"/>
                <w:i/>
                <w:iCs/>
                <w:sz w:val="24"/>
              </w:rPr>
              <w:t xml:space="preserve"> </w:t>
            </w:r>
            <w:r w:rsidRPr="0053077E">
              <w:rPr>
                <w:rFonts w:ascii="Times New Roman" w:hAnsi="Times New Roman"/>
                <w:i/>
                <w:iCs/>
                <w:sz w:val="24"/>
              </w:rPr>
              <w:t>(“Prevalence” OR “epidemiology” OR “magnitude” OR “frequency” OR “incidence”)</w:t>
            </w:r>
            <w:r>
              <w:rPr>
                <w:rFonts w:ascii="Times New Roman" w:hAnsi="Times New Roman"/>
                <w:i/>
                <w:iCs/>
                <w:sz w:val="24"/>
              </w:rPr>
              <w:t xml:space="preserve"> </w:t>
            </w:r>
            <w:r w:rsidRPr="0053077E">
              <w:rPr>
                <w:rFonts w:ascii="Times New Roman" w:hAnsi="Times New Roman"/>
                <w:i/>
                <w:iCs/>
                <w:sz w:val="24"/>
              </w:rPr>
              <w:t>AND (“Ethiopia” OR “Burundi” OR “Comoros” OR “Djibouti” OR “Eritrea” OR “Kenya” OR “Madagascar” OR “Malawi” OR “Mauritius” OR “Mozambique” OR “Rwanda” OR “Seychelles” OR “Somalia” OR “South Sudan” OR “Tanzania” OR “Uganda” OR “Zambia” OR “Zimbabwe” OR “Benin” OR “Burkina Faso” OR “</w:t>
            </w:r>
            <w:proofErr w:type="spellStart"/>
            <w:r w:rsidRPr="0053077E">
              <w:rPr>
                <w:rFonts w:ascii="Times New Roman" w:hAnsi="Times New Roman"/>
                <w:i/>
                <w:iCs/>
                <w:sz w:val="24"/>
              </w:rPr>
              <w:t>Cabo</w:t>
            </w:r>
            <w:proofErr w:type="spellEnd"/>
            <w:r w:rsidRPr="0053077E">
              <w:rPr>
                <w:rFonts w:ascii="Times New Roman" w:hAnsi="Times New Roman"/>
                <w:i/>
                <w:iCs/>
                <w:sz w:val="24"/>
              </w:rPr>
              <w:t xml:space="preserve"> Verde” OR “</w:t>
            </w:r>
            <w:proofErr w:type="spellStart"/>
            <w:r w:rsidRPr="0053077E">
              <w:rPr>
                <w:rFonts w:ascii="Times New Roman" w:hAnsi="Times New Roman"/>
                <w:i/>
                <w:iCs/>
                <w:sz w:val="24"/>
              </w:rPr>
              <w:t>Côte</w:t>
            </w:r>
            <w:proofErr w:type="spellEnd"/>
            <w:r w:rsidRPr="0053077E">
              <w:rPr>
                <w:rFonts w:ascii="Times New Roman" w:hAnsi="Times New Roman"/>
                <w:i/>
                <w:iCs/>
                <w:sz w:val="24"/>
              </w:rPr>
              <w:t xml:space="preserve"> d’Ivoire” OR “The Gambia” OR “Ghana” OR “Guinea” OR “Guinea-Bissau” OR “Liberia” OR “Mali” OR “Niger” OR “Nigeria” OR “Senegal” OR “Sierra Leone” OR “Togo” OR “Angola” OR “Cameroon” OR “Central African Republic” OR “Chad” OR “Republic of the Congo” OR “Democratic Republic of the Congo” OR “Equatorial Guinea” OR “Gabon” OR “</w:t>
            </w:r>
            <w:proofErr w:type="spellStart"/>
            <w:r w:rsidRPr="0053077E">
              <w:rPr>
                <w:rFonts w:ascii="Times New Roman" w:hAnsi="Times New Roman"/>
                <w:i/>
                <w:iCs/>
                <w:sz w:val="24"/>
              </w:rPr>
              <w:t>São</w:t>
            </w:r>
            <w:proofErr w:type="spellEnd"/>
            <w:r w:rsidRPr="0053077E">
              <w:rPr>
                <w:rFonts w:ascii="Times New Roman" w:hAnsi="Times New Roman"/>
                <w:i/>
                <w:iCs/>
                <w:sz w:val="24"/>
              </w:rPr>
              <w:t xml:space="preserve"> Tomé and </w:t>
            </w:r>
            <w:proofErr w:type="spellStart"/>
            <w:r w:rsidRPr="0053077E">
              <w:rPr>
                <w:rFonts w:ascii="Times New Roman" w:hAnsi="Times New Roman"/>
                <w:i/>
                <w:iCs/>
                <w:sz w:val="24"/>
              </w:rPr>
              <w:t>Príncipe</w:t>
            </w:r>
            <w:proofErr w:type="spellEnd"/>
            <w:r w:rsidRPr="0053077E">
              <w:rPr>
                <w:rFonts w:ascii="Times New Roman" w:hAnsi="Times New Roman"/>
                <w:i/>
                <w:iCs/>
                <w:sz w:val="24"/>
              </w:rPr>
              <w:t>” OR “Botswana” OR “</w:t>
            </w:r>
            <w:proofErr w:type="spellStart"/>
            <w:r w:rsidRPr="0053077E">
              <w:rPr>
                <w:rFonts w:ascii="Times New Roman" w:hAnsi="Times New Roman"/>
                <w:i/>
                <w:iCs/>
                <w:sz w:val="24"/>
              </w:rPr>
              <w:t>Eswatini</w:t>
            </w:r>
            <w:proofErr w:type="spellEnd"/>
            <w:r w:rsidRPr="0053077E">
              <w:rPr>
                <w:rFonts w:ascii="Times New Roman" w:hAnsi="Times New Roman"/>
                <w:i/>
                <w:iCs/>
                <w:sz w:val="24"/>
              </w:rPr>
              <w:t>” OR “Lesotho” OR “Namibia” OR “South Africa”)</w:t>
            </w:r>
          </w:p>
        </w:tc>
        <w:tc>
          <w:tcPr>
            <w:tcW w:w="1170" w:type="dxa"/>
          </w:tcPr>
          <w:p w14:paraId="549949D3" w14:textId="77777777" w:rsidR="003323C3" w:rsidRDefault="003323C3" w:rsidP="00377197">
            <w:pPr>
              <w:autoSpaceDE w:val="0"/>
              <w:autoSpaceDN w:val="0"/>
              <w:adjustRightInd w:val="0"/>
              <w:spacing w:line="360" w:lineRule="auto"/>
              <w:jc w:val="center"/>
              <w:rPr>
                <w:rFonts w:ascii="Times New Roman" w:eastAsia="Calibri" w:hAnsi="Times New Roman"/>
                <w:color w:val="131413"/>
              </w:rPr>
            </w:pPr>
          </w:p>
          <w:p w14:paraId="17B1F88D" w14:textId="77777777" w:rsidR="003323C3" w:rsidRDefault="003323C3" w:rsidP="00377197">
            <w:pPr>
              <w:autoSpaceDE w:val="0"/>
              <w:autoSpaceDN w:val="0"/>
              <w:adjustRightInd w:val="0"/>
              <w:spacing w:line="360" w:lineRule="auto"/>
              <w:jc w:val="center"/>
              <w:rPr>
                <w:rFonts w:ascii="Times New Roman" w:eastAsia="Calibri" w:hAnsi="Times New Roman"/>
                <w:color w:val="131413"/>
              </w:rPr>
            </w:pPr>
          </w:p>
          <w:p w14:paraId="26ED5AED" w14:textId="16B40527" w:rsidR="00472A32" w:rsidRPr="00472A32" w:rsidRDefault="0000602D" w:rsidP="00472A32">
            <w:pPr>
              <w:shd w:val="clear" w:color="auto" w:fill="FFFFFF"/>
              <w:spacing w:before="0" w:beforeAutospacing="0" w:after="120" w:line="240" w:lineRule="auto"/>
              <w:outlineLvl w:val="2"/>
              <w:rPr>
                <w:rFonts w:ascii="Times New Roman" w:hAnsi="Times New Roman"/>
                <w:sz w:val="24"/>
                <w:szCs w:val="27"/>
              </w:rPr>
            </w:pPr>
            <w:r>
              <w:rPr>
                <w:rFonts w:ascii="Times New Roman" w:hAnsi="Times New Roman"/>
                <w:sz w:val="24"/>
                <w:szCs w:val="27"/>
              </w:rPr>
              <w:t>115</w:t>
            </w:r>
          </w:p>
          <w:p w14:paraId="2198E4FC" w14:textId="52FF4B02" w:rsidR="003323C3" w:rsidRDefault="003323C3" w:rsidP="00377197">
            <w:pPr>
              <w:autoSpaceDE w:val="0"/>
              <w:autoSpaceDN w:val="0"/>
              <w:adjustRightInd w:val="0"/>
              <w:spacing w:line="360" w:lineRule="auto"/>
              <w:jc w:val="center"/>
              <w:rPr>
                <w:rFonts w:ascii="Times New Roman" w:eastAsia="Calibri" w:hAnsi="Times New Roman"/>
                <w:color w:val="131413"/>
              </w:rPr>
            </w:pPr>
          </w:p>
        </w:tc>
      </w:tr>
      <w:tr w:rsidR="003323C3" w14:paraId="7AFF6B91" w14:textId="77777777" w:rsidTr="00377197">
        <w:tc>
          <w:tcPr>
            <w:tcW w:w="1871" w:type="dxa"/>
            <w:hideMark/>
          </w:tcPr>
          <w:p w14:paraId="57DEF1AD" w14:textId="77777777" w:rsidR="003323C3" w:rsidRDefault="003323C3">
            <w:pPr>
              <w:autoSpaceDE w:val="0"/>
              <w:autoSpaceDN w:val="0"/>
              <w:adjustRightInd w:val="0"/>
              <w:spacing w:line="360" w:lineRule="auto"/>
              <w:jc w:val="both"/>
              <w:rPr>
                <w:rFonts w:ascii="Times New Roman" w:eastAsia="Calibri" w:hAnsi="Times New Roman"/>
                <w:color w:val="131413"/>
              </w:rPr>
            </w:pPr>
            <w:r>
              <w:rPr>
                <w:rFonts w:ascii="Times New Roman" w:eastAsia="Calibri" w:hAnsi="Times New Roman"/>
                <w:color w:val="131413"/>
              </w:rPr>
              <w:t>Google scholar</w:t>
            </w:r>
          </w:p>
        </w:tc>
        <w:tc>
          <w:tcPr>
            <w:tcW w:w="7039" w:type="dxa"/>
            <w:hideMark/>
          </w:tcPr>
          <w:p w14:paraId="1EEA6E37" w14:textId="1E6F7B8C" w:rsidR="003323C3" w:rsidRPr="0032689E" w:rsidRDefault="00F56C3F" w:rsidP="00F56C3F">
            <w:pPr>
              <w:autoSpaceDE w:val="0"/>
              <w:autoSpaceDN w:val="0"/>
              <w:adjustRightInd w:val="0"/>
              <w:spacing w:line="360" w:lineRule="auto"/>
              <w:jc w:val="both"/>
              <w:rPr>
                <w:rFonts w:ascii="Times New Roman" w:eastAsia="Calibri" w:hAnsi="Times New Roman"/>
              </w:rPr>
            </w:pPr>
            <w:r>
              <w:rPr>
                <w:rFonts w:ascii="Times New Roman" w:hAnsi="Times New Roman"/>
                <w:sz w:val="24"/>
              </w:rPr>
              <w:t>Prevalence and</w:t>
            </w:r>
            <w:r w:rsidR="0032689E" w:rsidRPr="0032689E">
              <w:rPr>
                <w:rFonts w:ascii="Times New Roman" w:hAnsi="Times New Roman"/>
                <w:sz w:val="24"/>
              </w:rPr>
              <w:t xml:space="preserve"> Associated Factors</w:t>
            </w:r>
            <w:r>
              <w:rPr>
                <w:rFonts w:ascii="Times New Roman" w:hAnsi="Times New Roman"/>
                <w:sz w:val="24"/>
              </w:rPr>
              <w:t xml:space="preserve"> </w:t>
            </w:r>
            <w:r w:rsidR="0032689E" w:rsidRPr="0032689E">
              <w:rPr>
                <w:rFonts w:ascii="Times New Roman" w:hAnsi="Times New Roman"/>
                <w:sz w:val="24"/>
              </w:rPr>
              <w:t>of Primary Dysmenorrhea among Young Women in Sub-Saharan Africa</w:t>
            </w:r>
          </w:p>
        </w:tc>
        <w:tc>
          <w:tcPr>
            <w:tcW w:w="1170" w:type="dxa"/>
            <w:hideMark/>
          </w:tcPr>
          <w:p w14:paraId="2292F64B" w14:textId="505DAEC1" w:rsidR="003323C3" w:rsidRPr="00B04E25" w:rsidRDefault="00F56C3F" w:rsidP="00377197">
            <w:pPr>
              <w:autoSpaceDE w:val="0"/>
              <w:autoSpaceDN w:val="0"/>
              <w:adjustRightInd w:val="0"/>
              <w:spacing w:line="360" w:lineRule="auto"/>
              <w:jc w:val="center"/>
              <w:rPr>
                <w:rFonts w:ascii="Times New Roman" w:eastAsia="Calibri" w:hAnsi="Times New Roman"/>
                <w:b/>
                <w:color w:val="131413"/>
              </w:rPr>
            </w:pPr>
            <w:r>
              <w:rPr>
                <w:rFonts w:ascii="Times New Roman" w:eastAsia="Calibri" w:hAnsi="Times New Roman"/>
                <w:b/>
                <w:color w:val="131413"/>
              </w:rPr>
              <w:t>1550</w:t>
            </w:r>
          </w:p>
        </w:tc>
      </w:tr>
      <w:tr w:rsidR="003323C3" w14:paraId="353A51B0" w14:textId="77777777" w:rsidTr="00377197">
        <w:tc>
          <w:tcPr>
            <w:tcW w:w="1871" w:type="dxa"/>
            <w:hideMark/>
          </w:tcPr>
          <w:p w14:paraId="33CE8F17" w14:textId="77777777" w:rsidR="003323C3" w:rsidRDefault="003323C3">
            <w:pPr>
              <w:autoSpaceDE w:val="0"/>
              <w:autoSpaceDN w:val="0"/>
              <w:adjustRightInd w:val="0"/>
              <w:spacing w:line="360" w:lineRule="auto"/>
              <w:jc w:val="both"/>
              <w:rPr>
                <w:rFonts w:ascii="Times New Roman" w:eastAsia="Calibri" w:hAnsi="Times New Roman"/>
                <w:color w:val="131413"/>
              </w:rPr>
            </w:pPr>
            <w:r>
              <w:rPr>
                <w:rFonts w:ascii="Times New Roman" w:eastAsia="Calibri" w:hAnsi="Times New Roman"/>
                <w:color w:val="131413"/>
              </w:rPr>
              <w:t>HINARI</w:t>
            </w:r>
          </w:p>
        </w:tc>
        <w:tc>
          <w:tcPr>
            <w:tcW w:w="7039" w:type="dxa"/>
            <w:hideMark/>
          </w:tcPr>
          <w:p w14:paraId="1654311C" w14:textId="75209150" w:rsidR="003323C3" w:rsidRPr="0032689E" w:rsidRDefault="00F56C3F">
            <w:pPr>
              <w:tabs>
                <w:tab w:val="left" w:pos="334"/>
              </w:tabs>
              <w:autoSpaceDE w:val="0"/>
              <w:autoSpaceDN w:val="0"/>
              <w:adjustRightInd w:val="0"/>
              <w:spacing w:line="360" w:lineRule="auto"/>
              <w:jc w:val="both"/>
              <w:rPr>
                <w:rFonts w:ascii="Times New Roman" w:eastAsia="Calibri" w:hAnsi="Times New Roman"/>
              </w:rPr>
            </w:pPr>
            <w:r>
              <w:rPr>
                <w:rFonts w:ascii="Times New Roman" w:hAnsi="Times New Roman"/>
                <w:sz w:val="24"/>
              </w:rPr>
              <w:t>Prevalence and</w:t>
            </w:r>
            <w:r w:rsidRPr="0032689E">
              <w:rPr>
                <w:rFonts w:ascii="Times New Roman" w:hAnsi="Times New Roman"/>
                <w:sz w:val="24"/>
              </w:rPr>
              <w:t xml:space="preserve"> Associated Factors</w:t>
            </w:r>
            <w:r>
              <w:rPr>
                <w:rFonts w:ascii="Times New Roman" w:hAnsi="Times New Roman"/>
                <w:sz w:val="24"/>
              </w:rPr>
              <w:t xml:space="preserve"> </w:t>
            </w:r>
            <w:r w:rsidRPr="0032689E">
              <w:rPr>
                <w:rFonts w:ascii="Times New Roman" w:hAnsi="Times New Roman"/>
                <w:sz w:val="24"/>
              </w:rPr>
              <w:t>of Primary Dysmenorrhea among Young Women in Sub-Saharan Africa</w:t>
            </w:r>
          </w:p>
        </w:tc>
        <w:tc>
          <w:tcPr>
            <w:tcW w:w="1170" w:type="dxa"/>
            <w:hideMark/>
          </w:tcPr>
          <w:p w14:paraId="36ECCB26" w14:textId="45FB70E8" w:rsidR="003323C3" w:rsidRDefault="00A27339" w:rsidP="00377197">
            <w:pPr>
              <w:autoSpaceDE w:val="0"/>
              <w:autoSpaceDN w:val="0"/>
              <w:adjustRightInd w:val="0"/>
              <w:spacing w:line="360" w:lineRule="auto"/>
              <w:jc w:val="center"/>
              <w:rPr>
                <w:rFonts w:ascii="Times New Roman" w:eastAsia="Calibri" w:hAnsi="Times New Roman"/>
                <w:color w:val="131413"/>
              </w:rPr>
            </w:pPr>
            <w:r>
              <w:rPr>
                <w:rFonts w:ascii="Times New Roman" w:eastAsia="Calibri" w:hAnsi="Times New Roman"/>
                <w:color w:val="131413"/>
              </w:rPr>
              <w:t>368</w:t>
            </w:r>
          </w:p>
        </w:tc>
      </w:tr>
      <w:tr w:rsidR="003323C3" w14:paraId="1722B718" w14:textId="77777777" w:rsidTr="00377197">
        <w:tc>
          <w:tcPr>
            <w:tcW w:w="1871" w:type="dxa"/>
            <w:hideMark/>
          </w:tcPr>
          <w:p w14:paraId="195CA176" w14:textId="66405859" w:rsidR="003323C3" w:rsidRDefault="00B75580">
            <w:pPr>
              <w:autoSpaceDE w:val="0"/>
              <w:autoSpaceDN w:val="0"/>
              <w:adjustRightInd w:val="0"/>
              <w:spacing w:line="360" w:lineRule="auto"/>
              <w:jc w:val="both"/>
              <w:rPr>
                <w:rFonts w:ascii="Times New Roman" w:eastAsia="Calibri" w:hAnsi="Times New Roman"/>
                <w:color w:val="131413"/>
              </w:rPr>
            </w:pPr>
            <w:r>
              <w:rPr>
                <w:rFonts w:ascii="Times New Roman" w:eastAsia="Calibri" w:hAnsi="Times New Roman"/>
                <w:color w:val="131413"/>
              </w:rPr>
              <w:t>Scopus</w:t>
            </w:r>
          </w:p>
        </w:tc>
        <w:tc>
          <w:tcPr>
            <w:tcW w:w="7039" w:type="dxa"/>
          </w:tcPr>
          <w:p w14:paraId="11AADB26" w14:textId="1FB3E4BF" w:rsidR="003323C3" w:rsidRPr="00B75580" w:rsidRDefault="00FC57CA">
            <w:pPr>
              <w:autoSpaceDE w:val="0"/>
              <w:autoSpaceDN w:val="0"/>
              <w:adjustRightInd w:val="0"/>
              <w:spacing w:line="360" w:lineRule="auto"/>
              <w:jc w:val="both"/>
              <w:rPr>
                <w:rFonts w:ascii="Times New Roman" w:eastAsia="Calibri" w:hAnsi="Times New Roman"/>
                <w:color w:val="131413"/>
              </w:rPr>
            </w:pPr>
            <w:r w:rsidRPr="00DB425B">
              <w:rPr>
                <w:rFonts w:ascii="Times New Roman" w:hAnsi="Times New Roman"/>
                <w:sz w:val="24"/>
                <w:szCs w:val="24"/>
              </w:rPr>
              <w:t>(Dysmenorrhea) OR (primary dysmenorrhea)) OR (menstrual pain)) AND (Prevalence)) OR (epidemiology)) OR (magnitude)) OR (frequency)) OR (incidence)) AND (Risk Factors)) OR (associated factor)) OR (determinant</w:t>
            </w:r>
            <w:r>
              <w:rPr>
                <w:rFonts w:ascii="Times New Roman" w:hAnsi="Times New Roman"/>
                <w:sz w:val="24"/>
                <w:szCs w:val="24"/>
              </w:rPr>
              <w:t>)) OR (predictor)) AND (Sub-Saharan Africa</w:t>
            </w:r>
            <w:r w:rsidRPr="00DB425B">
              <w:rPr>
                <w:rFonts w:ascii="Times New Roman" w:hAnsi="Times New Roman"/>
                <w:sz w:val="24"/>
                <w:szCs w:val="24"/>
              </w:rPr>
              <w:t xml:space="preserve">)) </w:t>
            </w:r>
          </w:p>
        </w:tc>
        <w:tc>
          <w:tcPr>
            <w:tcW w:w="1170" w:type="dxa"/>
            <w:hideMark/>
          </w:tcPr>
          <w:p w14:paraId="62A60BE2" w14:textId="67E71EA0" w:rsidR="003323C3" w:rsidRDefault="00FC57CA" w:rsidP="00377197">
            <w:pPr>
              <w:autoSpaceDE w:val="0"/>
              <w:autoSpaceDN w:val="0"/>
              <w:adjustRightInd w:val="0"/>
              <w:spacing w:line="360" w:lineRule="auto"/>
              <w:jc w:val="center"/>
              <w:rPr>
                <w:rFonts w:ascii="Times New Roman" w:eastAsia="Calibri" w:hAnsi="Times New Roman"/>
                <w:color w:val="131413"/>
              </w:rPr>
            </w:pPr>
            <w:r>
              <w:rPr>
                <w:rFonts w:ascii="Times New Roman" w:eastAsia="Calibri" w:hAnsi="Times New Roman"/>
                <w:color w:val="131413"/>
              </w:rPr>
              <w:t>128</w:t>
            </w:r>
          </w:p>
        </w:tc>
      </w:tr>
      <w:tr w:rsidR="003323C3" w14:paraId="77284F30" w14:textId="77777777" w:rsidTr="00377197">
        <w:tc>
          <w:tcPr>
            <w:tcW w:w="1871" w:type="dxa"/>
            <w:hideMark/>
          </w:tcPr>
          <w:p w14:paraId="29D6CCF7" w14:textId="7BB6DC01" w:rsidR="003323C3" w:rsidRDefault="00FB1E58">
            <w:pPr>
              <w:autoSpaceDE w:val="0"/>
              <w:autoSpaceDN w:val="0"/>
              <w:adjustRightInd w:val="0"/>
              <w:spacing w:line="360" w:lineRule="auto"/>
              <w:jc w:val="both"/>
              <w:rPr>
                <w:rFonts w:ascii="Times New Roman" w:eastAsia="Calibri" w:hAnsi="Times New Roman"/>
                <w:color w:val="131413"/>
              </w:rPr>
            </w:pPr>
            <w:r>
              <w:rPr>
                <w:rFonts w:ascii="Times New Roman" w:eastAsia="Calibri" w:hAnsi="Times New Roman"/>
                <w:color w:val="131413"/>
              </w:rPr>
              <w:t>Other data sources</w:t>
            </w:r>
            <w:r w:rsidR="003323C3">
              <w:rPr>
                <w:rFonts w:ascii="Times New Roman" w:eastAsia="Calibri" w:hAnsi="Times New Roman"/>
                <w:color w:val="131413"/>
              </w:rPr>
              <w:t xml:space="preserve"> </w:t>
            </w:r>
          </w:p>
        </w:tc>
        <w:tc>
          <w:tcPr>
            <w:tcW w:w="7039" w:type="dxa"/>
          </w:tcPr>
          <w:p w14:paraId="3081F0E1" w14:textId="5BE3FCF9" w:rsidR="003323C3" w:rsidRPr="00377197" w:rsidRDefault="00377197">
            <w:pPr>
              <w:autoSpaceDE w:val="0"/>
              <w:autoSpaceDN w:val="0"/>
              <w:adjustRightInd w:val="0"/>
              <w:spacing w:line="360" w:lineRule="auto"/>
              <w:jc w:val="both"/>
              <w:rPr>
                <w:rFonts w:ascii="Times New Roman" w:eastAsia="Calibri" w:hAnsi="Times New Roman"/>
                <w:color w:val="131413"/>
              </w:rPr>
            </w:pPr>
            <w:r w:rsidRPr="00377197">
              <w:rPr>
                <w:rFonts w:ascii="Times New Roman" w:eastAsia="Calibri" w:hAnsi="Times New Roman"/>
                <w:color w:val="131413"/>
                <w:sz w:val="24"/>
              </w:rPr>
              <w:t>Google, MEDLINE, Cochrane Library, and Web of Science</w:t>
            </w:r>
          </w:p>
        </w:tc>
        <w:tc>
          <w:tcPr>
            <w:tcW w:w="1170" w:type="dxa"/>
            <w:hideMark/>
          </w:tcPr>
          <w:p w14:paraId="0402B6B7" w14:textId="0AE7D7B6" w:rsidR="003323C3" w:rsidRDefault="00FC57CA" w:rsidP="00377197">
            <w:pPr>
              <w:autoSpaceDE w:val="0"/>
              <w:autoSpaceDN w:val="0"/>
              <w:adjustRightInd w:val="0"/>
              <w:spacing w:line="360" w:lineRule="auto"/>
              <w:jc w:val="center"/>
              <w:rPr>
                <w:rFonts w:ascii="Times New Roman" w:eastAsia="Calibri" w:hAnsi="Times New Roman"/>
                <w:color w:val="131413"/>
              </w:rPr>
            </w:pPr>
            <w:r>
              <w:rPr>
                <w:rFonts w:ascii="Times New Roman" w:eastAsia="Calibri" w:hAnsi="Times New Roman"/>
                <w:color w:val="131413"/>
              </w:rPr>
              <w:t>94</w:t>
            </w:r>
          </w:p>
        </w:tc>
      </w:tr>
      <w:tr w:rsidR="00377197" w14:paraId="17E43394" w14:textId="77777777" w:rsidTr="00377197">
        <w:tc>
          <w:tcPr>
            <w:tcW w:w="1871" w:type="dxa"/>
          </w:tcPr>
          <w:p w14:paraId="589D0ED5" w14:textId="5E0617FD" w:rsidR="00377197" w:rsidRDefault="0081380A">
            <w:pPr>
              <w:autoSpaceDE w:val="0"/>
              <w:autoSpaceDN w:val="0"/>
              <w:adjustRightInd w:val="0"/>
              <w:spacing w:line="360" w:lineRule="auto"/>
              <w:jc w:val="both"/>
              <w:rPr>
                <w:rFonts w:ascii="Times New Roman" w:eastAsia="Calibri" w:hAnsi="Times New Roman"/>
                <w:color w:val="131413"/>
              </w:rPr>
            </w:pPr>
            <w:r>
              <w:rPr>
                <w:rFonts w:ascii="Times New Roman" w:eastAsia="Calibri" w:hAnsi="Times New Roman"/>
                <w:color w:val="131413"/>
              </w:rPr>
              <w:t>Other methods</w:t>
            </w:r>
          </w:p>
        </w:tc>
        <w:tc>
          <w:tcPr>
            <w:tcW w:w="7039" w:type="dxa"/>
          </w:tcPr>
          <w:p w14:paraId="1C4ED48D" w14:textId="2B980C13" w:rsidR="00377197" w:rsidRPr="00AB6F00" w:rsidRDefault="00AB6F00">
            <w:pPr>
              <w:autoSpaceDE w:val="0"/>
              <w:autoSpaceDN w:val="0"/>
              <w:adjustRightInd w:val="0"/>
              <w:spacing w:line="360" w:lineRule="auto"/>
              <w:jc w:val="both"/>
              <w:rPr>
                <w:rFonts w:ascii="Times New Roman" w:eastAsia="Calibri" w:hAnsi="Times New Roman"/>
                <w:color w:val="131413"/>
              </w:rPr>
            </w:pPr>
            <w:r w:rsidRPr="0080147A">
              <w:rPr>
                <w:rFonts w:ascii="Times New Roman" w:hAnsi="Times New Roman"/>
                <w:sz w:val="24"/>
              </w:rPr>
              <w:t xml:space="preserve">Manual searching, gray searching, Forward citation tracking, and </w:t>
            </w:r>
            <w:r w:rsidR="0080147A">
              <w:rPr>
                <w:rFonts w:ascii="Times New Roman" w:hAnsi="Times New Roman"/>
                <w:sz w:val="24"/>
              </w:rPr>
              <w:t>university repositories</w:t>
            </w:r>
          </w:p>
        </w:tc>
        <w:tc>
          <w:tcPr>
            <w:tcW w:w="1170" w:type="dxa"/>
          </w:tcPr>
          <w:p w14:paraId="173CF087" w14:textId="09AFA4EA" w:rsidR="00377197" w:rsidRDefault="00FC57CA" w:rsidP="00377197">
            <w:pPr>
              <w:autoSpaceDE w:val="0"/>
              <w:autoSpaceDN w:val="0"/>
              <w:adjustRightInd w:val="0"/>
              <w:spacing w:line="360" w:lineRule="auto"/>
              <w:jc w:val="center"/>
              <w:rPr>
                <w:rFonts w:ascii="Times New Roman" w:eastAsia="Calibri" w:hAnsi="Times New Roman"/>
                <w:color w:val="131413"/>
              </w:rPr>
            </w:pPr>
            <w:r>
              <w:rPr>
                <w:rFonts w:ascii="Times New Roman" w:eastAsia="Calibri" w:hAnsi="Times New Roman"/>
                <w:color w:val="131413"/>
              </w:rPr>
              <w:t>13</w:t>
            </w:r>
          </w:p>
        </w:tc>
      </w:tr>
      <w:tr w:rsidR="003323C3" w14:paraId="3EBDF596" w14:textId="77777777" w:rsidTr="00377197">
        <w:tc>
          <w:tcPr>
            <w:tcW w:w="1871" w:type="dxa"/>
            <w:hideMark/>
          </w:tcPr>
          <w:p w14:paraId="6072D3EE" w14:textId="65B8CE8A" w:rsidR="003323C3" w:rsidRDefault="004B3FA5">
            <w:pPr>
              <w:autoSpaceDE w:val="0"/>
              <w:autoSpaceDN w:val="0"/>
              <w:adjustRightInd w:val="0"/>
              <w:spacing w:line="360" w:lineRule="auto"/>
              <w:jc w:val="both"/>
              <w:rPr>
                <w:rFonts w:ascii="Times New Roman" w:eastAsia="Calibri" w:hAnsi="Times New Roman"/>
                <w:color w:val="131413"/>
              </w:rPr>
            </w:pPr>
            <w:r>
              <w:rPr>
                <w:rFonts w:ascii="Times New Roman" w:eastAsia="Calibri" w:hAnsi="Times New Roman"/>
                <w:color w:val="131413"/>
              </w:rPr>
              <w:t>Total</w:t>
            </w:r>
            <w:r w:rsidR="003323C3">
              <w:rPr>
                <w:rFonts w:ascii="Times New Roman" w:eastAsia="Calibri" w:hAnsi="Times New Roman"/>
                <w:color w:val="131413"/>
              </w:rPr>
              <w:t xml:space="preserve"> </w:t>
            </w:r>
          </w:p>
        </w:tc>
        <w:tc>
          <w:tcPr>
            <w:tcW w:w="7039" w:type="dxa"/>
          </w:tcPr>
          <w:p w14:paraId="30393617" w14:textId="77777777" w:rsidR="003323C3" w:rsidRDefault="003323C3">
            <w:pPr>
              <w:autoSpaceDE w:val="0"/>
              <w:autoSpaceDN w:val="0"/>
              <w:adjustRightInd w:val="0"/>
              <w:spacing w:line="360" w:lineRule="auto"/>
              <w:jc w:val="both"/>
              <w:rPr>
                <w:rFonts w:ascii="LckdglMinionProRegular" w:eastAsia="Calibri" w:hAnsi="LckdglMinionProRegular"/>
                <w:color w:val="131413"/>
              </w:rPr>
            </w:pPr>
          </w:p>
        </w:tc>
        <w:tc>
          <w:tcPr>
            <w:tcW w:w="1170" w:type="dxa"/>
            <w:hideMark/>
          </w:tcPr>
          <w:p w14:paraId="1DDCE806" w14:textId="6155A968" w:rsidR="003323C3" w:rsidRDefault="0000602D" w:rsidP="00377197">
            <w:pPr>
              <w:autoSpaceDE w:val="0"/>
              <w:autoSpaceDN w:val="0"/>
              <w:adjustRightInd w:val="0"/>
              <w:spacing w:line="360" w:lineRule="auto"/>
              <w:jc w:val="center"/>
              <w:rPr>
                <w:rFonts w:ascii="Times New Roman" w:eastAsia="Calibri" w:hAnsi="Times New Roman"/>
                <w:color w:val="131413"/>
              </w:rPr>
            </w:pPr>
            <w:r>
              <w:rPr>
                <w:rFonts w:ascii="Times New Roman" w:eastAsia="Calibri" w:hAnsi="Times New Roman"/>
                <w:color w:val="131413"/>
              </w:rPr>
              <w:t>2268</w:t>
            </w:r>
            <w:bookmarkStart w:id="0" w:name="_GoBack"/>
            <w:bookmarkEnd w:id="0"/>
          </w:p>
        </w:tc>
      </w:tr>
    </w:tbl>
    <w:p w14:paraId="6B9ABF27" w14:textId="54B1F345" w:rsidR="008E1309" w:rsidRDefault="0000602D" w:rsidP="00143551"/>
    <w:sectPr w:rsidR="008E13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ckdglMinionProRegula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963"/>
    <w:rsid w:val="0000602D"/>
    <w:rsid w:val="000341B5"/>
    <w:rsid w:val="000C49A1"/>
    <w:rsid w:val="00143551"/>
    <w:rsid w:val="001558CF"/>
    <w:rsid w:val="001D4FC7"/>
    <w:rsid w:val="00244363"/>
    <w:rsid w:val="0025194F"/>
    <w:rsid w:val="0032689E"/>
    <w:rsid w:val="003323C3"/>
    <w:rsid w:val="00377197"/>
    <w:rsid w:val="003A0849"/>
    <w:rsid w:val="003D5FFF"/>
    <w:rsid w:val="0042526D"/>
    <w:rsid w:val="00426277"/>
    <w:rsid w:val="00462C09"/>
    <w:rsid w:val="00472A32"/>
    <w:rsid w:val="004A18E9"/>
    <w:rsid w:val="004B3FA5"/>
    <w:rsid w:val="0059723C"/>
    <w:rsid w:val="005A0DE1"/>
    <w:rsid w:val="00685122"/>
    <w:rsid w:val="006D0B02"/>
    <w:rsid w:val="00744ADD"/>
    <w:rsid w:val="007C42A0"/>
    <w:rsid w:val="0080147A"/>
    <w:rsid w:val="0081380A"/>
    <w:rsid w:val="00875CF6"/>
    <w:rsid w:val="008A37D2"/>
    <w:rsid w:val="008F5D01"/>
    <w:rsid w:val="00934D38"/>
    <w:rsid w:val="009C58DB"/>
    <w:rsid w:val="00A27339"/>
    <w:rsid w:val="00A37963"/>
    <w:rsid w:val="00A97DAB"/>
    <w:rsid w:val="00AB6F00"/>
    <w:rsid w:val="00B04E25"/>
    <w:rsid w:val="00B75580"/>
    <w:rsid w:val="00B93C67"/>
    <w:rsid w:val="00C91BC4"/>
    <w:rsid w:val="00C97AAC"/>
    <w:rsid w:val="00CD5E88"/>
    <w:rsid w:val="00CF3132"/>
    <w:rsid w:val="00D004B7"/>
    <w:rsid w:val="00DD03AC"/>
    <w:rsid w:val="00EC09AD"/>
    <w:rsid w:val="00F53389"/>
    <w:rsid w:val="00F56C3F"/>
    <w:rsid w:val="00FB1E58"/>
    <w:rsid w:val="00FC5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73F7C6"/>
  <w15:chartTrackingRefBased/>
  <w15:docId w15:val="{A7086610-F5AD-42A1-9194-D13C27E17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3C3"/>
    <w:pPr>
      <w:spacing w:before="100" w:beforeAutospacing="1" w:line="256" w:lineRule="auto"/>
    </w:pPr>
    <w:rPr>
      <w:rFonts w:ascii="Calibri" w:eastAsia="Times New Roman" w:hAnsi="Calibri" w:cs="Times New Roman"/>
    </w:rPr>
  </w:style>
  <w:style w:type="paragraph" w:styleId="Heading3">
    <w:name w:val="heading 3"/>
    <w:basedOn w:val="Normal"/>
    <w:link w:val="Heading3Char"/>
    <w:uiPriority w:val="9"/>
    <w:qFormat/>
    <w:rsid w:val="00472A32"/>
    <w:pPr>
      <w:spacing w:after="100" w:afterAutospacing="1" w:line="240" w:lineRule="auto"/>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7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72A32"/>
    <w:rPr>
      <w:rFonts w:ascii="Times New Roman" w:eastAsia="Times New Roman" w:hAnsi="Times New Roman" w:cs="Times New Roman"/>
      <w:b/>
      <w:bCs/>
      <w:sz w:val="27"/>
      <w:szCs w:val="27"/>
    </w:rPr>
  </w:style>
  <w:style w:type="character" w:customStyle="1" w:styleId="value">
    <w:name w:val="value"/>
    <w:basedOn w:val="DefaultParagraphFont"/>
    <w:rsid w:val="00472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159491">
      <w:bodyDiv w:val="1"/>
      <w:marLeft w:val="0"/>
      <w:marRight w:val="0"/>
      <w:marTop w:val="0"/>
      <w:marBottom w:val="0"/>
      <w:divBdr>
        <w:top w:val="none" w:sz="0" w:space="0" w:color="auto"/>
        <w:left w:val="none" w:sz="0" w:space="0" w:color="auto"/>
        <w:bottom w:val="none" w:sz="0" w:space="0" w:color="auto"/>
        <w:right w:val="none" w:sz="0" w:space="0" w:color="auto"/>
      </w:divBdr>
    </w:div>
    <w:div w:id="111071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Bekan  Gudata Gindaba</dc:creator>
  <cp:keywords/>
  <dc:description/>
  <cp:lastModifiedBy>Admin</cp:lastModifiedBy>
  <cp:revision>20</cp:revision>
  <dcterms:created xsi:type="dcterms:W3CDTF">2025-05-19T11:17:00Z</dcterms:created>
  <dcterms:modified xsi:type="dcterms:W3CDTF">2026-02-23T13:21:00Z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52c2dbb7-0306-4d6d-bf6f-51138f89a26d</vt:lpwstr>
  </property>
</Properties>
</file>