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5A08F" w14:textId="161ECC5F" w:rsidR="00ED2EAC" w:rsidRPr="00ED2EAC" w:rsidRDefault="00ED2EAC" w:rsidP="00A9330C">
      <w:pPr>
        <w:spacing w:line="48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D2EAC">
        <w:rPr>
          <w:rFonts w:ascii="Times New Roman" w:hAnsi="Times New Roman" w:cs="Times New Roman"/>
          <w:sz w:val="28"/>
          <w:szCs w:val="32"/>
        </w:rPr>
        <w:t>Supplementary Materials</w:t>
      </w:r>
    </w:p>
    <w:p w14:paraId="2AFF4D63" w14:textId="50493F94" w:rsidR="00425EC0" w:rsidRPr="00ED2EAC" w:rsidRDefault="00ED2EAC" w:rsidP="00A9330C">
      <w:pPr>
        <w:spacing w:line="480" w:lineRule="auto"/>
        <w:rPr>
          <w:rFonts w:ascii="Times New Roman" w:hAnsi="Times New Roman" w:cs="Times New Roman"/>
          <w:b/>
          <w:bCs/>
        </w:rPr>
      </w:pPr>
      <w:r w:rsidRPr="00ED2EAC">
        <w:rPr>
          <w:rFonts w:ascii="Times New Roman" w:hAnsi="Times New Roman" w:cs="Times New Roman"/>
          <w:b/>
          <w:bCs/>
        </w:rPr>
        <w:t>Figure S1. Individual trajectories and distribution of Antral Follicle Count (AFC).</w:t>
      </w:r>
    </w:p>
    <w:p w14:paraId="48B08A5D" w14:textId="6C36853D" w:rsidR="00ED2EAC" w:rsidRDefault="00ED2EAC" w:rsidP="00A9330C">
      <w:pPr>
        <w:spacing w:line="480" w:lineRule="auto"/>
        <w:ind w:firstLineChars="200" w:firstLine="420"/>
        <w:rPr>
          <w:rFonts w:ascii="Times New Roman" w:hAnsi="Times New Roman" w:cs="Times New Roman"/>
        </w:rPr>
      </w:pPr>
      <w:r w:rsidRPr="00ED2EAC">
        <w:rPr>
          <w:rFonts w:ascii="Times New Roman" w:hAnsi="Times New Roman" w:cs="Times New Roman"/>
        </w:rPr>
        <w:t>Violin plots overlaid with semi-transparent spaghetti lines illustrate the distribution and individual trajectories of AFC from baseline (V0) to Cycle 3 (V3). While strictly not statistically significant (</w:t>
      </w:r>
      <w:r w:rsidR="007C674D">
        <w:rPr>
          <w:rFonts w:ascii="Times New Roman" w:hAnsi="Times New Roman" w:cs="Times New Roman" w:hint="eastAsia"/>
        </w:rPr>
        <w:t>p</w:t>
      </w:r>
      <w:r w:rsidRPr="00ED2EAC">
        <w:rPr>
          <w:rFonts w:ascii="Times New Roman" w:hAnsi="Times New Roman" w:cs="Times New Roman"/>
        </w:rPr>
        <w:t xml:space="preserve"> = 0.</w:t>
      </w:r>
      <w:r w:rsidR="00E4476E">
        <w:rPr>
          <w:rFonts w:ascii="Times New Roman" w:hAnsi="Times New Roman" w:cs="Times New Roman" w:hint="eastAsia"/>
        </w:rPr>
        <w:t>4315</w:t>
      </w:r>
      <w:r w:rsidRPr="00ED2EAC">
        <w:rPr>
          <w:rFonts w:ascii="Times New Roman" w:hAnsi="Times New Roman" w:cs="Times New Roman"/>
        </w:rPr>
        <w:t>), a visible upward trend in the growing follicle pool was observed.</w:t>
      </w:r>
    </w:p>
    <w:p w14:paraId="1967B062" w14:textId="293C5425" w:rsidR="00ED2EAC" w:rsidRDefault="008527E8" w:rsidP="00A9330C">
      <w:pPr>
        <w:spacing w:line="48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DDC6856" wp14:editId="44318547">
            <wp:extent cx="2971800" cy="2953297"/>
            <wp:effectExtent l="0" t="0" r="0" b="0"/>
            <wp:docPr id="7119019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310" cy="297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23551" w14:textId="77777777" w:rsidR="00ED2EAC" w:rsidRDefault="00ED2EAC" w:rsidP="00A9330C">
      <w:pPr>
        <w:spacing w:line="480" w:lineRule="auto"/>
        <w:ind w:firstLineChars="200" w:firstLine="420"/>
        <w:rPr>
          <w:rFonts w:ascii="Times New Roman" w:hAnsi="Times New Roman" w:cs="Times New Roman"/>
        </w:rPr>
      </w:pPr>
    </w:p>
    <w:p w14:paraId="3C48622C" w14:textId="47977C1C" w:rsidR="00ED2EAC" w:rsidRDefault="00ED2EAC" w:rsidP="00A9330C">
      <w:pPr>
        <w:spacing w:line="480" w:lineRule="auto"/>
        <w:rPr>
          <w:rFonts w:ascii="Times New Roman" w:hAnsi="Times New Roman" w:cs="Times New Roman"/>
          <w:b/>
          <w:bCs/>
        </w:rPr>
      </w:pPr>
      <w:r w:rsidRPr="00ED2EAC">
        <w:rPr>
          <w:rFonts w:ascii="Times New Roman" w:hAnsi="Times New Roman" w:cs="Times New Roman"/>
          <w:b/>
          <w:bCs/>
        </w:rPr>
        <w:t>Table S1. Exploratory Secondary Endpoints (V0 vs. V3)</w:t>
      </w:r>
    </w:p>
    <w:p w14:paraId="7D1DF0CF" w14:textId="0A701F64" w:rsidR="00815740" w:rsidRPr="00815740" w:rsidRDefault="00815740" w:rsidP="00A9330C">
      <w:pPr>
        <w:spacing w:line="480" w:lineRule="auto"/>
        <w:ind w:firstLineChars="200" w:firstLine="420"/>
        <w:rPr>
          <w:rFonts w:ascii="Times New Roman" w:hAnsi="Times New Roman" w:cs="Times New Roman"/>
        </w:rPr>
      </w:pPr>
      <w:r w:rsidRPr="00815740">
        <w:rPr>
          <w:rFonts w:ascii="Times New Roman" w:hAnsi="Times New Roman" w:cs="Times New Roman" w:hint="eastAsia"/>
        </w:rPr>
        <w:t xml:space="preserve">Data are presented as Mean </w:t>
      </w:r>
      <w:r w:rsidRPr="00815740">
        <w:rPr>
          <w:rFonts w:ascii="Times New Roman" w:hAnsi="Times New Roman" w:cs="Times New Roman" w:hint="eastAsia"/>
        </w:rPr>
        <w:t>±</w:t>
      </w:r>
      <w:r w:rsidRPr="00815740">
        <w:rPr>
          <w:rFonts w:ascii="Times New Roman" w:hAnsi="Times New Roman" w:cs="Times New Roman" w:hint="eastAsia"/>
        </w:rPr>
        <w:t xml:space="preserve"> SD. </w:t>
      </w:r>
      <w:r w:rsidR="007C674D">
        <w:rPr>
          <w:rFonts w:ascii="Times New Roman" w:hAnsi="Times New Roman" w:cs="Times New Roman" w:hint="eastAsia"/>
        </w:rPr>
        <w:t>p</w:t>
      </w:r>
      <w:r w:rsidRPr="00815740">
        <w:rPr>
          <w:rFonts w:ascii="Times New Roman" w:hAnsi="Times New Roman" w:cs="Times New Roman" w:hint="eastAsia"/>
        </w:rPr>
        <w:t>-values were calculated using paired t-tests or Wilcoxon signed-rank tests depending on data normality.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18"/>
        <w:gridCol w:w="2394"/>
        <w:gridCol w:w="1972"/>
        <w:gridCol w:w="1122"/>
      </w:tblGrid>
      <w:tr w:rsidR="00ED2EAC" w14:paraId="58DAD923" w14:textId="77777777" w:rsidTr="00693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0"/>
        </w:trPr>
        <w:tc>
          <w:tcPr>
            <w:tcW w:w="2818" w:type="dxa"/>
            <w:vAlign w:val="center"/>
          </w:tcPr>
          <w:p w14:paraId="3064A89F" w14:textId="55F0B533" w:rsid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2EAC">
              <w:rPr>
                <w:rFonts w:ascii="Times New Roman" w:hAnsi="Times New Roman" w:cs="Times New Roman" w:hint="eastAsia"/>
                <w:b/>
                <w:bCs/>
              </w:rPr>
              <w:t>Variable</w:t>
            </w:r>
          </w:p>
        </w:tc>
        <w:tc>
          <w:tcPr>
            <w:tcW w:w="2394" w:type="dxa"/>
            <w:vAlign w:val="center"/>
          </w:tcPr>
          <w:p w14:paraId="25981C5E" w14:textId="77777777" w:rsid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2EAC">
              <w:rPr>
                <w:rFonts w:ascii="Times New Roman" w:hAnsi="Times New Roman" w:cs="Times New Roman" w:hint="eastAsia"/>
                <w:b/>
                <w:bCs/>
              </w:rPr>
              <w:t>Baseline (V0)</w:t>
            </w:r>
          </w:p>
          <w:p w14:paraId="20A5989B" w14:textId="17AD24D6" w:rsid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2EAC">
              <w:rPr>
                <w:rFonts w:ascii="Times New Roman" w:hAnsi="Times New Roman" w:cs="Times New Roman" w:hint="eastAsia"/>
                <w:b/>
                <w:bCs/>
              </w:rPr>
              <w:t xml:space="preserve">Mean </w:t>
            </w:r>
            <w:r w:rsidRPr="00ED2EAC">
              <w:rPr>
                <w:rFonts w:ascii="Times New Roman" w:hAnsi="Times New Roman" w:cs="Times New Roman" w:hint="eastAsia"/>
                <w:b/>
                <w:bCs/>
              </w:rPr>
              <w:t>±</w:t>
            </w:r>
            <w:r w:rsidRPr="00ED2EAC">
              <w:rPr>
                <w:rFonts w:ascii="Times New Roman" w:hAnsi="Times New Roman" w:cs="Times New Roman" w:hint="eastAsia"/>
                <w:b/>
                <w:bCs/>
              </w:rPr>
              <w:t xml:space="preserve"> SD</w:t>
            </w:r>
          </w:p>
        </w:tc>
        <w:tc>
          <w:tcPr>
            <w:tcW w:w="1972" w:type="dxa"/>
            <w:vAlign w:val="center"/>
          </w:tcPr>
          <w:p w14:paraId="67B71885" w14:textId="77777777" w:rsid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2EAC">
              <w:rPr>
                <w:rFonts w:ascii="Times New Roman" w:hAnsi="Times New Roman" w:cs="Times New Roman" w:hint="eastAsia"/>
                <w:b/>
                <w:bCs/>
              </w:rPr>
              <w:t>Cycle 3 (V3)</w:t>
            </w:r>
          </w:p>
          <w:p w14:paraId="0BDC38AB" w14:textId="2F81D51A" w:rsid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2EAC">
              <w:rPr>
                <w:rFonts w:ascii="Times New Roman" w:hAnsi="Times New Roman" w:cs="Times New Roman" w:hint="eastAsia"/>
                <w:b/>
                <w:bCs/>
              </w:rPr>
              <w:t xml:space="preserve">Mean </w:t>
            </w:r>
            <w:r w:rsidRPr="00ED2EAC">
              <w:rPr>
                <w:rFonts w:ascii="Times New Roman" w:hAnsi="Times New Roman" w:cs="Times New Roman" w:hint="eastAsia"/>
                <w:b/>
                <w:bCs/>
              </w:rPr>
              <w:t>±</w:t>
            </w:r>
            <w:r w:rsidRPr="00ED2EAC">
              <w:rPr>
                <w:rFonts w:ascii="Times New Roman" w:hAnsi="Times New Roman" w:cs="Times New Roman" w:hint="eastAsia"/>
                <w:b/>
                <w:bCs/>
              </w:rPr>
              <w:t xml:space="preserve"> SD</w:t>
            </w:r>
          </w:p>
        </w:tc>
        <w:tc>
          <w:tcPr>
            <w:tcW w:w="1122" w:type="dxa"/>
            <w:vAlign w:val="center"/>
          </w:tcPr>
          <w:p w14:paraId="1A76C11B" w14:textId="2B5BCC49" w:rsidR="00ED2EAC" w:rsidRDefault="007C674D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="00ED2EAC" w:rsidRPr="00ED2EAC">
              <w:rPr>
                <w:rFonts w:ascii="Times New Roman" w:hAnsi="Times New Roman" w:cs="Times New Roman" w:hint="eastAsia"/>
                <w:b/>
                <w:bCs/>
              </w:rPr>
              <w:t xml:space="preserve"> value</w:t>
            </w:r>
          </w:p>
        </w:tc>
      </w:tr>
      <w:tr w:rsidR="00ED2EAC" w:rsidRPr="00ED2EAC" w14:paraId="3B968685" w14:textId="77777777" w:rsidTr="00693842">
        <w:trPr>
          <w:trHeight w:val="690"/>
        </w:trPr>
        <w:tc>
          <w:tcPr>
            <w:tcW w:w="2818" w:type="dxa"/>
            <w:vAlign w:val="center"/>
          </w:tcPr>
          <w:p w14:paraId="1B064AE9" w14:textId="77777777" w:rsidR="00ED2EAC" w:rsidRPr="00815740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 w:hint="eastAsia"/>
              </w:rPr>
              <w:t>Antral Follicle Count</w:t>
            </w:r>
            <w:r w:rsidRPr="00815740">
              <w:rPr>
                <w:rFonts w:hint="eastAsia"/>
              </w:rPr>
              <w:t xml:space="preserve"> </w:t>
            </w:r>
            <w:r w:rsidRPr="00815740">
              <w:rPr>
                <w:rFonts w:ascii="Times New Roman" w:hAnsi="Times New Roman" w:cs="Times New Roman" w:hint="eastAsia"/>
              </w:rPr>
              <w:t>(AFC)</w:t>
            </w:r>
          </w:p>
          <w:p w14:paraId="5EC8F39F" w14:textId="2232C70F" w:rsidR="00ED2EAC" w:rsidRPr="00815740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 w:hint="eastAsia"/>
              </w:rPr>
              <w:t>(count)(n=35)</w:t>
            </w:r>
          </w:p>
        </w:tc>
        <w:tc>
          <w:tcPr>
            <w:tcW w:w="2394" w:type="dxa"/>
            <w:vAlign w:val="center"/>
          </w:tcPr>
          <w:p w14:paraId="5E3707C8" w14:textId="0B31B60D" w:rsidR="00ED2EAC" w:rsidRPr="00ED2EAC" w:rsidRDefault="008527E8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10.1</w:t>
            </w:r>
            <w:r w:rsidR="00ED2EAC" w:rsidRPr="00ED2EAC">
              <w:rPr>
                <w:rFonts w:ascii="Times New Roman" w:hAnsi="Times New Roman" w:cs="Times New Roman" w:hint="eastAsia"/>
              </w:rPr>
              <w:t xml:space="preserve"> </w:t>
            </w:r>
            <w:r w:rsidR="00ED2EAC" w:rsidRPr="00ED2EAC">
              <w:rPr>
                <w:rFonts w:ascii="Times New Roman" w:hAnsi="Times New Roman" w:cs="Times New Roman" w:hint="eastAsia"/>
              </w:rPr>
              <w:t>±</w:t>
            </w:r>
            <w:r w:rsidR="00ED2EAC" w:rsidRPr="00ED2EAC">
              <w:rPr>
                <w:rFonts w:ascii="Times New Roman" w:hAnsi="Times New Roman" w:cs="Times New Roman" w:hint="eastAsia"/>
              </w:rPr>
              <w:t xml:space="preserve"> 2.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972" w:type="dxa"/>
            <w:vAlign w:val="center"/>
          </w:tcPr>
          <w:p w14:paraId="00326884" w14:textId="051BECD0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>10.</w:t>
            </w:r>
            <w:r w:rsidR="008527E8">
              <w:rPr>
                <w:rFonts w:ascii="Times New Roman" w:hAnsi="Times New Roman" w:cs="Times New Roman" w:hint="eastAsia"/>
              </w:rPr>
              <w:t>8</w:t>
            </w:r>
            <w:r w:rsidRPr="00ED2EAC">
              <w:rPr>
                <w:rFonts w:ascii="Times New Roman" w:hAnsi="Times New Roman" w:cs="Times New Roman" w:hint="eastAsia"/>
              </w:rPr>
              <w:t xml:space="preserve"> </w:t>
            </w:r>
            <w:r w:rsidRPr="00ED2EAC">
              <w:rPr>
                <w:rFonts w:ascii="Times New Roman" w:hAnsi="Times New Roman" w:cs="Times New Roman" w:hint="eastAsia"/>
              </w:rPr>
              <w:t>±</w:t>
            </w:r>
            <w:r w:rsidRPr="00ED2EAC">
              <w:rPr>
                <w:rFonts w:ascii="Times New Roman" w:hAnsi="Times New Roman" w:cs="Times New Roman" w:hint="eastAsia"/>
              </w:rPr>
              <w:t xml:space="preserve"> </w:t>
            </w:r>
            <w:r w:rsidR="008527E8">
              <w:rPr>
                <w:rFonts w:ascii="Times New Roman" w:hAnsi="Times New Roman" w:cs="Times New Roman" w:hint="eastAsia"/>
              </w:rPr>
              <w:t>3.20</w:t>
            </w:r>
          </w:p>
        </w:tc>
        <w:tc>
          <w:tcPr>
            <w:tcW w:w="1122" w:type="dxa"/>
            <w:vAlign w:val="center"/>
          </w:tcPr>
          <w:p w14:paraId="28E02FCD" w14:textId="7A93DB5F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>0.4</w:t>
            </w:r>
            <w:r w:rsidR="008527E8">
              <w:rPr>
                <w:rFonts w:ascii="Times New Roman" w:hAnsi="Times New Roman" w:cs="Times New Roman" w:hint="eastAsia"/>
              </w:rPr>
              <w:t>3</w:t>
            </w:r>
            <w:r w:rsidR="00F61971"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ED2EAC" w:rsidRPr="00ED2EAC" w14:paraId="120DDC5F" w14:textId="77777777" w:rsidTr="00693842">
        <w:trPr>
          <w:trHeight w:val="708"/>
        </w:trPr>
        <w:tc>
          <w:tcPr>
            <w:tcW w:w="2818" w:type="dxa"/>
            <w:vAlign w:val="center"/>
          </w:tcPr>
          <w:p w14:paraId="433DD247" w14:textId="0B4C3FF1" w:rsidR="00ED2EAC" w:rsidRPr="00815740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15740">
              <w:rPr>
                <w:rFonts w:ascii="Times New Roman" w:hAnsi="Times New Roman" w:cs="Times New Roman" w:hint="eastAsia"/>
              </w:rPr>
              <w:t>Luteinising</w:t>
            </w:r>
            <w:proofErr w:type="spellEnd"/>
            <w:r w:rsidRPr="00815740">
              <w:rPr>
                <w:rFonts w:ascii="Times New Roman" w:hAnsi="Times New Roman" w:cs="Times New Roman" w:hint="eastAsia"/>
              </w:rPr>
              <w:t xml:space="preserve"> Hormone (LH)</w:t>
            </w:r>
          </w:p>
          <w:p w14:paraId="18B36347" w14:textId="7439555C" w:rsidR="00ED2EAC" w:rsidRPr="00815740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 w:hint="eastAsia"/>
              </w:rPr>
              <w:lastRenderedPageBreak/>
              <w:t>(</w:t>
            </w:r>
            <w:proofErr w:type="spellStart"/>
            <w:r w:rsidRPr="00815740">
              <w:rPr>
                <w:rFonts w:ascii="Times New Roman" w:hAnsi="Times New Roman" w:cs="Times New Roman" w:hint="eastAsia"/>
              </w:rPr>
              <w:t>mIU</w:t>
            </w:r>
            <w:proofErr w:type="spellEnd"/>
            <w:r w:rsidRPr="00815740">
              <w:rPr>
                <w:rFonts w:ascii="Times New Roman" w:hAnsi="Times New Roman" w:cs="Times New Roman" w:hint="eastAsia"/>
              </w:rPr>
              <w:t>/</w:t>
            </w:r>
            <w:r w:rsidR="00D01386">
              <w:rPr>
                <w:rFonts w:ascii="Times New Roman" w:hAnsi="Times New Roman" w:cs="Times New Roman" w:hint="eastAsia"/>
              </w:rPr>
              <w:t>mL</w:t>
            </w:r>
            <w:r w:rsidRPr="00815740">
              <w:rPr>
                <w:rFonts w:ascii="Times New Roman" w:hAnsi="Times New Roman" w:cs="Times New Roman" w:hint="eastAsia"/>
              </w:rPr>
              <w:t>) (n=36)</w:t>
            </w:r>
          </w:p>
        </w:tc>
        <w:tc>
          <w:tcPr>
            <w:tcW w:w="2394" w:type="dxa"/>
            <w:vAlign w:val="center"/>
          </w:tcPr>
          <w:p w14:paraId="34F44ECB" w14:textId="11961B07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lastRenderedPageBreak/>
              <w:t xml:space="preserve">5.87 </w:t>
            </w:r>
            <w:r w:rsidRPr="00ED2EAC">
              <w:rPr>
                <w:rFonts w:ascii="Times New Roman" w:hAnsi="Times New Roman" w:cs="Times New Roman" w:hint="eastAsia"/>
              </w:rPr>
              <w:t>±</w:t>
            </w:r>
            <w:r w:rsidRPr="00ED2EAC">
              <w:rPr>
                <w:rFonts w:ascii="Times New Roman" w:hAnsi="Times New Roman" w:cs="Times New Roman" w:hint="eastAsia"/>
              </w:rPr>
              <w:t xml:space="preserve"> 2.12</w:t>
            </w:r>
          </w:p>
        </w:tc>
        <w:tc>
          <w:tcPr>
            <w:tcW w:w="1972" w:type="dxa"/>
            <w:vAlign w:val="center"/>
          </w:tcPr>
          <w:p w14:paraId="1B7F9DD6" w14:textId="0F1EC013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 xml:space="preserve">6.24 </w:t>
            </w:r>
            <w:r w:rsidRPr="00ED2EAC">
              <w:rPr>
                <w:rFonts w:ascii="Times New Roman" w:hAnsi="Times New Roman" w:cs="Times New Roman" w:hint="eastAsia"/>
              </w:rPr>
              <w:t>±</w:t>
            </w:r>
            <w:r w:rsidRPr="00ED2EAC">
              <w:rPr>
                <w:rFonts w:ascii="Times New Roman" w:hAnsi="Times New Roman" w:cs="Times New Roman" w:hint="eastAsia"/>
              </w:rPr>
              <w:t xml:space="preserve"> 2.87</w:t>
            </w:r>
          </w:p>
        </w:tc>
        <w:tc>
          <w:tcPr>
            <w:tcW w:w="1122" w:type="dxa"/>
            <w:vAlign w:val="center"/>
          </w:tcPr>
          <w:p w14:paraId="09D6D74A" w14:textId="45FC32F5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>0.96</w:t>
            </w:r>
            <w:r w:rsidR="00F61971"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ED2EAC" w:rsidRPr="00ED2EAC" w14:paraId="19417E68" w14:textId="77777777" w:rsidTr="00693842">
        <w:trPr>
          <w:trHeight w:val="704"/>
        </w:trPr>
        <w:tc>
          <w:tcPr>
            <w:tcW w:w="2818" w:type="dxa"/>
            <w:vAlign w:val="center"/>
          </w:tcPr>
          <w:p w14:paraId="696D7D5D" w14:textId="77777777" w:rsidR="00ED2EAC" w:rsidRPr="00815740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 w:hint="eastAsia"/>
              </w:rPr>
              <w:t>Prolactin (PRL)</w:t>
            </w:r>
          </w:p>
          <w:p w14:paraId="38CBDB9D" w14:textId="32E6EDAB" w:rsidR="00ED2EAC" w:rsidRPr="00815740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 w:hint="eastAsia"/>
              </w:rPr>
              <w:t>(</w:t>
            </w:r>
            <w:proofErr w:type="spellStart"/>
            <w:r w:rsidRPr="00815740">
              <w:rPr>
                <w:rFonts w:ascii="Times New Roman" w:hAnsi="Times New Roman" w:cs="Times New Roman" w:hint="eastAsia"/>
              </w:rPr>
              <w:t>mIU</w:t>
            </w:r>
            <w:proofErr w:type="spellEnd"/>
            <w:r w:rsidRPr="00815740">
              <w:rPr>
                <w:rFonts w:ascii="Times New Roman" w:hAnsi="Times New Roman" w:cs="Times New Roman" w:hint="eastAsia"/>
              </w:rPr>
              <w:t>/L) (n=36)</w:t>
            </w:r>
          </w:p>
        </w:tc>
        <w:tc>
          <w:tcPr>
            <w:tcW w:w="2394" w:type="dxa"/>
            <w:vAlign w:val="center"/>
          </w:tcPr>
          <w:p w14:paraId="7FB4EB3A" w14:textId="1F4A2355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>3</w:t>
            </w:r>
            <w:r w:rsidR="00F61971">
              <w:rPr>
                <w:rFonts w:ascii="Times New Roman" w:hAnsi="Times New Roman" w:cs="Times New Roman" w:hint="eastAsia"/>
              </w:rPr>
              <w:t>41</w:t>
            </w:r>
            <w:r w:rsidRPr="00ED2EAC">
              <w:rPr>
                <w:rFonts w:ascii="Times New Roman" w:hAnsi="Times New Roman" w:cs="Times New Roman" w:hint="eastAsia"/>
              </w:rPr>
              <w:t>.</w:t>
            </w:r>
            <w:r w:rsidR="00F61971">
              <w:rPr>
                <w:rFonts w:ascii="Times New Roman" w:hAnsi="Times New Roman" w:cs="Times New Roman" w:hint="eastAsia"/>
              </w:rPr>
              <w:t>90</w:t>
            </w:r>
            <w:r w:rsidRPr="00ED2EAC">
              <w:rPr>
                <w:rFonts w:ascii="Times New Roman" w:hAnsi="Times New Roman" w:cs="Times New Roman" w:hint="eastAsia"/>
              </w:rPr>
              <w:t xml:space="preserve"> </w:t>
            </w:r>
            <w:r w:rsidRPr="00ED2EAC">
              <w:rPr>
                <w:rFonts w:ascii="Times New Roman" w:hAnsi="Times New Roman" w:cs="Times New Roman" w:hint="eastAsia"/>
              </w:rPr>
              <w:t>±</w:t>
            </w:r>
            <w:r w:rsidRPr="00ED2EAC">
              <w:rPr>
                <w:rFonts w:ascii="Times New Roman" w:hAnsi="Times New Roman" w:cs="Times New Roman" w:hint="eastAsia"/>
              </w:rPr>
              <w:t xml:space="preserve"> 183.</w:t>
            </w:r>
            <w:r w:rsidR="00F61971">
              <w:rPr>
                <w:rFonts w:ascii="Times New Roman" w:hAnsi="Times New Roman" w:cs="Times New Roman" w:hint="eastAsia"/>
              </w:rPr>
              <w:t>8</w:t>
            </w:r>
            <w:r w:rsidRPr="00ED2EA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972" w:type="dxa"/>
            <w:vAlign w:val="center"/>
          </w:tcPr>
          <w:p w14:paraId="5AB0FE10" w14:textId="064564BB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 xml:space="preserve">394.91 </w:t>
            </w:r>
            <w:r w:rsidRPr="00ED2EAC">
              <w:rPr>
                <w:rFonts w:ascii="Times New Roman" w:hAnsi="Times New Roman" w:cs="Times New Roman" w:hint="eastAsia"/>
              </w:rPr>
              <w:t>±</w:t>
            </w:r>
            <w:r w:rsidRPr="00ED2EAC">
              <w:rPr>
                <w:rFonts w:ascii="Times New Roman" w:hAnsi="Times New Roman" w:cs="Times New Roman" w:hint="eastAsia"/>
              </w:rPr>
              <w:t xml:space="preserve"> 298.23</w:t>
            </w:r>
          </w:p>
        </w:tc>
        <w:tc>
          <w:tcPr>
            <w:tcW w:w="1122" w:type="dxa"/>
            <w:vAlign w:val="center"/>
          </w:tcPr>
          <w:p w14:paraId="530F9E87" w14:textId="2649459C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>0.48</w:t>
            </w:r>
            <w:r w:rsidR="00F61971">
              <w:rPr>
                <w:rFonts w:ascii="Times New Roman" w:hAnsi="Times New Roman" w:cs="Times New Roman" w:hint="eastAsia"/>
              </w:rPr>
              <w:t>7</w:t>
            </w:r>
          </w:p>
        </w:tc>
      </w:tr>
      <w:tr w:rsidR="00ED2EAC" w:rsidRPr="00ED2EAC" w14:paraId="0952C520" w14:textId="77777777" w:rsidTr="00693842">
        <w:trPr>
          <w:trHeight w:val="714"/>
        </w:trPr>
        <w:tc>
          <w:tcPr>
            <w:tcW w:w="2818" w:type="dxa"/>
            <w:vAlign w:val="center"/>
          </w:tcPr>
          <w:p w14:paraId="4F575A61" w14:textId="77777777" w:rsidR="00ED2EAC" w:rsidRPr="00815740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 w:hint="eastAsia"/>
              </w:rPr>
              <w:t>Testosterone (T)</w:t>
            </w:r>
          </w:p>
          <w:p w14:paraId="009B1BB3" w14:textId="72291E8A" w:rsidR="00ED2EAC" w:rsidRPr="00815740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 w:hint="eastAsia"/>
              </w:rPr>
              <w:t>(ng/mL) (n=36)</w:t>
            </w:r>
          </w:p>
        </w:tc>
        <w:tc>
          <w:tcPr>
            <w:tcW w:w="2394" w:type="dxa"/>
            <w:vAlign w:val="center"/>
          </w:tcPr>
          <w:p w14:paraId="5982532E" w14:textId="2A6170C7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 xml:space="preserve">0.24 </w:t>
            </w:r>
            <w:r w:rsidRPr="00ED2EAC">
              <w:rPr>
                <w:rFonts w:ascii="Times New Roman" w:hAnsi="Times New Roman" w:cs="Times New Roman" w:hint="eastAsia"/>
              </w:rPr>
              <w:t>±</w:t>
            </w:r>
            <w:r w:rsidRPr="00ED2EAC">
              <w:rPr>
                <w:rFonts w:ascii="Times New Roman" w:hAnsi="Times New Roman" w:cs="Times New Roman" w:hint="eastAsia"/>
              </w:rPr>
              <w:t xml:space="preserve"> 0.12</w:t>
            </w:r>
          </w:p>
        </w:tc>
        <w:tc>
          <w:tcPr>
            <w:tcW w:w="1972" w:type="dxa"/>
            <w:vAlign w:val="center"/>
          </w:tcPr>
          <w:p w14:paraId="77BDEB8B" w14:textId="3A9D5904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 xml:space="preserve">0.22 </w:t>
            </w:r>
            <w:r w:rsidRPr="00ED2EAC">
              <w:rPr>
                <w:rFonts w:ascii="Times New Roman" w:hAnsi="Times New Roman" w:cs="Times New Roman" w:hint="eastAsia"/>
              </w:rPr>
              <w:t>±</w:t>
            </w:r>
            <w:r w:rsidRPr="00ED2EAC">
              <w:rPr>
                <w:rFonts w:ascii="Times New Roman" w:hAnsi="Times New Roman" w:cs="Times New Roman" w:hint="eastAsia"/>
              </w:rPr>
              <w:t xml:space="preserve"> 0.11</w:t>
            </w:r>
          </w:p>
        </w:tc>
        <w:tc>
          <w:tcPr>
            <w:tcW w:w="1122" w:type="dxa"/>
            <w:vAlign w:val="center"/>
          </w:tcPr>
          <w:p w14:paraId="4C022503" w14:textId="35A4036D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>0.</w:t>
            </w:r>
            <w:r w:rsidR="00F61971">
              <w:rPr>
                <w:rFonts w:ascii="Times New Roman" w:hAnsi="Times New Roman" w:cs="Times New Roman" w:hint="eastAsia"/>
              </w:rPr>
              <w:t>144</w:t>
            </w:r>
          </w:p>
        </w:tc>
      </w:tr>
      <w:tr w:rsidR="00ED2EAC" w:rsidRPr="00ED2EAC" w14:paraId="6E8DA95B" w14:textId="77777777" w:rsidTr="00693842">
        <w:trPr>
          <w:trHeight w:val="710"/>
        </w:trPr>
        <w:tc>
          <w:tcPr>
            <w:tcW w:w="2818" w:type="dxa"/>
            <w:vAlign w:val="center"/>
          </w:tcPr>
          <w:p w14:paraId="74F8A3B5" w14:textId="77777777" w:rsidR="00ED2EAC" w:rsidRPr="00815740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 w:hint="eastAsia"/>
              </w:rPr>
              <w:t>Progesterone (P)</w:t>
            </w:r>
          </w:p>
          <w:p w14:paraId="476118B8" w14:textId="56676FAD" w:rsidR="00ED2EAC" w:rsidRPr="00815740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 w:hint="eastAsia"/>
              </w:rPr>
              <w:t>(ng/mL) (n=36)</w:t>
            </w:r>
          </w:p>
        </w:tc>
        <w:tc>
          <w:tcPr>
            <w:tcW w:w="2394" w:type="dxa"/>
            <w:vAlign w:val="center"/>
          </w:tcPr>
          <w:p w14:paraId="72FE183E" w14:textId="72FB59FB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>0.</w:t>
            </w:r>
            <w:r w:rsidR="00F61971">
              <w:rPr>
                <w:rFonts w:ascii="Times New Roman" w:hAnsi="Times New Roman" w:cs="Times New Roman" w:hint="eastAsia"/>
              </w:rPr>
              <w:t>66</w:t>
            </w:r>
            <w:r w:rsidRPr="00ED2EAC">
              <w:rPr>
                <w:rFonts w:ascii="Times New Roman" w:hAnsi="Times New Roman" w:cs="Times New Roman" w:hint="eastAsia"/>
              </w:rPr>
              <w:t xml:space="preserve"> </w:t>
            </w:r>
            <w:r w:rsidRPr="00ED2EAC">
              <w:rPr>
                <w:rFonts w:ascii="Times New Roman" w:hAnsi="Times New Roman" w:cs="Times New Roman" w:hint="eastAsia"/>
              </w:rPr>
              <w:t>±</w:t>
            </w:r>
            <w:r w:rsidRPr="00ED2EAC">
              <w:rPr>
                <w:rFonts w:ascii="Times New Roman" w:hAnsi="Times New Roman" w:cs="Times New Roman" w:hint="eastAsia"/>
              </w:rPr>
              <w:t xml:space="preserve"> </w:t>
            </w:r>
            <w:r w:rsidR="00F61971">
              <w:rPr>
                <w:rFonts w:ascii="Times New Roman" w:hAnsi="Times New Roman" w:cs="Times New Roman" w:hint="eastAsia"/>
              </w:rPr>
              <w:t>2.5</w:t>
            </w:r>
          </w:p>
        </w:tc>
        <w:tc>
          <w:tcPr>
            <w:tcW w:w="1972" w:type="dxa"/>
            <w:vAlign w:val="center"/>
          </w:tcPr>
          <w:p w14:paraId="18F4F4B8" w14:textId="09E18D0F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 xml:space="preserve">1.63 </w:t>
            </w:r>
            <w:r w:rsidRPr="00ED2EAC">
              <w:rPr>
                <w:rFonts w:ascii="Times New Roman" w:hAnsi="Times New Roman" w:cs="Times New Roman" w:hint="eastAsia"/>
              </w:rPr>
              <w:t>±</w:t>
            </w:r>
            <w:r w:rsidRPr="00ED2EAC">
              <w:rPr>
                <w:rFonts w:ascii="Times New Roman" w:hAnsi="Times New Roman" w:cs="Times New Roman" w:hint="eastAsia"/>
              </w:rPr>
              <w:t xml:space="preserve"> 5.14</w:t>
            </w:r>
          </w:p>
        </w:tc>
        <w:tc>
          <w:tcPr>
            <w:tcW w:w="1122" w:type="dxa"/>
            <w:vAlign w:val="center"/>
          </w:tcPr>
          <w:p w14:paraId="085CE36E" w14:textId="173EB5EF" w:rsidR="00ED2EAC" w:rsidRPr="00ED2EAC" w:rsidRDefault="00ED2EAC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D2EAC">
              <w:rPr>
                <w:rFonts w:ascii="Times New Roman" w:hAnsi="Times New Roman" w:cs="Times New Roman" w:hint="eastAsia"/>
              </w:rPr>
              <w:t>0.2</w:t>
            </w:r>
            <w:r w:rsidR="00F61971">
              <w:rPr>
                <w:rFonts w:ascii="Times New Roman" w:hAnsi="Times New Roman" w:cs="Times New Roman" w:hint="eastAsia"/>
              </w:rPr>
              <w:t>20</w:t>
            </w:r>
          </w:p>
        </w:tc>
      </w:tr>
    </w:tbl>
    <w:p w14:paraId="02566D6C" w14:textId="77777777" w:rsidR="00693842" w:rsidRDefault="00693842" w:rsidP="00A9330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D03B8D3" w14:textId="5949E155" w:rsidR="00296C8A" w:rsidRDefault="00815740" w:rsidP="00A9330C">
      <w:pPr>
        <w:spacing w:line="480" w:lineRule="auto"/>
        <w:rPr>
          <w:rFonts w:ascii="Times New Roman" w:hAnsi="Times New Roman" w:cs="Times New Roman"/>
          <w:b/>
          <w:bCs/>
        </w:rPr>
      </w:pPr>
      <w:r w:rsidRPr="00815740">
        <w:rPr>
          <w:rFonts w:ascii="Times New Roman" w:hAnsi="Times New Roman" w:cs="Times New Roman" w:hint="eastAsia"/>
          <w:b/>
          <w:bCs/>
        </w:rPr>
        <w:t>Table S2. Safety and Tolerability Profile</w:t>
      </w:r>
    </w:p>
    <w:p w14:paraId="7940092B" w14:textId="4B1D1A20" w:rsidR="00815740" w:rsidRPr="00815740" w:rsidRDefault="00815740" w:rsidP="00A9330C">
      <w:pPr>
        <w:spacing w:line="480" w:lineRule="auto"/>
        <w:rPr>
          <w:rFonts w:ascii="Times New Roman" w:hAnsi="Times New Roman" w:cs="Times New Roman"/>
        </w:rPr>
      </w:pPr>
      <w:r w:rsidRPr="00815740">
        <w:rPr>
          <w:rFonts w:ascii="Times New Roman" w:hAnsi="Times New Roman" w:cs="Times New Roman" w:hint="eastAsia"/>
        </w:rPr>
        <w:t xml:space="preserve">Data are presented as Mean </w:t>
      </w:r>
      <w:r w:rsidRPr="00815740">
        <w:rPr>
          <w:rFonts w:ascii="Times New Roman" w:hAnsi="Times New Roman" w:cs="Times New Roman" w:hint="eastAsia"/>
        </w:rPr>
        <w:t>±</w:t>
      </w:r>
      <w:r w:rsidRPr="00815740">
        <w:rPr>
          <w:rFonts w:ascii="Times New Roman" w:hAnsi="Times New Roman" w:cs="Times New Roman" w:hint="eastAsia"/>
        </w:rPr>
        <w:t xml:space="preserve"> SD. Routine hematological and biochemical markers showed no significant clinical alterations.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5"/>
        <w:gridCol w:w="2268"/>
        <w:gridCol w:w="1701"/>
        <w:gridCol w:w="1492"/>
      </w:tblGrid>
      <w:tr w:rsidR="00296C8A" w14:paraId="7F1274B3" w14:textId="77777777" w:rsidTr="008157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  <w:vAlign w:val="center"/>
          </w:tcPr>
          <w:p w14:paraId="1924C8A9" w14:textId="78A46952" w:rsidR="00296C8A" w:rsidRDefault="00296C8A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2EAC">
              <w:rPr>
                <w:rFonts w:ascii="Times New Roman" w:hAnsi="Times New Roman" w:cs="Times New Roman" w:hint="eastAsia"/>
                <w:b/>
                <w:bCs/>
              </w:rPr>
              <w:t>Variable</w:t>
            </w:r>
          </w:p>
        </w:tc>
        <w:tc>
          <w:tcPr>
            <w:tcW w:w="2268" w:type="dxa"/>
            <w:vAlign w:val="center"/>
          </w:tcPr>
          <w:p w14:paraId="56695FEE" w14:textId="77777777" w:rsidR="00296C8A" w:rsidRDefault="00296C8A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2EAC">
              <w:rPr>
                <w:rFonts w:ascii="Times New Roman" w:hAnsi="Times New Roman" w:cs="Times New Roman" w:hint="eastAsia"/>
                <w:b/>
                <w:bCs/>
              </w:rPr>
              <w:t>Baseline (V0)</w:t>
            </w:r>
          </w:p>
          <w:p w14:paraId="3332C31A" w14:textId="23921217" w:rsidR="00296C8A" w:rsidRDefault="00296C8A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2EAC">
              <w:rPr>
                <w:rFonts w:ascii="Times New Roman" w:hAnsi="Times New Roman" w:cs="Times New Roman" w:hint="eastAsia"/>
                <w:b/>
                <w:bCs/>
              </w:rPr>
              <w:t xml:space="preserve">Mean </w:t>
            </w:r>
            <w:r w:rsidRPr="00ED2EAC">
              <w:rPr>
                <w:rFonts w:ascii="Times New Roman" w:hAnsi="Times New Roman" w:cs="Times New Roman" w:hint="eastAsia"/>
                <w:b/>
                <w:bCs/>
              </w:rPr>
              <w:t>±</w:t>
            </w:r>
            <w:r w:rsidRPr="00ED2EAC">
              <w:rPr>
                <w:rFonts w:ascii="Times New Roman" w:hAnsi="Times New Roman" w:cs="Times New Roman" w:hint="eastAsia"/>
                <w:b/>
                <w:bCs/>
              </w:rPr>
              <w:t xml:space="preserve"> SD</w:t>
            </w:r>
          </w:p>
        </w:tc>
        <w:tc>
          <w:tcPr>
            <w:tcW w:w="1701" w:type="dxa"/>
            <w:vAlign w:val="center"/>
          </w:tcPr>
          <w:p w14:paraId="35CCD406" w14:textId="77777777" w:rsidR="00296C8A" w:rsidRDefault="00296C8A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2EAC">
              <w:rPr>
                <w:rFonts w:ascii="Times New Roman" w:hAnsi="Times New Roman" w:cs="Times New Roman" w:hint="eastAsia"/>
                <w:b/>
                <w:bCs/>
              </w:rPr>
              <w:t>Cycle 3 (V3)</w:t>
            </w:r>
          </w:p>
          <w:p w14:paraId="3D738FC4" w14:textId="0DEEB197" w:rsidR="00296C8A" w:rsidRDefault="00296C8A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2EAC">
              <w:rPr>
                <w:rFonts w:ascii="Times New Roman" w:hAnsi="Times New Roman" w:cs="Times New Roman" w:hint="eastAsia"/>
                <w:b/>
                <w:bCs/>
              </w:rPr>
              <w:t xml:space="preserve">Mean </w:t>
            </w:r>
            <w:r w:rsidRPr="00ED2EAC">
              <w:rPr>
                <w:rFonts w:ascii="Times New Roman" w:hAnsi="Times New Roman" w:cs="Times New Roman" w:hint="eastAsia"/>
                <w:b/>
                <w:bCs/>
              </w:rPr>
              <w:t>±</w:t>
            </w:r>
            <w:r w:rsidRPr="00ED2EAC">
              <w:rPr>
                <w:rFonts w:ascii="Times New Roman" w:hAnsi="Times New Roman" w:cs="Times New Roman" w:hint="eastAsia"/>
                <w:b/>
                <w:bCs/>
              </w:rPr>
              <w:t xml:space="preserve"> SD</w:t>
            </w:r>
          </w:p>
        </w:tc>
        <w:tc>
          <w:tcPr>
            <w:tcW w:w="1492" w:type="dxa"/>
            <w:vAlign w:val="center"/>
          </w:tcPr>
          <w:p w14:paraId="155F2B72" w14:textId="7AA75FED" w:rsidR="00296C8A" w:rsidRDefault="007C674D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="00296C8A" w:rsidRPr="00ED2EAC">
              <w:rPr>
                <w:rFonts w:ascii="Times New Roman" w:hAnsi="Times New Roman" w:cs="Times New Roman" w:hint="eastAsia"/>
                <w:b/>
                <w:bCs/>
              </w:rPr>
              <w:t xml:space="preserve"> value</w:t>
            </w:r>
          </w:p>
        </w:tc>
      </w:tr>
      <w:tr w:rsidR="00B77D0D" w14:paraId="69B70C95" w14:textId="77777777" w:rsidTr="00B77D0D">
        <w:trPr>
          <w:trHeight w:val="457"/>
        </w:trPr>
        <w:tc>
          <w:tcPr>
            <w:tcW w:w="8296" w:type="dxa"/>
            <w:gridSpan w:val="4"/>
            <w:vAlign w:val="center"/>
          </w:tcPr>
          <w:p w14:paraId="705E38D4" w14:textId="2394C208" w:rsidR="00B77D0D" w:rsidRPr="00B77D0D" w:rsidRDefault="00B77D0D" w:rsidP="00A9330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B77D0D">
              <w:rPr>
                <w:rFonts w:ascii="Times New Roman" w:hAnsi="Times New Roman" w:cs="Times New Roman"/>
                <w:b/>
                <w:bCs/>
              </w:rPr>
              <w:t>Liver Function</w:t>
            </w:r>
          </w:p>
        </w:tc>
      </w:tr>
      <w:tr w:rsidR="00815740" w14:paraId="0759F3FE" w14:textId="77777777" w:rsidTr="00815740">
        <w:trPr>
          <w:trHeight w:val="412"/>
        </w:trPr>
        <w:tc>
          <w:tcPr>
            <w:tcW w:w="2835" w:type="dxa"/>
          </w:tcPr>
          <w:p w14:paraId="2E6A9BCD" w14:textId="0DE5AD4F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t>ALT (U/L) (n=36)</w:t>
            </w:r>
          </w:p>
        </w:tc>
        <w:tc>
          <w:tcPr>
            <w:tcW w:w="2268" w:type="dxa"/>
            <w:vAlign w:val="center"/>
          </w:tcPr>
          <w:p w14:paraId="4AE7E1FC" w14:textId="345A5E43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16.83 ± 7.56</w:t>
            </w:r>
          </w:p>
        </w:tc>
        <w:tc>
          <w:tcPr>
            <w:tcW w:w="1701" w:type="dxa"/>
            <w:vAlign w:val="center"/>
          </w:tcPr>
          <w:p w14:paraId="3CD56A92" w14:textId="09DEEFE2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16.83 ± 6.54</w:t>
            </w:r>
          </w:p>
        </w:tc>
        <w:tc>
          <w:tcPr>
            <w:tcW w:w="1492" w:type="dxa"/>
            <w:vAlign w:val="center"/>
          </w:tcPr>
          <w:p w14:paraId="62663DB3" w14:textId="7CB4A110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</w:t>
            </w:r>
            <w:r w:rsidR="005C4D4B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886</w:t>
            </w:r>
          </w:p>
        </w:tc>
      </w:tr>
      <w:tr w:rsidR="00815740" w14:paraId="1014CBA9" w14:textId="77777777" w:rsidTr="00815740">
        <w:trPr>
          <w:trHeight w:val="387"/>
        </w:trPr>
        <w:tc>
          <w:tcPr>
            <w:tcW w:w="2835" w:type="dxa"/>
          </w:tcPr>
          <w:p w14:paraId="20F20355" w14:textId="013DD46A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t>AST</w:t>
            </w:r>
            <w:r w:rsidRPr="00815740">
              <w:rPr>
                <w:rFonts w:ascii="Times New Roman" w:hAnsi="Times New Roman" w:cs="Times New Roman" w:hint="eastAsia"/>
              </w:rPr>
              <w:t xml:space="preserve"> </w:t>
            </w:r>
            <w:r w:rsidRPr="00815740">
              <w:rPr>
                <w:rFonts w:ascii="Times New Roman" w:hAnsi="Times New Roman" w:cs="Times New Roman"/>
              </w:rPr>
              <w:t>(U/L) (n=36)</w:t>
            </w:r>
          </w:p>
        </w:tc>
        <w:tc>
          <w:tcPr>
            <w:tcW w:w="2268" w:type="dxa"/>
            <w:vAlign w:val="center"/>
          </w:tcPr>
          <w:p w14:paraId="7F76A639" w14:textId="0C3E515F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19.67 ± 4.83</w:t>
            </w:r>
          </w:p>
        </w:tc>
        <w:tc>
          <w:tcPr>
            <w:tcW w:w="1701" w:type="dxa"/>
            <w:vAlign w:val="center"/>
          </w:tcPr>
          <w:p w14:paraId="05D3CA74" w14:textId="4DC46754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20.17 ± 4.56</w:t>
            </w:r>
          </w:p>
        </w:tc>
        <w:tc>
          <w:tcPr>
            <w:tcW w:w="1492" w:type="dxa"/>
            <w:vAlign w:val="center"/>
          </w:tcPr>
          <w:p w14:paraId="290A6D6E" w14:textId="5A11175F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</w:t>
            </w:r>
            <w:r w:rsidR="005C4D4B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635</w:t>
            </w:r>
          </w:p>
        </w:tc>
      </w:tr>
      <w:tr w:rsidR="00815740" w14:paraId="591901AB" w14:textId="77777777" w:rsidTr="00815740">
        <w:trPr>
          <w:trHeight w:val="750"/>
        </w:trPr>
        <w:tc>
          <w:tcPr>
            <w:tcW w:w="2835" w:type="dxa"/>
          </w:tcPr>
          <w:p w14:paraId="5E5381BA" w14:textId="77777777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t>Total Bilirubin</w:t>
            </w:r>
          </w:p>
          <w:p w14:paraId="08D5DCCD" w14:textId="5D4C5622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t>(</w:t>
            </w:r>
            <w:proofErr w:type="spellStart"/>
            <w:r w:rsidRPr="00815740">
              <w:rPr>
                <w:rFonts w:ascii="Times New Roman" w:hAnsi="Times New Roman" w:cs="Times New Roman"/>
              </w:rPr>
              <w:t>μ</w:t>
            </w:r>
            <w:r w:rsidRPr="00815740">
              <w:rPr>
                <w:rFonts w:ascii="Times New Roman" w:hAnsi="Times New Roman" w:cs="Times New Roman" w:hint="eastAsia"/>
              </w:rPr>
              <w:t>mol</w:t>
            </w:r>
            <w:proofErr w:type="spellEnd"/>
            <w:r w:rsidRPr="00815740">
              <w:rPr>
                <w:rFonts w:ascii="Times New Roman" w:hAnsi="Times New Roman" w:cs="Times New Roman"/>
              </w:rPr>
              <w:t>/L) (n=36)</w:t>
            </w:r>
          </w:p>
        </w:tc>
        <w:tc>
          <w:tcPr>
            <w:tcW w:w="2268" w:type="dxa"/>
            <w:vAlign w:val="center"/>
          </w:tcPr>
          <w:p w14:paraId="0F84661D" w14:textId="21606D6F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9.92 ± 3.87</w:t>
            </w:r>
          </w:p>
        </w:tc>
        <w:tc>
          <w:tcPr>
            <w:tcW w:w="1701" w:type="dxa"/>
            <w:vAlign w:val="center"/>
          </w:tcPr>
          <w:p w14:paraId="654E1E81" w14:textId="0B52F087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9.99 ± 3.94</w:t>
            </w:r>
          </w:p>
        </w:tc>
        <w:tc>
          <w:tcPr>
            <w:tcW w:w="1492" w:type="dxa"/>
            <w:vAlign w:val="center"/>
          </w:tcPr>
          <w:p w14:paraId="00F52F02" w14:textId="0963841D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</w:t>
            </w:r>
            <w:r w:rsidR="005C4D4B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377</w:t>
            </w:r>
          </w:p>
        </w:tc>
      </w:tr>
      <w:tr w:rsidR="00815740" w14:paraId="5027B336" w14:textId="77777777" w:rsidTr="00815740">
        <w:trPr>
          <w:trHeight w:val="393"/>
        </w:trPr>
        <w:tc>
          <w:tcPr>
            <w:tcW w:w="2835" w:type="dxa"/>
          </w:tcPr>
          <w:p w14:paraId="2F61E1D4" w14:textId="78FC141F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t>ALP</w:t>
            </w:r>
            <w:r w:rsidRPr="00815740">
              <w:rPr>
                <w:rFonts w:ascii="Times New Roman" w:hAnsi="Times New Roman" w:cs="Times New Roman" w:hint="eastAsia"/>
              </w:rPr>
              <w:t xml:space="preserve"> </w:t>
            </w:r>
            <w:r w:rsidRPr="00815740">
              <w:rPr>
                <w:rFonts w:ascii="Times New Roman" w:hAnsi="Times New Roman" w:cs="Times New Roman"/>
              </w:rPr>
              <w:t>(U/L) (n=36)</w:t>
            </w:r>
          </w:p>
        </w:tc>
        <w:tc>
          <w:tcPr>
            <w:tcW w:w="2268" w:type="dxa"/>
            <w:vAlign w:val="center"/>
          </w:tcPr>
          <w:p w14:paraId="592145C0" w14:textId="0BF8609E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64.19 ± 12.42</w:t>
            </w:r>
          </w:p>
        </w:tc>
        <w:tc>
          <w:tcPr>
            <w:tcW w:w="1701" w:type="dxa"/>
            <w:vAlign w:val="center"/>
          </w:tcPr>
          <w:p w14:paraId="6C7DB861" w14:textId="529F3EB3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65.31 ± 13.28</w:t>
            </w:r>
          </w:p>
        </w:tc>
        <w:tc>
          <w:tcPr>
            <w:tcW w:w="1492" w:type="dxa"/>
            <w:vAlign w:val="center"/>
          </w:tcPr>
          <w:p w14:paraId="2E175514" w14:textId="7CD06DB5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760</w:t>
            </w:r>
          </w:p>
        </w:tc>
      </w:tr>
      <w:tr w:rsidR="00815740" w14:paraId="1D34F6F4" w14:textId="77777777" w:rsidTr="00815740">
        <w:trPr>
          <w:trHeight w:val="354"/>
        </w:trPr>
        <w:tc>
          <w:tcPr>
            <w:tcW w:w="2835" w:type="dxa"/>
          </w:tcPr>
          <w:p w14:paraId="3D456316" w14:textId="799CCF76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t>GGT</w:t>
            </w:r>
            <w:r w:rsidRPr="00815740">
              <w:rPr>
                <w:rFonts w:ascii="Times New Roman" w:hAnsi="Times New Roman" w:cs="Times New Roman" w:hint="eastAsia"/>
              </w:rPr>
              <w:t xml:space="preserve"> </w:t>
            </w:r>
            <w:r w:rsidRPr="00815740">
              <w:rPr>
                <w:rFonts w:ascii="Times New Roman" w:hAnsi="Times New Roman" w:cs="Times New Roman"/>
              </w:rPr>
              <w:t>(U/L) (n=36)</w:t>
            </w:r>
          </w:p>
        </w:tc>
        <w:tc>
          <w:tcPr>
            <w:tcW w:w="2268" w:type="dxa"/>
            <w:vAlign w:val="center"/>
          </w:tcPr>
          <w:p w14:paraId="29F70C46" w14:textId="10E9DDEC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13.42 ± 8.21</w:t>
            </w:r>
          </w:p>
        </w:tc>
        <w:tc>
          <w:tcPr>
            <w:tcW w:w="1701" w:type="dxa"/>
            <w:vAlign w:val="center"/>
          </w:tcPr>
          <w:p w14:paraId="059EA5A3" w14:textId="76F36A18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13.83 ± 12.10</w:t>
            </w:r>
          </w:p>
        </w:tc>
        <w:tc>
          <w:tcPr>
            <w:tcW w:w="1492" w:type="dxa"/>
            <w:vAlign w:val="center"/>
          </w:tcPr>
          <w:p w14:paraId="32450747" w14:textId="20347069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0.5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90</w:t>
            </w:r>
          </w:p>
        </w:tc>
      </w:tr>
      <w:tr w:rsidR="00815740" w14:paraId="001C1410" w14:textId="77777777" w:rsidTr="00815740">
        <w:tc>
          <w:tcPr>
            <w:tcW w:w="8296" w:type="dxa"/>
            <w:gridSpan w:val="4"/>
            <w:vAlign w:val="center"/>
          </w:tcPr>
          <w:p w14:paraId="24EF0192" w14:textId="6DD7189B" w:rsidR="00815740" w:rsidRPr="00815740" w:rsidRDefault="00815740" w:rsidP="00A9330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hAnsi="Times New Roman" w:cs="Times New Roman"/>
                <w:b/>
                <w:bCs/>
              </w:rPr>
              <w:t>Renal Function</w:t>
            </w:r>
          </w:p>
        </w:tc>
      </w:tr>
      <w:tr w:rsidR="00815740" w14:paraId="478D5B43" w14:textId="77777777" w:rsidTr="00815740">
        <w:trPr>
          <w:trHeight w:val="351"/>
        </w:trPr>
        <w:tc>
          <w:tcPr>
            <w:tcW w:w="2835" w:type="dxa"/>
          </w:tcPr>
          <w:p w14:paraId="3E788554" w14:textId="38E8DD5D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lastRenderedPageBreak/>
              <w:t>BUN</w:t>
            </w:r>
            <w:r w:rsidRPr="00815740">
              <w:rPr>
                <w:rFonts w:ascii="Times New Roman" w:hAnsi="Times New Roman" w:cs="Times New Roman" w:hint="eastAsia"/>
              </w:rPr>
              <w:t xml:space="preserve"> </w:t>
            </w:r>
            <w:r w:rsidRPr="00815740">
              <w:rPr>
                <w:rFonts w:ascii="Times New Roman" w:hAnsi="Times New Roman" w:cs="Times New Roman"/>
              </w:rPr>
              <w:t>(</w:t>
            </w:r>
            <w:r w:rsidRPr="00815740">
              <w:rPr>
                <w:rFonts w:ascii="Times New Roman" w:hAnsi="Times New Roman" w:cs="Times New Roman" w:hint="eastAsia"/>
              </w:rPr>
              <w:t>mmol/L</w:t>
            </w:r>
            <w:r w:rsidRPr="00815740">
              <w:rPr>
                <w:rFonts w:ascii="Times New Roman" w:hAnsi="Times New Roman" w:cs="Times New Roman"/>
              </w:rPr>
              <w:t>) (n=36)</w:t>
            </w:r>
          </w:p>
        </w:tc>
        <w:tc>
          <w:tcPr>
            <w:tcW w:w="2268" w:type="dxa"/>
            <w:vAlign w:val="center"/>
          </w:tcPr>
          <w:p w14:paraId="309FC1A8" w14:textId="3AE40570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4.57 ± 0.77</w:t>
            </w:r>
          </w:p>
        </w:tc>
        <w:tc>
          <w:tcPr>
            <w:tcW w:w="1701" w:type="dxa"/>
            <w:vAlign w:val="center"/>
          </w:tcPr>
          <w:p w14:paraId="7BD51136" w14:textId="58B16969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4.07 ± 0.89</w:t>
            </w:r>
          </w:p>
        </w:tc>
        <w:tc>
          <w:tcPr>
            <w:tcW w:w="1492" w:type="dxa"/>
            <w:vAlign w:val="center"/>
          </w:tcPr>
          <w:p w14:paraId="380233E3" w14:textId="720909A1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0.01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4</w:t>
            </w: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 xml:space="preserve"> *</w:t>
            </w:r>
          </w:p>
        </w:tc>
      </w:tr>
      <w:tr w:rsidR="00815740" w14:paraId="22905C0C" w14:textId="77777777" w:rsidTr="00815740">
        <w:tc>
          <w:tcPr>
            <w:tcW w:w="2835" w:type="dxa"/>
          </w:tcPr>
          <w:p w14:paraId="55B464F9" w14:textId="5AC851DA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t>Creatinine</w:t>
            </w:r>
            <w:r w:rsidRPr="00815740">
              <w:rPr>
                <w:rFonts w:ascii="Times New Roman" w:hAnsi="Times New Roman" w:cs="Times New Roman" w:hint="eastAsia"/>
              </w:rPr>
              <w:t xml:space="preserve"> </w:t>
            </w:r>
            <w:r w:rsidRPr="00815740">
              <w:rPr>
                <w:rFonts w:ascii="Times New Roman" w:hAnsi="Times New Roman" w:cs="Times New Roman"/>
              </w:rPr>
              <w:t>(</w:t>
            </w:r>
            <w:r w:rsidRPr="00D01386">
              <w:rPr>
                <w:rFonts w:ascii="Times New Roman" w:hAnsi="Times New Roman" w:cs="Times New Roman"/>
              </w:rPr>
              <w:t>μ</w:t>
            </w:r>
            <w:r w:rsidRPr="00815740">
              <w:rPr>
                <w:rFonts w:ascii="Times New Roman" w:hAnsi="Times New Roman" w:cs="Times New Roman" w:hint="eastAsia"/>
              </w:rPr>
              <w:t>mol/L</w:t>
            </w:r>
            <w:r w:rsidRPr="00815740">
              <w:rPr>
                <w:rFonts w:ascii="Times New Roman" w:hAnsi="Times New Roman" w:cs="Times New Roman"/>
              </w:rPr>
              <w:t>) (n=36)</w:t>
            </w:r>
          </w:p>
        </w:tc>
        <w:tc>
          <w:tcPr>
            <w:tcW w:w="2268" w:type="dxa"/>
            <w:vAlign w:val="center"/>
          </w:tcPr>
          <w:p w14:paraId="04928D6F" w14:textId="290A15A2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51.25 ± 6.23</w:t>
            </w:r>
          </w:p>
        </w:tc>
        <w:tc>
          <w:tcPr>
            <w:tcW w:w="1701" w:type="dxa"/>
            <w:vAlign w:val="center"/>
          </w:tcPr>
          <w:p w14:paraId="0548A129" w14:textId="02ECA9DE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49.06 ± 6.38</w:t>
            </w:r>
          </w:p>
        </w:tc>
        <w:tc>
          <w:tcPr>
            <w:tcW w:w="1492" w:type="dxa"/>
            <w:vAlign w:val="center"/>
          </w:tcPr>
          <w:p w14:paraId="4E5B6076" w14:textId="5358D19C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103</w:t>
            </w:r>
          </w:p>
        </w:tc>
      </w:tr>
      <w:tr w:rsidR="00815740" w14:paraId="786C68AF" w14:textId="77777777" w:rsidTr="00815740">
        <w:tc>
          <w:tcPr>
            <w:tcW w:w="2835" w:type="dxa"/>
          </w:tcPr>
          <w:p w14:paraId="34EE5B20" w14:textId="77777777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t>eGFR</w:t>
            </w:r>
          </w:p>
          <w:p w14:paraId="709D6A84" w14:textId="39560AF0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 w:hint="eastAsia"/>
              </w:rPr>
              <w:t xml:space="preserve"> </w:t>
            </w:r>
            <w:r w:rsidRPr="00815740">
              <w:rPr>
                <w:rFonts w:ascii="Times New Roman" w:hAnsi="Times New Roman" w:cs="Times New Roman"/>
              </w:rPr>
              <w:t>(</w:t>
            </w:r>
            <w:r w:rsidRPr="00815740">
              <w:rPr>
                <w:rFonts w:ascii="Times New Roman" w:hAnsi="Times New Roman" w:cs="Times New Roman" w:hint="eastAsia"/>
              </w:rPr>
              <w:t>mL/min/1.73m</w:t>
            </w:r>
            <w:r w:rsidRPr="00815740">
              <w:rPr>
                <w:rFonts w:ascii="Times New Roman" w:hAnsi="Times New Roman" w:cs="Times New Roman" w:hint="eastAsia"/>
              </w:rPr>
              <w:t>²</w:t>
            </w:r>
            <w:r w:rsidRPr="00815740">
              <w:rPr>
                <w:rFonts w:ascii="Times New Roman" w:hAnsi="Times New Roman" w:cs="Times New Roman"/>
              </w:rPr>
              <w:t>) (n=36)</w:t>
            </w:r>
          </w:p>
        </w:tc>
        <w:tc>
          <w:tcPr>
            <w:tcW w:w="2268" w:type="dxa"/>
            <w:vAlign w:val="center"/>
          </w:tcPr>
          <w:p w14:paraId="620C4223" w14:textId="694FC49E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118.33 ± 3.70</w:t>
            </w:r>
          </w:p>
        </w:tc>
        <w:tc>
          <w:tcPr>
            <w:tcW w:w="1701" w:type="dxa"/>
            <w:vAlign w:val="center"/>
          </w:tcPr>
          <w:p w14:paraId="0B52200B" w14:textId="3436C295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119.44 ± 4.37</w:t>
            </w:r>
          </w:p>
        </w:tc>
        <w:tc>
          <w:tcPr>
            <w:tcW w:w="1492" w:type="dxa"/>
            <w:vAlign w:val="center"/>
          </w:tcPr>
          <w:p w14:paraId="68A40BFA" w14:textId="038991E6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121</w:t>
            </w:r>
          </w:p>
        </w:tc>
      </w:tr>
      <w:tr w:rsidR="00815740" w14:paraId="54E9B5A4" w14:textId="77777777" w:rsidTr="00815740">
        <w:tc>
          <w:tcPr>
            <w:tcW w:w="8296" w:type="dxa"/>
            <w:gridSpan w:val="4"/>
            <w:vAlign w:val="center"/>
          </w:tcPr>
          <w:p w14:paraId="2BF44437" w14:textId="160EA723" w:rsidR="00815740" w:rsidRPr="00815740" w:rsidRDefault="00815740" w:rsidP="00A9330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15740">
              <w:rPr>
                <w:rFonts w:ascii="Times New Roman" w:hAnsi="Times New Roman" w:cs="Times New Roman"/>
                <w:b/>
                <w:bCs/>
              </w:rPr>
              <w:t>Haematology</w:t>
            </w:r>
            <w:proofErr w:type="spellEnd"/>
          </w:p>
        </w:tc>
      </w:tr>
      <w:tr w:rsidR="00815740" w14:paraId="52F1DE3B" w14:textId="77777777" w:rsidTr="00815740">
        <w:tc>
          <w:tcPr>
            <w:tcW w:w="2835" w:type="dxa"/>
          </w:tcPr>
          <w:p w14:paraId="4E198FE1" w14:textId="4BFA5A71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t>WBC</w:t>
            </w:r>
            <w:r w:rsidRPr="00815740">
              <w:rPr>
                <w:rFonts w:ascii="Times New Roman" w:hAnsi="Times New Roman" w:cs="Times New Roman" w:hint="eastAsia"/>
              </w:rPr>
              <w:t xml:space="preserve"> </w:t>
            </w:r>
            <w:r w:rsidRPr="00815740">
              <w:rPr>
                <w:rFonts w:ascii="Times New Roman" w:hAnsi="Times New Roman" w:cs="Times New Roman"/>
              </w:rPr>
              <w:t>(</w:t>
            </w:r>
            <w:r w:rsidR="000741C2" w:rsidRPr="000741C2">
              <w:rPr>
                <w:rFonts w:ascii="Times New Roman" w:hAnsi="Times New Roman" w:cs="Times New Roman"/>
              </w:rPr>
              <w:t>×10⁹/L</w:t>
            </w:r>
            <w:r w:rsidRPr="00815740">
              <w:rPr>
                <w:rFonts w:ascii="Times New Roman" w:hAnsi="Times New Roman" w:cs="Times New Roman"/>
              </w:rPr>
              <w:t>) (n=36)</w:t>
            </w:r>
          </w:p>
        </w:tc>
        <w:tc>
          <w:tcPr>
            <w:tcW w:w="2268" w:type="dxa"/>
            <w:vAlign w:val="center"/>
          </w:tcPr>
          <w:p w14:paraId="45B18301" w14:textId="7217EEBA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5.89 ± 1.37</w:t>
            </w:r>
          </w:p>
        </w:tc>
        <w:tc>
          <w:tcPr>
            <w:tcW w:w="1701" w:type="dxa"/>
            <w:vAlign w:val="center"/>
          </w:tcPr>
          <w:p w14:paraId="45FB9627" w14:textId="1B2E4C42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5.95 ± 1.57</w:t>
            </w:r>
          </w:p>
        </w:tc>
        <w:tc>
          <w:tcPr>
            <w:tcW w:w="1492" w:type="dxa"/>
            <w:vAlign w:val="center"/>
          </w:tcPr>
          <w:p w14:paraId="5FBC395F" w14:textId="4EBBE12D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780</w:t>
            </w:r>
          </w:p>
        </w:tc>
      </w:tr>
      <w:tr w:rsidR="00815740" w14:paraId="3FEA72AC" w14:textId="77777777" w:rsidTr="00815740">
        <w:tc>
          <w:tcPr>
            <w:tcW w:w="2835" w:type="dxa"/>
          </w:tcPr>
          <w:p w14:paraId="2542890B" w14:textId="5AAC96D5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t>RBC</w:t>
            </w:r>
            <w:r w:rsidRPr="00815740">
              <w:rPr>
                <w:rFonts w:ascii="Times New Roman" w:hAnsi="Times New Roman" w:cs="Times New Roman" w:hint="eastAsia"/>
              </w:rPr>
              <w:t xml:space="preserve"> </w:t>
            </w:r>
            <w:r w:rsidRPr="00815740">
              <w:rPr>
                <w:rFonts w:ascii="Times New Roman" w:hAnsi="Times New Roman" w:cs="Times New Roman"/>
              </w:rPr>
              <w:t>(</w:t>
            </w:r>
            <w:r w:rsidR="000741C2" w:rsidRPr="000741C2">
              <w:rPr>
                <w:rFonts w:ascii="Times New Roman" w:hAnsi="Times New Roman" w:cs="Times New Roman"/>
              </w:rPr>
              <w:t>×10¹²</w:t>
            </w:r>
            <w:r w:rsidR="000741C2" w:rsidRPr="000741C2">
              <w:rPr>
                <w:rFonts w:ascii="Times New Roman" w:hAnsi="Times New Roman" w:cs="Times New Roman" w:hint="eastAsia"/>
              </w:rPr>
              <w:t>/L</w:t>
            </w:r>
            <w:r w:rsidRPr="00815740">
              <w:rPr>
                <w:rFonts w:ascii="Times New Roman" w:hAnsi="Times New Roman" w:cs="Times New Roman"/>
              </w:rPr>
              <w:t>) (n=36)</w:t>
            </w:r>
          </w:p>
        </w:tc>
        <w:tc>
          <w:tcPr>
            <w:tcW w:w="2268" w:type="dxa"/>
            <w:vAlign w:val="center"/>
          </w:tcPr>
          <w:p w14:paraId="049026DE" w14:textId="0A548B39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4.30 ± 0.35</w:t>
            </w:r>
          </w:p>
        </w:tc>
        <w:tc>
          <w:tcPr>
            <w:tcW w:w="1701" w:type="dxa"/>
            <w:vAlign w:val="center"/>
          </w:tcPr>
          <w:p w14:paraId="292FCB25" w14:textId="686DCEB7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4.26 ± 0.30</w:t>
            </w:r>
          </w:p>
        </w:tc>
        <w:tc>
          <w:tcPr>
            <w:tcW w:w="1492" w:type="dxa"/>
            <w:vAlign w:val="center"/>
          </w:tcPr>
          <w:p w14:paraId="299122A2" w14:textId="51A9ACD6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337</w:t>
            </w:r>
          </w:p>
        </w:tc>
      </w:tr>
      <w:tr w:rsidR="00815740" w14:paraId="65F66914" w14:textId="77777777" w:rsidTr="00815740">
        <w:tc>
          <w:tcPr>
            <w:tcW w:w="2835" w:type="dxa"/>
          </w:tcPr>
          <w:p w14:paraId="0AB9B7EF" w14:textId="338E8EC6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15740">
              <w:rPr>
                <w:rFonts w:ascii="Times New Roman" w:hAnsi="Times New Roman" w:cs="Times New Roman"/>
              </w:rPr>
              <w:t>Haemoglobin</w:t>
            </w:r>
            <w:proofErr w:type="spellEnd"/>
            <w:r w:rsidRPr="00815740">
              <w:rPr>
                <w:rFonts w:ascii="Times New Roman" w:hAnsi="Times New Roman" w:cs="Times New Roman" w:hint="eastAsia"/>
              </w:rPr>
              <w:t xml:space="preserve"> </w:t>
            </w:r>
            <w:r w:rsidRPr="00815740">
              <w:rPr>
                <w:rFonts w:ascii="Times New Roman" w:hAnsi="Times New Roman" w:cs="Times New Roman"/>
              </w:rPr>
              <w:t>(</w:t>
            </w:r>
            <w:r w:rsidR="000741C2" w:rsidRPr="000741C2">
              <w:rPr>
                <w:rFonts w:ascii="Times New Roman" w:hAnsi="Times New Roman" w:cs="Times New Roman"/>
              </w:rPr>
              <w:t>g/L</w:t>
            </w:r>
            <w:r w:rsidRPr="00815740">
              <w:rPr>
                <w:rFonts w:ascii="Times New Roman" w:hAnsi="Times New Roman" w:cs="Times New Roman"/>
              </w:rPr>
              <w:t>) (n=36)</w:t>
            </w:r>
          </w:p>
        </w:tc>
        <w:tc>
          <w:tcPr>
            <w:tcW w:w="2268" w:type="dxa"/>
            <w:vAlign w:val="center"/>
          </w:tcPr>
          <w:p w14:paraId="11D2145C" w14:textId="36179431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125.25 ± 11.64</w:t>
            </w:r>
          </w:p>
        </w:tc>
        <w:tc>
          <w:tcPr>
            <w:tcW w:w="1701" w:type="dxa"/>
            <w:vAlign w:val="center"/>
          </w:tcPr>
          <w:p w14:paraId="4363BA4E" w14:textId="419CF4F7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125.28 ± 11.27</w:t>
            </w:r>
          </w:p>
        </w:tc>
        <w:tc>
          <w:tcPr>
            <w:tcW w:w="1492" w:type="dxa"/>
            <w:vAlign w:val="center"/>
          </w:tcPr>
          <w:p w14:paraId="63EF149B" w14:textId="37BD0B51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938</w:t>
            </w:r>
          </w:p>
        </w:tc>
      </w:tr>
      <w:tr w:rsidR="00815740" w14:paraId="3E7D69D5" w14:textId="77777777" w:rsidTr="00815740">
        <w:tc>
          <w:tcPr>
            <w:tcW w:w="2835" w:type="dxa"/>
          </w:tcPr>
          <w:p w14:paraId="1BA23D11" w14:textId="07522D30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15740">
              <w:rPr>
                <w:rFonts w:ascii="Times New Roman" w:hAnsi="Times New Roman" w:cs="Times New Roman"/>
              </w:rPr>
              <w:t>Platelets</w:t>
            </w:r>
            <w:r w:rsidRPr="00815740">
              <w:rPr>
                <w:rFonts w:ascii="Times New Roman" w:hAnsi="Times New Roman" w:cs="Times New Roman" w:hint="eastAsia"/>
              </w:rPr>
              <w:t xml:space="preserve"> </w:t>
            </w:r>
            <w:r w:rsidRPr="00815740">
              <w:rPr>
                <w:rFonts w:ascii="Times New Roman" w:hAnsi="Times New Roman" w:cs="Times New Roman"/>
              </w:rPr>
              <w:t>(</w:t>
            </w:r>
            <w:r w:rsidR="000741C2" w:rsidRPr="000741C2">
              <w:rPr>
                <w:rFonts w:ascii="Times New Roman" w:hAnsi="Times New Roman" w:cs="Times New Roman"/>
              </w:rPr>
              <w:t>×10⁹/L</w:t>
            </w:r>
            <w:r w:rsidRPr="00815740">
              <w:rPr>
                <w:rFonts w:ascii="Times New Roman" w:hAnsi="Times New Roman" w:cs="Times New Roman"/>
              </w:rPr>
              <w:t>) (n=36)</w:t>
            </w:r>
          </w:p>
        </w:tc>
        <w:tc>
          <w:tcPr>
            <w:tcW w:w="2268" w:type="dxa"/>
            <w:vAlign w:val="center"/>
          </w:tcPr>
          <w:p w14:paraId="3A0D729E" w14:textId="5D0BF7CF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25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5.07</w:t>
            </w: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 xml:space="preserve"> ± 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58.80</w:t>
            </w:r>
          </w:p>
        </w:tc>
        <w:tc>
          <w:tcPr>
            <w:tcW w:w="1701" w:type="dxa"/>
            <w:vAlign w:val="center"/>
          </w:tcPr>
          <w:p w14:paraId="30F2EF24" w14:textId="4285BC4B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24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9</w:t>
            </w: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.17 ± 5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5</w:t>
            </w: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.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8</w:t>
            </w: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</w:t>
            </w:r>
          </w:p>
        </w:tc>
        <w:tc>
          <w:tcPr>
            <w:tcW w:w="1492" w:type="dxa"/>
            <w:vAlign w:val="center"/>
          </w:tcPr>
          <w:p w14:paraId="72CD0673" w14:textId="3CBDA886" w:rsidR="00815740" w:rsidRPr="00815740" w:rsidRDefault="00815740" w:rsidP="00A9330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5740">
              <w:rPr>
                <w:rFonts w:ascii="Times New Roman" w:eastAsia="等线" w:hAnsi="Times New Roman" w:cs="Times New Roman"/>
                <w:color w:val="1F1F1F"/>
                <w:sz w:val="22"/>
              </w:rPr>
              <w:t>0.</w:t>
            </w:r>
            <w:r w:rsidR="007D2264">
              <w:rPr>
                <w:rFonts w:ascii="Times New Roman" w:eastAsia="等线" w:hAnsi="Times New Roman" w:cs="Times New Roman" w:hint="eastAsia"/>
                <w:color w:val="1F1F1F"/>
                <w:sz w:val="22"/>
              </w:rPr>
              <w:t>440</w:t>
            </w:r>
          </w:p>
        </w:tc>
      </w:tr>
    </w:tbl>
    <w:p w14:paraId="47D11ED3" w14:textId="77777777" w:rsidR="00387A6B" w:rsidRDefault="00387A6B" w:rsidP="00A9330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E3D3B5F" w14:textId="77777777" w:rsidR="00387A6B" w:rsidRDefault="00387A6B" w:rsidP="00A9330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051AF8E" w14:textId="77777777" w:rsidR="00387A6B" w:rsidRDefault="00387A6B" w:rsidP="00A9330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9504BD8" w14:textId="77777777" w:rsidR="00387A6B" w:rsidRDefault="00387A6B" w:rsidP="00A9330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947A5D0" w14:textId="77777777" w:rsidR="00387A6B" w:rsidRDefault="00387A6B" w:rsidP="00A9330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7244F4F" w14:textId="77777777" w:rsidR="00387A6B" w:rsidRDefault="00387A6B" w:rsidP="00A9330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F34DBBB" w14:textId="77777777" w:rsidR="00387A6B" w:rsidRDefault="00387A6B" w:rsidP="00A9330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B51B470" w14:textId="77777777" w:rsidR="00387A6B" w:rsidRDefault="00387A6B" w:rsidP="00A9330C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55606DE" w14:textId="364673B1" w:rsidR="00296C8A" w:rsidRDefault="00387A6B" w:rsidP="00A9330C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Figure.S2 </w:t>
      </w:r>
      <w:r w:rsidRPr="00387A6B">
        <w:rPr>
          <w:rFonts w:ascii="Times New Roman" w:hAnsi="Times New Roman" w:cs="Times New Roman"/>
          <w:b/>
          <w:bCs/>
        </w:rPr>
        <w:t>Menstrual Status Questionnaire.</w:t>
      </w:r>
    </w:p>
    <w:p w14:paraId="0814F611" w14:textId="77777777" w:rsidR="00F427FB" w:rsidRDefault="00F427FB" w:rsidP="00F427FB">
      <w:pPr>
        <w:spacing w:line="480" w:lineRule="auto"/>
        <w:rPr>
          <w:rFonts w:ascii="Times New Roman" w:hAnsi="Times New Roman" w:cs="Times New Roman"/>
        </w:rPr>
      </w:pPr>
      <w:r w:rsidRPr="00F427FB">
        <w:rPr>
          <w:rFonts w:ascii="Times New Roman" w:hAnsi="Times New Roman" w:cs="Times New Roman" w:hint="eastAsia"/>
        </w:rPr>
        <w:t>This instrument was designed to subjectively evaluate and grade five</w:t>
      </w:r>
      <w:r>
        <w:rPr>
          <w:rFonts w:ascii="Times New Roman" w:hAnsi="Times New Roman" w:cs="Times New Roman" w:hint="eastAsia"/>
        </w:rPr>
        <w:t xml:space="preserve"> </w:t>
      </w:r>
      <w:r w:rsidRPr="00F427FB">
        <w:rPr>
          <w:rFonts w:ascii="Times New Roman" w:hAnsi="Times New Roman" w:cs="Times New Roman" w:hint="eastAsia"/>
        </w:rPr>
        <w:t>specific domains of menstrual characteristics: menstrual cycle</w:t>
      </w:r>
      <w:r>
        <w:rPr>
          <w:rFonts w:ascii="Times New Roman" w:hAnsi="Times New Roman" w:cs="Times New Roman" w:hint="eastAsia"/>
        </w:rPr>
        <w:t xml:space="preserve"> </w:t>
      </w:r>
      <w:r w:rsidRPr="00F427FB">
        <w:rPr>
          <w:rFonts w:ascii="Times New Roman" w:hAnsi="Times New Roman" w:cs="Times New Roman" w:hint="eastAsia"/>
        </w:rPr>
        <w:t>regularity, menstrual duration, menstrual volume, dysmenorrhea (cycle</w:t>
      </w:r>
      <w:r>
        <w:rPr>
          <w:rFonts w:ascii="Times New Roman" w:hAnsi="Times New Roman" w:cs="Times New Roman" w:hint="eastAsia"/>
        </w:rPr>
        <w:t xml:space="preserve"> </w:t>
      </w:r>
      <w:r w:rsidRPr="00F427FB">
        <w:rPr>
          <w:rFonts w:ascii="Times New Roman" w:hAnsi="Times New Roman" w:cs="Times New Roman" w:hint="eastAsia"/>
        </w:rPr>
        <w:t>pain), and cycle predictability. Each domain was scored on an ordinal</w:t>
      </w:r>
      <w:r>
        <w:rPr>
          <w:rFonts w:ascii="Times New Roman" w:hAnsi="Times New Roman" w:cs="Times New Roman" w:hint="eastAsia"/>
        </w:rPr>
        <w:t xml:space="preserve"> </w:t>
      </w:r>
      <w:r w:rsidRPr="00F427FB">
        <w:rPr>
          <w:rFonts w:ascii="Times New Roman" w:hAnsi="Times New Roman" w:cs="Times New Roman" w:hint="eastAsia"/>
        </w:rPr>
        <w:t>scale (0, 3, or 5 points depending on the domain), and the five domain</w:t>
      </w:r>
      <w:r>
        <w:rPr>
          <w:rFonts w:ascii="Times New Roman" w:hAnsi="Times New Roman" w:cs="Times New Roman" w:hint="eastAsia"/>
        </w:rPr>
        <w:t xml:space="preserve"> </w:t>
      </w:r>
      <w:r w:rsidRPr="00F427FB">
        <w:rPr>
          <w:rFonts w:ascii="Times New Roman" w:hAnsi="Times New Roman" w:cs="Times New Roman" w:hint="eastAsia"/>
        </w:rPr>
        <w:t xml:space="preserve">scores were summed to yield a total score ranging </w:t>
      </w:r>
      <w:r w:rsidRPr="00F427FB">
        <w:rPr>
          <w:rFonts w:ascii="Times New Roman" w:hAnsi="Times New Roman" w:cs="Times New Roman" w:hint="eastAsia"/>
        </w:rPr>
        <w:lastRenderedPageBreak/>
        <w:t>from 0 to 25, with</w:t>
      </w:r>
      <w:r>
        <w:rPr>
          <w:rFonts w:ascii="Times New Roman" w:hAnsi="Times New Roman" w:cs="Times New Roman" w:hint="eastAsia"/>
        </w:rPr>
        <w:t xml:space="preserve"> </w:t>
      </w:r>
      <w:r w:rsidRPr="00F427FB">
        <w:rPr>
          <w:rFonts w:ascii="Times New Roman" w:hAnsi="Times New Roman" w:cs="Times New Roman" w:hint="eastAsia"/>
        </w:rPr>
        <w:t>higher scores indicating better menstrual health.</w:t>
      </w:r>
    </w:p>
    <w:p w14:paraId="66C918D8" w14:textId="3BA01A12" w:rsidR="00387A6B" w:rsidRPr="00F427FB" w:rsidRDefault="00387A6B" w:rsidP="00F427FB">
      <w:pPr>
        <w:spacing w:line="480" w:lineRule="auto"/>
        <w:jc w:val="center"/>
        <w:rPr>
          <w:rFonts w:ascii="Times New Roman" w:hAnsi="Times New Roman" w:cs="Times New Roman"/>
        </w:rPr>
      </w:pPr>
      <w:r w:rsidRPr="00387A6B">
        <w:rPr>
          <w:rFonts w:ascii="Times New Roman" w:hAnsi="Times New Roman" w:cs="Times New Roman"/>
          <w:b/>
          <w:bCs/>
          <w:sz w:val="28"/>
          <w:szCs w:val="32"/>
        </w:rPr>
        <w:t>Menstrual Status Questionnaire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1979"/>
        <w:gridCol w:w="1953"/>
        <w:gridCol w:w="3234"/>
        <w:gridCol w:w="1130"/>
      </w:tblGrid>
      <w:tr w:rsidR="00387A6B" w:rsidRPr="00A9555A" w14:paraId="30E85877" w14:textId="77777777" w:rsidTr="00592E05">
        <w:trPr>
          <w:trHeight w:val="454"/>
          <w:jc w:val="center"/>
        </w:trPr>
        <w:tc>
          <w:tcPr>
            <w:tcW w:w="3964" w:type="dxa"/>
            <w:gridSpan w:val="2"/>
            <w:vAlign w:val="center"/>
          </w:tcPr>
          <w:p w14:paraId="1C7D39E0" w14:textId="11E86926" w:rsidR="00387A6B" w:rsidRPr="00A9555A" w:rsidRDefault="00387A6B" w:rsidP="00592E05">
            <w:pPr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</w:pPr>
            <w:bookmarkStart w:id="0" w:name="_Hlk198822056"/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Participant ID:</w:t>
            </w:r>
          </w:p>
        </w:tc>
        <w:tc>
          <w:tcPr>
            <w:tcW w:w="4405" w:type="dxa"/>
            <w:gridSpan w:val="2"/>
            <w:vAlign w:val="center"/>
          </w:tcPr>
          <w:p w14:paraId="0B21F608" w14:textId="2286FC4F" w:rsidR="00387A6B" w:rsidRPr="00387A6B" w:rsidRDefault="00387A6B" w:rsidP="00592E05">
            <w:pPr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Date of Record (Y/M/D):</w:t>
            </w:r>
            <w:r w:rsidRPr="00A9555A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 xml:space="preserve"> </w:t>
            </w:r>
          </w:p>
        </w:tc>
      </w:tr>
      <w:tr w:rsidR="00387A6B" w:rsidRPr="00A9555A" w14:paraId="28CD17DB" w14:textId="77777777" w:rsidTr="00592E05">
        <w:trPr>
          <w:trHeight w:val="454"/>
          <w:jc w:val="center"/>
        </w:trPr>
        <w:tc>
          <w:tcPr>
            <w:tcW w:w="3964" w:type="dxa"/>
            <w:gridSpan w:val="2"/>
            <w:vAlign w:val="center"/>
          </w:tcPr>
          <w:p w14:paraId="5C96929D" w14:textId="0A3B917A" w:rsidR="00387A6B" w:rsidRPr="00A9555A" w:rsidRDefault="00387A6B" w:rsidP="00592E05">
            <w:pPr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b/>
                <w:bCs/>
                <w:szCs w:val="24"/>
              </w:rPr>
              <w:t>Menstruation Onset Date (Y/M/D):</w:t>
            </w:r>
          </w:p>
        </w:tc>
        <w:tc>
          <w:tcPr>
            <w:tcW w:w="4405" w:type="dxa"/>
            <w:gridSpan w:val="2"/>
            <w:vAlign w:val="center"/>
          </w:tcPr>
          <w:p w14:paraId="17837285" w14:textId="3143B86F" w:rsidR="00387A6B" w:rsidRPr="00A9555A" w:rsidRDefault="00387A6B" w:rsidP="00592E05">
            <w:pPr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Menstruation End Date (Y/M/D):</w:t>
            </w:r>
          </w:p>
        </w:tc>
      </w:tr>
      <w:tr w:rsidR="00387A6B" w:rsidRPr="00A9555A" w14:paraId="5E4546A8" w14:textId="77777777" w:rsidTr="00592E05">
        <w:trPr>
          <w:trHeight w:val="454"/>
          <w:jc w:val="center"/>
        </w:trPr>
        <w:tc>
          <w:tcPr>
            <w:tcW w:w="8369" w:type="dxa"/>
            <w:gridSpan w:val="4"/>
            <w:vAlign w:val="center"/>
          </w:tcPr>
          <w:p w14:paraId="5F190798" w14:textId="775BA10B" w:rsidR="00387A6B" w:rsidRPr="00A9555A" w:rsidRDefault="00387A6B" w:rsidP="00592E05">
            <w:pPr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Total Menstrual Duration (Days):</w:t>
            </w:r>
          </w:p>
        </w:tc>
      </w:tr>
      <w:tr w:rsidR="00387A6B" w:rsidRPr="00A9555A" w14:paraId="0DF1F7F1" w14:textId="77777777" w:rsidTr="00592E05">
        <w:trPr>
          <w:trHeight w:val="454"/>
          <w:jc w:val="center"/>
        </w:trPr>
        <w:tc>
          <w:tcPr>
            <w:tcW w:w="1985" w:type="dxa"/>
            <w:vAlign w:val="center"/>
          </w:tcPr>
          <w:p w14:paraId="22B47F36" w14:textId="0D1B5489" w:rsidR="00387A6B" w:rsidRPr="00A9555A" w:rsidRDefault="00387A6B" w:rsidP="00592E05">
            <w:pPr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Domain</w:t>
            </w:r>
          </w:p>
        </w:tc>
        <w:tc>
          <w:tcPr>
            <w:tcW w:w="5250" w:type="dxa"/>
            <w:gridSpan w:val="2"/>
            <w:vAlign w:val="center"/>
          </w:tcPr>
          <w:p w14:paraId="01810ED7" w14:textId="7DBB3D1B" w:rsidR="00387A6B" w:rsidRPr="00A9555A" w:rsidRDefault="00387A6B" w:rsidP="00592E05">
            <w:pPr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Scoring Criteria</w:t>
            </w:r>
          </w:p>
        </w:tc>
        <w:tc>
          <w:tcPr>
            <w:tcW w:w="1134" w:type="dxa"/>
            <w:vAlign w:val="center"/>
          </w:tcPr>
          <w:p w14:paraId="4F2307E0" w14:textId="206D0B99" w:rsidR="00387A6B" w:rsidRPr="00A9555A" w:rsidRDefault="00387A6B" w:rsidP="00592E05">
            <w:pPr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Score</w:t>
            </w:r>
          </w:p>
        </w:tc>
      </w:tr>
      <w:tr w:rsidR="00387A6B" w:rsidRPr="00A9555A" w14:paraId="785DBB1B" w14:textId="77777777" w:rsidTr="00592E05">
        <w:trPr>
          <w:trHeight w:val="454"/>
          <w:jc w:val="center"/>
        </w:trPr>
        <w:tc>
          <w:tcPr>
            <w:tcW w:w="1985" w:type="dxa"/>
            <w:vMerge w:val="restart"/>
            <w:vAlign w:val="center"/>
          </w:tcPr>
          <w:p w14:paraId="16C19625" w14:textId="646870DF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>Cycle Regularity</w:t>
            </w:r>
          </w:p>
        </w:tc>
        <w:tc>
          <w:tcPr>
            <w:tcW w:w="5250" w:type="dxa"/>
            <w:gridSpan w:val="2"/>
            <w:vAlign w:val="center"/>
          </w:tcPr>
          <w:p w14:paraId="1BA9C8C2" w14:textId="1BAEDEB7" w:rsidR="00387A6B" w:rsidRPr="00387A6B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Completely regular (21-35 days, fluctuation ≤ 2 days)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5 points</w:t>
            </w:r>
          </w:p>
        </w:tc>
        <w:tc>
          <w:tcPr>
            <w:tcW w:w="1134" w:type="dxa"/>
            <w:vMerge w:val="restart"/>
            <w:vAlign w:val="center"/>
          </w:tcPr>
          <w:p w14:paraId="5B87809C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0657D762" w14:textId="77777777" w:rsidTr="00592E05">
        <w:trPr>
          <w:trHeight w:val="454"/>
          <w:jc w:val="center"/>
        </w:trPr>
        <w:tc>
          <w:tcPr>
            <w:tcW w:w="1985" w:type="dxa"/>
            <w:vMerge/>
            <w:vAlign w:val="center"/>
          </w:tcPr>
          <w:p w14:paraId="3EE0043A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  <w:tc>
          <w:tcPr>
            <w:tcW w:w="5250" w:type="dxa"/>
            <w:gridSpan w:val="2"/>
            <w:vAlign w:val="center"/>
          </w:tcPr>
          <w:p w14:paraId="330F0401" w14:textId="5F4D4516" w:rsidR="00387A6B" w:rsidRPr="00387A6B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Mildly irregular (fluctuation 3-7 days)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3 points</w:t>
            </w:r>
          </w:p>
        </w:tc>
        <w:tc>
          <w:tcPr>
            <w:tcW w:w="1134" w:type="dxa"/>
            <w:vMerge/>
            <w:vAlign w:val="center"/>
          </w:tcPr>
          <w:p w14:paraId="62197985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23FA2760" w14:textId="77777777" w:rsidTr="00592E05">
        <w:trPr>
          <w:trHeight w:val="454"/>
          <w:jc w:val="center"/>
        </w:trPr>
        <w:tc>
          <w:tcPr>
            <w:tcW w:w="1985" w:type="dxa"/>
            <w:vMerge/>
            <w:vAlign w:val="center"/>
          </w:tcPr>
          <w:p w14:paraId="72EE8BF0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  <w:tc>
          <w:tcPr>
            <w:tcW w:w="5250" w:type="dxa"/>
            <w:gridSpan w:val="2"/>
            <w:vAlign w:val="center"/>
          </w:tcPr>
          <w:p w14:paraId="447B5F03" w14:textId="0804D0C7" w:rsidR="00387A6B" w:rsidRPr="00387A6B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Severely irregular (fluctuation &gt; 7 days or amenorrhea)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0 points</w:t>
            </w:r>
          </w:p>
        </w:tc>
        <w:tc>
          <w:tcPr>
            <w:tcW w:w="1134" w:type="dxa"/>
            <w:vMerge/>
            <w:vAlign w:val="center"/>
          </w:tcPr>
          <w:p w14:paraId="4BF8D46D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2522EABB" w14:textId="77777777" w:rsidTr="00592E05">
        <w:trPr>
          <w:trHeight w:val="454"/>
          <w:jc w:val="center"/>
        </w:trPr>
        <w:tc>
          <w:tcPr>
            <w:tcW w:w="1985" w:type="dxa"/>
            <w:vMerge w:val="restart"/>
            <w:vAlign w:val="center"/>
          </w:tcPr>
          <w:p w14:paraId="4EC5562E" w14:textId="1D959EDF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>Menstrual Duration</w:t>
            </w:r>
          </w:p>
        </w:tc>
        <w:tc>
          <w:tcPr>
            <w:tcW w:w="5250" w:type="dxa"/>
            <w:gridSpan w:val="2"/>
            <w:vAlign w:val="center"/>
          </w:tcPr>
          <w:p w14:paraId="0388076B" w14:textId="5AFAA8E0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2-7 days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5 points</w:t>
            </w:r>
          </w:p>
        </w:tc>
        <w:tc>
          <w:tcPr>
            <w:tcW w:w="1134" w:type="dxa"/>
            <w:vMerge w:val="restart"/>
            <w:vAlign w:val="center"/>
          </w:tcPr>
          <w:p w14:paraId="14914C25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494F1869" w14:textId="77777777" w:rsidTr="00592E05">
        <w:trPr>
          <w:trHeight w:val="454"/>
          <w:jc w:val="center"/>
        </w:trPr>
        <w:tc>
          <w:tcPr>
            <w:tcW w:w="1985" w:type="dxa"/>
            <w:vMerge/>
            <w:vAlign w:val="center"/>
          </w:tcPr>
          <w:p w14:paraId="4793BFC1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  <w:tc>
          <w:tcPr>
            <w:tcW w:w="5250" w:type="dxa"/>
            <w:gridSpan w:val="2"/>
            <w:vAlign w:val="center"/>
          </w:tcPr>
          <w:p w14:paraId="0A303552" w14:textId="2D186AD6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&lt; 2 days or &gt; 7 days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2 points</w:t>
            </w:r>
          </w:p>
        </w:tc>
        <w:tc>
          <w:tcPr>
            <w:tcW w:w="1134" w:type="dxa"/>
            <w:vMerge/>
            <w:vAlign w:val="center"/>
          </w:tcPr>
          <w:p w14:paraId="767A34F8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5D8F81B4" w14:textId="77777777" w:rsidTr="00592E05">
        <w:trPr>
          <w:trHeight w:val="454"/>
          <w:jc w:val="center"/>
        </w:trPr>
        <w:tc>
          <w:tcPr>
            <w:tcW w:w="1985" w:type="dxa"/>
            <w:vMerge w:val="restart"/>
            <w:vAlign w:val="center"/>
          </w:tcPr>
          <w:p w14:paraId="7A6859F8" w14:textId="6CC1ED9E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>Menstrual Volume</w:t>
            </w:r>
          </w:p>
        </w:tc>
        <w:tc>
          <w:tcPr>
            <w:tcW w:w="5250" w:type="dxa"/>
            <w:gridSpan w:val="2"/>
            <w:vAlign w:val="center"/>
          </w:tcPr>
          <w:p w14:paraId="10507988" w14:textId="24683C5E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Light (&lt; 5 sanitary pads/day)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5 points</w:t>
            </w:r>
          </w:p>
        </w:tc>
        <w:tc>
          <w:tcPr>
            <w:tcW w:w="1134" w:type="dxa"/>
            <w:vMerge w:val="restart"/>
            <w:vAlign w:val="center"/>
          </w:tcPr>
          <w:p w14:paraId="7A530263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6FC090FD" w14:textId="77777777" w:rsidTr="00592E05">
        <w:trPr>
          <w:trHeight w:val="454"/>
          <w:jc w:val="center"/>
        </w:trPr>
        <w:tc>
          <w:tcPr>
            <w:tcW w:w="1985" w:type="dxa"/>
            <w:vMerge/>
            <w:vAlign w:val="center"/>
          </w:tcPr>
          <w:p w14:paraId="656FCC67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  <w:tc>
          <w:tcPr>
            <w:tcW w:w="5250" w:type="dxa"/>
            <w:gridSpan w:val="2"/>
            <w:vAlign w:val="center"/>
          </w:tcPr>
          <w:p w14:paraId="0D01687B" w14:textId="244F923E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Moderate (5-8 sanitary pads/day)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3 points</w:t>
            </w:r>
          </w:p>
        </w:tc>
        <w:tc>
          <w:tcPr>
            <w:tcW w:w="1134" w:type="dxa"/>
            <w:vMerge/>
            <w:vAlign w:val="center"/>
          </w:tcPr>
          <w:p w14:paraId="0A120117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61483C39" w14:textId="77777777" w:rsidTr="00592E05">
        <w:trPr>
          <w:trHeight w:val="454"/>
          <w:jc w:val="center"/>
        </w:trPr>
        <w:tc>
          <w:tcPr>
            <w:tcW w:w="1985" w:type="dxa"/>
            <w:vMerge/>
            <w:vAlign w:val="center"/>
          </w:tcPr>
          <w:p w14:paraId="49873E9C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  <w:tc>
          <w:tcPr>
            <w:tcW w:w="5250" w:type="dxa"/>
            <w:gridSpan w:val="2"/>
            <w:vAlign w:val="center"/>
          </w:tcPr>
          <w:p w14:paraId="6479B485" w14:textId="0DE30906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Heavy (&gt; 8 sanitary pads/day or requiring overnight pads)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0 points</w:t>
            </w:r>
          </w:p>
        </w:tc>
        <w:tc>
          <w:tcPr>
            <w:tcW w:w="1134" w:type="dxa"/>
            <w:vMerge/>
            <w:vAlign w:val="center"/>
          </w:tcPr>
          <w:p w14:paraId="2C0F47F5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63382C53" w14:textId="77777777" w:rsidTr="00592E05">
        <w:trPr>
          <w:trHeight w:val="454"/>
          <w:jc w:val="center"/>
        </w:trPr>
        <w:tc>
          <w:tcPr>
            <w:tcW w:w="1985" w:type="dxa"/>
            <w:vMerge w:val="restart"/>
            <w:vAlign w:val="center"/>
          </w:tcPr>
          <w:p w14:paraId="2B3B35B8" w14:textId="6F49A88A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>Cycle Pain (Dysmenorrhea)</w:t>
            </w:r>
          </w:p>
        </w:tc>
        <w:tc>
          <w:tcPr>
            <w:tcW w:w="5250" w:type="dxa"/>
            <w:gridSpan w:val="2"/>
            <w:vAlign w:val="center"/>
          </w:tcPr>
          <w:p w14:paraId="1988939C" w14:textId="287969BA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No pain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5 points</w:t>
            </w:r>
          </w:p>
        </w:tc>
        <w:tc>
          <w:tcPr>
            <w:tcW w:w="1134" w:type="dxa"/>
            <w:vMerge w:val="restart"/>
            <w:vAlign w:val="center"/>
          </w:tcPr>
          <w:p w14:paraId="27939141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1702D875" w14:textId="77777777" w:rsidTr="00592E05">
        <w:trPr>
          <w:trHeight w:val="454"/>
          <w:jc w:val="center"/>
        </w:trPr>
        <w:tc>
          <w:tcPr>
            <w:tcW w:w="1985" w:type="dxa"/>
            <w:vMerge/>
            <w:vAlign w:val="center"/>
          </w:tcPr>
          <w:p w14:paraId="7D095174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  <w:tc>
          <w:tcPr>
            <w:tcW w:w="5250" w:type="dxa"/>
            <w:gridSpan w:val="2"/>
            <w:vAlign w:val="center"/>
          </w:tcPr>
          <w:p w14:paraId="6986BF28" w14:textId="17048E38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Occasional mild pain (does not affect daily life)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3 points</w:t>
            </w:r>
          </w:p>
        </w:tc>
        <w:tc>
          <w:tcPr>
            <w:tcW w:w="1134" w:type="dxa"/>
            <w:vMerge/>
            <w:vAlign w:val="center"/>
          </w:tcPr>
          <w:p w14:paraId="716050A6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50A989CA" w14:textId="77777777" w:rsidTr="00592E05">
        <w:trPr>
          <w:trHeight w:val="454"/>
          <w:jc w:val="center"/>
        </w:trPr>
        <w:tc>
          <w:tcPr>
            <w:tcW w:w="1985" w:type="dxa"/>
            <w:vMerge/>
            <w:vAlign w:val="center"/>
          </w:tcPr>
          <w:p w14:paraId="6336C68F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  <w:tc>
          <w:tcPr>
            <w:tcW w:w="5250" w:type="dxa"/>
            <w:gridSpan w:val="2"/>
            <w:vAlign w:val="center"/>
          </w:tcPr>
          <w:p w14:paraId="476C55C8" w14:textId="5FFE7E86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Persistent moderate-to-severe pain (requires medication for relief)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0 points</w:t>
            </w:r>
          </w:p>
        </w:tc>
        <w:tc>
          <w:tcPr>
            <w:tcW w:w="1134" w:type="dxa"/>
            <w:vMerge/>
            <w:vAlign w:val="center"/>
          </w:tcPr>
          <w:p w14:paraId="2223C0D6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46A6EAED" w14:textId="77777777" w:rsidTr="00592E05">
        <w:trPr>
          <w:trHeight w:val="454"/>
          <w:jc w:val="center"/>
        </w:trPr>
        <w:tc>
          <w:tcPr>
            <w:tcW w:w="1985" w:type="dxa"/>
            <w:vMerge w:val="restart"/>
            <w:vAlign w:val="center"/>
          </w:tcPr>
          <w:p w14:paraId="1317DF21" w14:textId="7CD652EC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>Cycle Predictability</w:t>
            </w:r>
          </w:p>
        </w:tc>
        <w:tc>
          <w:tcPr>
            <w:tcW w:w="5250" w:type="dxa"/>
            <w:gridSpan w:val="2"/>
            <w:vAlign w:val="center"/>
          </w:tcPr>
          <w:p w14:paraId="15D7B92D" w14:textId="4BC02095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Accurately predictable (error ≤ 1 day)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5 points</w:t>
            </w:r>
          </w:p>
        </w:tc>
        <w:tc>
          <w:tcPr>
            <w:tcW w:w="1134" w:type="dxa"/>
            <w:vMerge w:val="restart"/>
            <w:vAlign w:val="center"/>
          </w:tcPr>
          <w:p w14:paraId="0FE7B211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tr w:rsidR="00387A6B" w:rsidRPr="00A9555A" w14:paraId="17A98E63" w14:textId="77777777" w:rsidTr="00592E05">
        <w:trPr>
          <w:trHeight w:val="454"/>
          <w:jc w:val="center"/>
        </w:trPr>
        <w:tc>
          <w:tcPr>
            <w:tcW w:w="1985" w:type="dxa"/>
            <w:vMerge/>
            <w:vAlign w:val="center"/>
          </w:tcPr>
          <w:p w14:paraId="0C8F5B25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  <w:tc>
          <w:tcPr>
            <w:tcW w:w="5250" w:type="dxa"/>
            <w:gridSpan w:val="2"/>
            <w:vAlign w:val="center"/>
          </w:tcPr>
          <w:p w14:paraId="72A85422" w14:textId="15EA41C9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  <w:r w:rsidRPr="00387A6B">
              <w:rPr>
                <w:rFonts w:ascii="Times New Roman" w:eastAsia="宋体" w:hAnsi="Times New Roman" w:cs="Times New Roman"/>
                <w:kern w:val="44"/>
                <w:szCs w:val="24"/>
              </w:rPr>
              <w:t xml:space="preserve">Unpredictable → </w:t>
            </w:r>
            <w:r w:rsidRPr="00387A6B">
              <w:rPr>
                <w:rFonts w:ascii="Times New Roman" w:eastAsia="宋体" w:hAnsi="Times New Roman" w:cs="Times New Roman"/>
                <w:b/>
                <w:bCs/>
                <w:kern w:val="44"/>
                <w:szCs w:val="24"/>
              </w:rPr>
              <w:t>0 points</w:t>
            </w:r>
          </w:p>
        </w:tc>
        <w:tc>
          <w:tcPr>
            <w:tcW w:w="1134" w:type="dxa"/>
            <w:vMerge/>
            <w:vAlign w:val="center"/>
          </w:tcPr>
          <w:p w14:paraId="3EB0974F" w14:textId="77777777" w:rsidR="00387A6B" w:rsidRPr="00A9555A" w:rsidRDefault="00387A6B" w:rsidP="00592E05">
            <w:pPr>
              <w:rPr>
                <w:rFonts w:ascii="Times New Roman" w:eastAsia="宋体" w:hAnsi="Times New Roman" w:cs="Times New Roman"/>
                <w:kern w:val="44"/>
                <w:szCs w:val="24"/>
              </w:rPr>
            </w:pPr>
          </w:p>
        </w:tc>
      </w:tr>
      <w:bookmarkEnd w:id="0"/>
    </w:tbl>
    <w:p w14:paraId="78D71E81" w14:textId="77777777" w:rsidR="00387A6B" w:rsidRPr="00387A6B" w:rsidRDefault="00387A6B" w:rsidP="00387A6B">
      <w:pPr>
        <w:spacing w:line="480" w:lineRule="auto"/>
        <w:rPr>
          <w:rFonts w:ascii="Times New Roman" w:hAnsi="Times New Roman" w:cs="Times New Roman"/>
        </w:rPr>
      </w:pPr>
    </w:p>
    <w:sectPr w:rsidR="00387A6B" w:rsidRPr="00387A6B" w:rsidSect="00A9330C">
      <w:footerReference w:type="default" r:id="rId8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347B5" w14:textId="77777777" w:rsidR="006F211A" w:rsidRDefault="006F211A" w:rsidP="008527E8">
      <w:pPr>
        <w:rPr>
          <w:rFonts w:hint="eastAsia"/>
        </w:rPr>
      </w:pPr>
      <w:r>
        <w:separator/>
      </w:r>
    </w:p>
  </w:endnote>
  <w:endnote w:type="continuationSeparator" w:id="0">
    <w:p w14:paraId="58EA1CC8" w14:textId="77777777" w:rsidR="006F211A" w:rsidRDefault="006F211A" w:rsidP="008527E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2586810"/>
      <w:docPartObj>
        <w:docPartGallery w:val="Page Numbers (Bottom of Page)"/>
        <w:docPartUnique/>
      </w:docPartObj>
    </w:sdtPr>
    <w:sdtContent>
      <w:p w14:paraId="197BECB3" w14:textId="1D5584C9" w:rsidR="00A9330C" w:rsidRDefault="00A9330C">
        <w:pPr>
          <w:pStyle w:val="af2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30AC464" w14:textId="77777777" w:rsidR="00A9330C" w:rsidRDefault="00A9330C">
    <w:pPr>
      <w:pStyle w:val="af2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76736" w14:textId="77777777" w:rsidR="006F211A" w:rsidRDefault="006F211A" w:rsidP="008527E8">
      <w:pPr>
        <w:rPr>
          <w:rFonts w:hint="eastAsia"/>
        </w:rPr>
      </w:pPr>
      <w:r>
        <w:separator/>
      </w:r>
    </w:p>
  </w:footnote>
  <w:footnote w:type="continuationSeparator" w:id="0">
    <w:p w14:paraId="1204E114" w14:textId="77777777" w:rsidR="006F211A" w:rsidRDefault="006F211A" w:rsidP="008527E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57E9D"/>
    <w:multiLevelType w:val="multilevel"/>
    <w:tmpl w:val="206E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241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AC"/>
    <w:rsid w:val="000533FD"/>
    <w:rsid w:val="000741C2"/>
    <w:rsid w:val="000D64C3"/>
    <w:rsid w:val="000E11BC"/>
    <w:rsid w:val="000F5BCA"/>
    <w:rsid w:val="00141A29"/>
    <w:rsid w:val="00296C8A"/>
    <w:rsid w:val="00387A6B"/>
    <w:rsid w:val="003B21CF"/>
    <w:rsid w:val="00425EC0"/>
    <w:rsid w:val="005C4D4B"/>
    <w:rsid w:val="00693842"/>
    <w:rsid w:val="006F211A"/>
    <w:rsid w:val="00735243"/>
    <w:rsid w:val="007C674D"/>
    <w:rsid w:val="007D2264"/>
    <w:rsid w:val="00815740"/>
    <w:rsid w:val="00830503"/>
    <w:rsid w:val="008527E8"/>
    <w:rsid w:val="00965421"/>
    <w:rsid w:val="00A9330C"/>
    <w:rsid w:val="00AC3CAF"/>
    <w:rsid w:val="00B77D0D"/>
    <w:rsid w:val="00CE4255"/>
    <w:rsid w:val="00D01386"/>
    <w:rsid w:val="00E4476E"/>
    <w:rsid w:val="00ED2EAC"/>
    <w:rsid w:val="00F427FB"/>
    <w:rsid w:val="00F578EF"/>
    <w:rsid w:val="00F61971"/>
    <w:rsid w:val="00FA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67111"/>
  <w15:chartTrackingRefBased/>
  <w15:docId w15:val="{CCC1A4E2-4F7C-4208-8E43-6BC987AED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2EA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E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EA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EA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EA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EA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EA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EA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141A29"/>
    <w:tblPr>
      <w:tblBorders>
        <w:top w:val="single" w:sz="18" w:space="0" w:color="auto"/>
        <w:bottom w:val="single" w:sz="18" w:space="0" w:color="auto"/>
      </w:tblBorders>
    </w:tblPr>
    <w:tblStylePr w:type="firstRow">
      <w:tblPr/>
      <w:tcPr>
        <w:tcBorders>
          <w:bottom w:val="single" w:sz="8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ED2EA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D2E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D2E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D2EA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D2EA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D2EA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D2EA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D2EA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D2EAC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ED2E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ED2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D2E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ED2E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ED2E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ED2EAC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ED2EAC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ED2EAC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D2E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ED2EAC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ED2EAC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qFormat/>
    <w:rsid w:val="00ED2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8527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8527E8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8527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8527E8"/>
    <w:rPr>
      <w:sz w:val="18"/>
      <w:szCs w:val="18"/>
    </w:rPr>
  </w:style>
  <w:style w:type="character" w:styleId="af4">
    <w:name w:val="line number"/>
    <w:basedOn w:val="a0"/>
    <w:uiPriority w:val="99"/>
    <w:semiHidden/>
    <w:unhideWhenUsed/>
    <w:rsid w:val="00A93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4</Pages>
  <Words>546</Words>
  <Characters>2865</Characters>
  <Application>Microsoft Office Word</Application>
  <DocSecurity>0</DocSecurity>
  <Lines>191</Lines>
  <Paragraphs>155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liu</dc:creator>
  <cp:keywords/>
  <dc:description/>
  <cp:lastModifiedBy>wei liu</cp:lastModifiedBy>
  <cp:revision>18</cp:revision>
  <dcterms:created xsi:type="dcterms:W3CDTF">2026-04-02T05:48:00Z</dcterms:created>
  <dcterms:modified xsi:type="dcterms:W3CDTF">2026-06-02T02:53:00Z</dcterms:modified>
</cp:coreProperties>
</file>